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948c1d3bc72cfea57f4db867773ee3d134d71c"/>
    <w:p>
      <w:pPr>
        <w:pStyle w:val="Heading1"/>
      </w:pPr>
      <w:r>
        <w:t xml:space="preserve">ANEXO 1 - POE 3.14: MODELO DE RÓTULO DE CONTRAMUESTRA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CGC-POE-3.14-ANX-01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Este rótulo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adherirse al envase de cada contramuestra.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almacenar muestras sin rótulo completo. El rótulo debe ser indeleble (impreso o escrito con marcador permanente sobre etiqueta plástica).</w:t>
      </w:r>
    </w:p>
    <w:bookmarkEnd w:id="9"/>
    <w:bookmarkStart w:id="10" w:name="modelo-de-rótulo"/>
    <w:p>
      <w:pPr>
        <w:pStyle w:val="Heading2"/>
      </w:pPr>
      <w:r>
        <w:t xml:space="preserve">Modelo de Rótulo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CALFERQUIM S.A.S.                    │</w:t>
      </w:r>
      <w:r>
        <w:br/>
      </w:r>
      <w:r>
        <w:rPr>
          <w:rStyle w:val="VerbatimChar"/>
        </w:rPr>
        <w:t xml:space="preserve">│          CONTRAMUESTRA - MUESTROTECA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PRODUCTO: ____________________________________│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REGISTRO ICA: ________________________________│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LOTE: ________________________________________│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FECHA DE FABRICACIÓN: ____/____/________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FECHA DE VENCIMIENTO                           │</w:t>
      </w:r>
      <w:r>
        <w:br/>
      </w:r>
      <w:r>
        <w:rPr>
          <w:rStyle w:val="VerbatimChar"/>
        </w:rPr>
        <w:t xml:space="preserve">│  DE RETENCIÓN:         ____/____/________      │</w:t>
      </w:r>
      <w:r>
        <w:br/>
      </w:r>
      <w:r>
        <w:rPr>
          <w:rStyle w:val="VerbatimChar"/>
        </w:rPr>
        <w:t xml:space="preserve">│  (Vida útil + 1 año)       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CANTIDAD: ____________ g  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PRESENTACIÓN ORIGINAL: _______________________│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ENVASE: ☐ Vidrio ámbar  ☐ PEAD  ☐ Otro: ____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PRECINTO: ☐ Intacto  (Nº: ______________)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UBICACIÓN MUESTROTECA:                         │</w:t>
      </w:r>
      <w:r>
        <w:br/>
      </w:r>
      <w:r>
        <w:rPr>
          <w:rStyle w:val="VerbatimChar"/>
        </w:rPr>
        <w:t xml:space="preserve">│  Estante: ____ Nivel: ____ Posición: ____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RESPONSABLE TOMA: ___________________________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FIRMA: ______________________________________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⚠ NO ABRIR SIN AUTORIZACIÓN DE CALIDAD ⚠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10"/>
    <w:bookmarkStart w:id="11" w:name="especificaciones-del-rótulo"/>
    <w:p>
      <w:pPr>
        <w:pStyle w:val="Heading2"/>
      </w:pPr>
      <w:r>
        <w:t xml:space="preserve">Especificaciones del Rótulo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 plástica autoadhesiva resistente a humedad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Dimensiones mínimas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cm × 12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Indeleble, resistente a la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Fijación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Adherida directamente al envase, no al precinto</w:t>
            </w:r>
          </w:p>
        </w:tc>
      </w:tr>
    </w:tbl>
    <w:bookmarkEnd w:id="11"/>
    <w:bookmarkStart w:id="12" w:name="reglas-de-uso"/>
    <w:p>
      <w:pPr>
        <w:pStyle w:val="Heading2"/>
      </w:pPr>
      <w:r>
        <w:t xml:space="preserve">Reglas de Uso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Completar</w:t>
      </w:r>
      <w:r>
        <w:t xml:space="preserve"> </w:t>
      </w:r>
      <w:r>
        <w:t xml:space="preserve">todos los campos antes de ingresar a la Muestroteca.</w:t>
      </w:r>
    </w:p>
    <w:p>
      <w:pPr>
        <w:pStyle w:val="Compact"/>
        <w:numPr>
          <w:ilvl w:val="0"/>
          <w:numId w:val="1001"/>
        </w:numPr>
      </w:pPr>
      <w:r>
        <w:t xml:space="preserve">Si un campo no aplica, escribir</w:t>
      </w:r>
      <w:r>
        <w:t xml:space="preserve"> </w:t>
      </w:r>
      <w:r>
        <w:t xml:space="preserve">“N/A”</w:t>
      </w:r>
      <w:r>
        <w:t xml:space="preserve"> </w:t>
      </w:r>
      <w:r>
        <w:t xml:space="preserve">(no dejar en blanco).</w:t>
      </w:r>
    </w:p>
    <w:p>
      <w:pPr>
        <w:pStyle w:val="Compact"/>
        <w:numPr>
          <w:ilvl w:val="0"/>
          <w:numId w:val="1001"/>
        </w:numPr>
      </w:pPr>
      <w:r>
        <w:t xml:space="preserve">La fecha de vencimiento de retención se calcula: Fecha de Fabricación + Vida Útil + 12 meses.</w:t>
      </w:r>
    </w:p>
    <w:p>
      <w:pPr>
        <w:pStyle w:val="Compact"/>
        <w:numPr>
          <w:ilvl w:val="0"/>
          <w:numId w:val="1001"/>
        </w:numPr>
      </w:pPr>
      <w:r>
        <w:t xml:space="preserve">El número de precinto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coincidir con el registrado en el CSV de contramuestras.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