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2CB44A70" w:rsidR="008B248B" w:rsidRDefault="008624A4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8624A4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</w:t>
      </w:r>
      <w:r w:rsidR="0073443E">
        <w:rPr>
          <w:rFonts w:asciiTheme="majorHAnsi" w:hAnsiTheme="majorHAnsi" w:cstheme="majorHAnsi"/>
          <w:b/>
          <w:bCs/>
          <w:sz w:val="32"/>
          <w:szCs w:val="32"/>
          <w:u w:val="single"/>
        </w:rPr>
        <w:t>AFOS-K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1637"/>
        <w:gridCol w:w="4649"/>
      </w:tblGrid>
      <w:tr w:rsidR="0073443E" w:rsidRPr="0073443E" w14:paraId="20445922" w14:textId="77777777" w:rsidTr="0073443E">
        <w:trPr>
          <w:trHeight w:val="315"/>
        </w:trPr>
        <w:tc>
          <w:tcPr>
            <w:tcW w:w="41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0225B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2DF10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73443E" w:rsidRPr="0073443E" w14:paraId="03BF2C9C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2B8A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F4432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7FDC4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0B8825B6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F1F6F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5B918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AFOS-K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AAA68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73443E" w:rsidRPr="0073443E" w14:paraId="23F61257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B6700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B211A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19B78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7E4ECBDA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A5731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FC680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4415 – Colombia (ICA)</w:t>
            </w:r>
          </w:p>
        </w:tc>
      </w:tr>
      <w:tr w:rsidR="0073443E" w:rsidRPr="0073443E" w14:paraId="4DDE4033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F629B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6AA41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Fertilizante complejo PK para aplicación foliar o mediante sistemas de </w:t>
            </w:r>
            <w:proofErr w:type="spellStart"/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fertirrigación</w:t>
            </w:r>
            <w:proofErr w:type="spellEnd"/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73443E" w:rsidRPr="0073443E" w14:paraId="379D7F20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1D465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E07CC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E0688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5C71FD09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2C1CC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17A6A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Polvo Soluble</w:t>
            </w:r>
          </w:p>
        </w:tc>
      </w:tr>
      <w:tr w:rsidR="0073443E" w:rsidRPr="0073443E" w14:paraId="451BAC80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53BE1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6F903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Bolsa plástica por 1 KG </w:t>
            </w:r>
          </w:p>
        </w:tc>
      </w:tr>
      <w:tr w:rsidR="0073443E" w:rsidRPr="0073443E" w14:paraId="5413C878" w14:textId="77777777" w:rsidTr="0073443E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7E1F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43A03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5B42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6091AC50" w14:textId="77777777" w:rsidTr="0073443E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E871A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73443E" w:rsidRPr="0073443E" w14:paraId="0A0D4FB3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C57EC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total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5D0ED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CE5EC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40.0%</w:t>
            </w:r>
          </w:p>
        </w:tc>
      </w:tr>
      <w:tr w:rsidR="0073443E" w:rsidRPr="0073443E" w14:paraId="45A28535" w14:textId="77777777" w:rsidTr="0073443E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74C03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total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BDB99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41B27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50.0%</w:t>
            </w:r>
          </w:p>
        </w:tc>
      </w:tr>
      <w:tr w:rsidR="0073443E" w:rsidRPr="0073443E" w14:paraId="14DABA3F" w14:textId="77777777" w:rsidTr="0073443E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D0B2A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Solubilidad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1F39E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BD86E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100.0%</w:t>
            </w:r>
          </w:p>
        </w:tc>
      </w:tr>
      <w:tr w:rsidR="0073443E" w:rsidRPr="0073443E" w14:paraId="45E83AC1" w14:textId="77777777" w:rsidTr="0073443E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7C4E7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Humedad máxima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9865E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4A3AF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1.0%</w:t>
            </w:r>
          </w:p>
        </w:tc>
      </w:tr>
      <w:tr w:rsidR="0073443E" w:rsidRPr="0073443E" w14:paraId="31D9E11E" w14:textId="77777777" w:rsidTr="0073443E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D135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0C8F4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A054B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2C28D12D" w14:textId="77777777" w:rsidTr="0073443E">
        <w:trPr>
          <w:trHeight w:hRule="exact" w:val="315"/>
        </w:trPr>
        <w:tc>
          <w:tcPr>
            <w:tcW w:w="41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E11B2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98C50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73443E" w:rsidRPr="0073443E" w14:paraId="7BBD2F5C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D6558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5AB13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C407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1A12901F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ECF24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D4F26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2520C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73443E" w:rsidRPr="0073443E" w14:paraId="440CD087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FAF1B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D8157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7BAFA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1B9FC287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89E5D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02F06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Polvo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8DFD5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73443E" w:rsidRPr="0073443E" w14:paraId="62955C5F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667D8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AA927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81548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465AB702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593F6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A09FA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Blanco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D8BD8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73443E" w:rsidRPr="0073443E" w14:paraId="6F0161B7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BA3E4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B2557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44755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4039A3F0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EA185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71E7F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Fertilizante foliar de alta solubilidad que aporta a los cultivos simultáneamente Fósforo y Potasio durante todo el ciclo de crecimiento, floración y producción de las plantas. Se sugiere el empleo del producto con la recomendación suscrita de un Ingeniero Agrónomo, previo análisis de suelo y/o análisis foliar.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611AE52" w:rsidR="00A10EBD" w:rsidRDefault="00A5511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ENVIAR AFOSK LABORATORIO</w:t>
      </w:r>
    </w:p>
    <w:p w14:paraId="451A8145" w14:textId="0B29E0B1" w:rsidR="00A5511A" w:rsidRPr="00FE47C7" w:rsidRDefault="00A5511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INCLUIR REGISTRO DIGITAL</w:t>
      </w:r>
    </w:p>
    <w:sectPr w:rsidR="00A5511A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92122" w14:textId="77777777" w:rsidR="001C1D3A" w:rsidRDefault="001C1D3A" w:rsidP="00A10EBD">
      <w:pPr>
        <w:spacing w:after="0" w:line="240" w:lineRule="auto"/>
      </w:pPr>
      <w:r>
        <w:separator/>
      </w:r>
    </w:p>
  </w:endnote>
  <w:endnote w:type="continuationSeparator" w:id="0">
    <w:p w14:paraId="504001B4" w14:textId="77777777" w:rsidR="001C1D3A" w:rsidRDefault="001C1D3A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000000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4F068" w14:textId="77777777" w:rsidR="001C1D3A" w:rsidRDefault="001C1D3A" w:rsidP="00A10EBD">
      <w:pPr>
        <w:spacing w:after="0" w:line="240" w:lineRule="auto"/>
      </w:pPr>
      <w:r>
        <w:separator/>
      </w:r>
    </w:p>
  </w:footnote>
  <w:footnote w:type="continuationSeparator" w:id="0">
    <w:p w14:paraId="6EE0F463" w14:textId="77777777" w:rsidR="001C1D3A" w:rsidRDefault="001C1D3A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410A6"/>
    <w:rsid w:val="001C1D3A"/>
    <w:rsid w:val="00205A9E"/>
    <w:rsid w:val="00361F74"/>
    <w:rsid w:val="003927F3"/>
    <w:rsid w:val="003A57DA"/>
    <w:rsid w:val="003A77F9"/>
    <w:rsid w:val="003D725A"/>
    <w:rsid w:val="00455FAD"/>
    <w:rsid w:val="004D7BA0"/>
    <w:rsid w:val="004E2D9A"/>
    <w:rsid w:val="00514176"/>
    <w:rsid w:val="00572C4F"/>
    <w:rsid w:val="005A5271"/>
    <w:rsid w:val="005F5236"/>
    <w:rsid w:val="00614FBB"/>
    <w:rsid w:val="0073443E"/>
    <w:rsid w:val="007D57C2"/>
    <w:rsid w:val="00856DCB"/>
    <w:rsid w:val="008624A4"/>
    <w:rsid w:val="008B248B"/>
    <w:rsid w:val="00973474"/>
    <w:rsid w:val="009743FC"/>
    <w:rsid w:val="009D506D"/>
    <w:rsid w:val="00A04273"/>
    <w:rsid w:val="00A10EBD"/>
    <w:rsid w:val="00A34CAB"/>
    <w:rsid w:val="00A5511A"/>
    <w:rsid w:val="00A773EA"/>
    <w:rsid w:val="00CC50DB"/>
    <w:rsid w:val="00CE473A"/>
    <w:rsid w:val="00D37365"/>
    <w:rsid w:val="00EB3119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3</cp:revision>
  <dcterms:created xsi:type="dcterms:W3CDTF">2025-05-07T23:35:00Z</dcterms:created>
  <dcterms:modified xsi:type="dcterms:W3CDTF">2025-05-09T15:22:00Z</dcterms:modified>
</cp:coreProperties>
</file>