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AC1FBE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15pt;height:58.25pt">
            <v:imagedata r:id="rId7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25553B31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BA7BC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FOSFORITA NEIVA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6463"/>
      </w:tblGrid>
      <w:tr w:rsidR="004716ED" w14:paraId="2C67301D" w14:textId="77777777" w:rsidTr="009421DC">
        <w:tc>
          <w:tcPr>
            <w:tcW w:w="9010" w:type="dxa"/>
            <w:gridSpan w:val="2"/>
            <w:shd w:val="clear" w:color="auto" w:fill="F2F2F2" w:themeFill="background1" w:themeFillShade="F2"/>
          </w:tcPr>
          <w:p w14:paraId="10CD3B43" w14:textId="3A742123" w:rsidR="004716ED" w:rsidRPr="004716ED" w:rsidRDefault="004716ED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C</w:t>
            </w:r>
            <w:r w:rsidRPr="004716ED"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ontribuye a disminuir o eliminar las deficiencias de fósforo que presentan muchos suelos colombianos</w:t>
            </w:r>
            <w:r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,</w:t>
            </w:r>
            <w:r w:rsidRPr="004716ED"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 xml:space="preserve"> especialmente aquellos ácidos como los de los llanos orientales o de origen volcánico</w:t>
            </w:r>
            <w:r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,</w:t>
            </w:r>
            <w:r w:rsidRPr="004716ED"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 xml:space="preserve"> con altos contenido de óxido e</w:t>
            </w:r>
            <w:r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 xml:space="preserve"> </w:t>
            </w:r>
            <w:r w:rsidRPr="004716ED"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hidróxidos de hierro y aluminio como los de la región andina.</w:t>
            </w:r>
          </w:p>
        </w:tc>
      </w:tr>
      <w:tr w:rsidR="00D21662" w14:paraId="0CDA8B5D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102F97AD" w14:textId="03E3A5AD" w:rsidR="00D21662" w:rsidRPr="00BA7BC2" w:rsidRDefault="00BA7BC2">
            <w:pPr>
              <w:spacing w:before="6" w:line="280" w:lineRule="exact"/>
              <w:rPr>
                <w:rFonts w:asciiTheme="minorHAnsi" w:hAnsiTheme="minorHAnsi" w:cstheme="minorHAnsi"/>
                <w:sz w:val="28"/>
                <w:szCs w:val="28"/>
                <w:lang w:val="es-CO"/>
              </w:rPr>
            </w:pPr>
            <w:r w:rsidRPr="00BA7BC2"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Fosforita Neiva</w:t>
            </w:r>
          </w:p>
        </w:tc>
      </w:tr>
      <w:tr w:rsidR="00BA7BC2" w14:paraId="785485F3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2E9C5762" w14:textId="5C658AFB" w:rsidR="00BA7BC2" w:rsidRPr="00C20D93" w:rsidRDefault="00BA7BC2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de Venta: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3ED123BB" w14:textId="022AE124" w:rsidR="00BA7BC2" w:rsidRPr="00BA7BC2" w:rsidRDefault="00BA7BC2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2812 Colombia (ICA)</w:t>
            </w:r>
          </w:p>
        </w:tc>
      </w:tr>
      <w:tr w:rsidR="00D21662" w14:paraId="11FE879E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0B352CA6" w14:textId="138C54A8" w:rsidR="00D21662" w:rsidRPr="00BA7BC2" w:rsidRDefault="00BA7BC2" w:rsidP="00BA7BC2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</w:pPr>
            <w:r w:rsidRPr="00BA7BC2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inorgánico para aplicación al suelo con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b</w:t>
            </w:r>
            <w:r w:rsidRPr="00BA7BC2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ase al análisis de suelo o tejido foliar</w:t>
            </w:r>
          </w:p>
        </w:tc>
      </w:tr>
      <w:tr w:rsidR="00D21662" w14:paraId="0AD42469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11702D3" w14:textId="4EE2863B" w:rsidR="00D21662" w:rsidRDefault="00BA7BC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BA7BC2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Polvo fino</w:t>
            </w:r>
          </w:p>
        </w:tc>
      </w:tr>
      <w:tr w:rsidR="00D21662" w14:paraId="6D93C1F0" w14:textId="77777777" w:rsidTr="00215A69">
        <w:tc>
          <w:tcPr>
            <w:tcW w:w="2547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463" w:type="dxa"/>
            <w:shd w:val="clear" w:color="auto" w:fill="F2F2F2" w:themeFill="background1" w:themeFillShade="F2"/>
          </w:tcPr>
          <w:p w14:paraId="2B797232" w14:textId="77777777" w:rsidR="00BA7BC2" w:rsidRPr="00BA7BC2" w:rsidRDefault="00BA7BC2" w:rsidP="00BA7BC2">
            <w:pPr>
              <w:spacing w:line="280" w:lineRule="exact"/>
              <w:ind w:right="313"/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</w:pPr>
            <w:r w:rsidRPr="00BA7BC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Saco polipropileno 50 kg, big bag (700 a 1.000kg), a</w:t>
            </w:r>
          </w:p>
          <w:p w14:paraId="2603745C" w14:textId="6D1EC4D9" w:rsidR="00D21662" w:rsidRPr="00D21662" w:rsidRDefault="00BA7BC2" w:rsidP="00BA7BC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BA7BC2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granel.</w:t>
            </w:r>
          </w:p>
        </w:tc>
      </w:tr>
    </w:tbl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23D81279" w:rsidR="00124061" w:rsidRPr="00D21662" w:rsidRDefault="00215A69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</w:t>
            </w:r>
            <w:r w:rsidR="00BA7BC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Fosforo</w:t>
            </w:r>
            <w:r w:rsidR="00BA7BC2" w:rsidRPr="00747035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Total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2771E0E1" w:rsidR="00124061" w:rsidRPr="00D21662" w:rsidRDefault="00BA7BC2" w:rsidP="00747035">
            <w:pPr>
              <w:spacing w:before="43"/>
              <w:ind w:right="78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</w:t>
            </w:r>
            <w:r w:rsidRPr="00BA7BC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77E1A044" w:rsidR="00124061" w:rsidRPr="00D21662" w:rsidRDefault="00747035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</w:t>
            </w:r>
            <w:r w:rsidR="00BA7BC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00EFD817" w:rsidR="00124061" w:rsidRPr="00D21662" w:rsidRDefault="00747035" w:rsidP="00BA7BC2">
            <w:pPr>
              <w:spacing w:before="5"/>
              <w:ind w:left="1208" w:right="429" w:hanging="93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</w:t>
            </w:r>
            <w:r w:rsidR="00BA7BC2" w:rsidRPr="00BA7BC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3415D68A" w:rsidR="00124061" w:rsidRPr="00D21662" w:rsidRDefault="00747035" w:rsidP="00215A69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385FFE9C" w:rsidR="00124061" w:rsidRPr="00D21662" w:rsidRDefault="00BA7BC2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5.0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49E9EB51" w14:textId="2DF563AF" w:rsidR="00BA7BC2" w:rsidRDefault="00BA7BC2">
      <w:pPr>
        <w:spacing w:line="200" w:lineRule="exact"/>
        <w:rPr>
          <w:lang w:val="es-CO"/>
        </w:rPr>
      </w:pPr>
    </w:p>
    <w:p w14:paraId="39FE0193" w14:textId="77777777" w:rsidR="00BA7BC2" w:rsidRPr="00170AAE" w:rsidRDefault="00BA7BC2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838"/>
        <w:gridCol w:w="7229"/>
      </w:tblGrid>
      <w:tr w:rsidR="00C20D93" w14:paraId="7EC7E342" w14:textId="77777777" w:rsidTr="004716ED">
        <w:tc>
          <w:tcPr>
            <w:tcW w:w="1838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61E3E4A8" w14:textId="5F8A0025" w:rsidR="00C20D93" w:rsidRPr="00C20D93" w:rsidRDefault="00BA7BC2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Solido</w:t>
            </w:r>
            <w:r w:rsidR="00747035" w:rsidRPr="00747035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.</w:t>
            </w:r>
          </w:p>
        </w:tc>
      </w:tr>
      <w:tr w:rsidR="00BA7BC2" w14:paraId="337810B6" w14:textId="77777777" w:rsidTr="004716ED">
        <w:tc>
          <w:tcPr>
            <w:tcW w:w="1838" w:type="dxa"/>
            <w:shd w:val="clear" w:color="auto" w:fill="F2F2F2" w:themeFill="background1" w:themeFillShade="F2"/>
          </w:tcPr>
          <w:p w14:paraId="750F9ADF" w14:textId="634B59CA" w:rsidR="00BA7BC2" w:rsidRPr="00C20D93" w:rsidRDefault="00BA7BC2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72B561DB" w14:textId="1D3744F4" w:rsidR="00BA7BC2" w:rsidRDefault="00BA7BC2" w:rsidP="00C20D93">
            <w:pPr>
              <w:spacing w:before="6" w:line="280" w:lineRule="exact"/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Polvo fino</w:t>
            </w:r>
          </w:p>
        </w:tc>
      </w:tr>
      <w:tr w:rsidR="00C20D93" w14:paraId="3F5D5810" w14:textId="77777777" w:rsidTr="004716ED">
        <w:tc>
          <w:tcPr>
            <w:tcW w:w="1838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17053F62" w14:textId="263C6BDC" w:rsidR="00C20D93" w:rsidRPr="00C20D93" w:rsidRDefault="00BA7BC2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Café</w:t>
            </w:r>
          </w:p>
        </w:tc>
      </w:tr>
      <w:tr w:rsidR="004716ED" w14:paraId="46A582D6" w14:textId="77777777" w:rsidTr="004716ED">
        <w:tc>
          <w:tcPr>
            <w:tcW w:w="1838" w:type="dxa"/>
            <w:shd w:val="clear" w:color="auto" w:fill="F2F2F2" w:themeFill="background1" w:themeFillShade="F2"/>
          </w:tcPr>
          <w:p w14:paraId="64A876DE" w14:textId="01BC5BBD" w:rsidR="004716ED" w:rsidRPr="00C20D93" w:rsidRDefault="004716ED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Beneficios:</w:t>
            </w:r>
          </w:p>
        </w:tc>
        <w:tc>
          <w:tcPr>
            <w:tcW w:w="7229" w:type="dxa"/>
            <w:shd w:val="clear" w:color="auto" w:fill="F2F2F2" w:themeFill="background1" w:themeFillShade="F2"/>
          </w:tcPr>
          <w:p w14:paraId="7E2818E6" w14:textId="70E74B3A" w:rsidR="004716ED" w:rsidRPr="004716ED" w:rsidRDefault="004716ED" w:rsidP="004716ED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</w:pPr>
            <w:r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El fósforo juega un papel</w:t>
            </w:r>
            <w:r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clave en la vida de las plantas. Es constituyente de ácidos nucleicos, fosfolípidos, vitaminas</w:t>
            </w:r>
            <w:r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y, además, es indispensable en los procesos donde hay transformación de energía. Otras de</w:t>
            </w:r>
            <w:r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sus funciones son las de estimular el desarrollo radicular, intervenir en la formación de raíces,</w:t>
            </w:r>
          </w:p>
          <w:p w14:paraId="2DE50960" w14:textId="63501EE5" w:rsidR="004716ED" w:rsidRDefault="004716ED" w:rsidP="004716ED">
            <w:pPr>
              <w:spacing w:before="6" w:line="280" w:lineRule="exact"/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</w:pPr>
            <w:r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flores y frutos, acelerar la maduración.</w:t>
            </w:r>
          </w:p>
        </w:tc>
      </w:tr>
      <w:tr w:rsidR="00EA09C4" w14:paraId="0B998C94" w14:textId="77777777" w:rsidTr="004716ED">
        <w:tc>
          <w:tcPr>
            <w:tcW w:w="9067" w:type="dxa"/>
            <w:gridSpan w:val="2"/>
            <w:shd w:val="clear" w:color="auto" w:fill="F2F2F2" w:themeFill="background1" w:themeFillShade="F2"/>
          </w:tcPr>
          <w:p w14:paraId="0334945D" w14:textId="0530C3D5" w:rsidR="00BA7BC2" w:rsidRPr="004716ED" w:rsidRDefault="004716ED" w:rsidP="00BA7BC2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</w:pPr>
            <w:r w:rsidRPr="004716ED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Aplicación</w:t>
            </w:r>
            <w:r w:rsidR="00EA09C4" w:rsidRPr="004716ED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747035"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BA7BC2"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Su aplicación directa a los cultivos es una forma efectiva para que el Fósforo llegue</w:t>
            </w:r>
          </w:p>
          <w:p w14:paraId="430756CB" w14:textId="21EB7186" w:rsidR="00EA09C4" w:rsidRPr="004716ED" w:rsidRDefault="00BA7BC2" w:rsidP="00BA7BC2">
            <w:pPr>
              <w:spacing w:before="6" w:line="280" w:lineRule="exact"/>
              <w:jc w:val="both"/>
              <w:rPr>
                <w:rFonts w:ascii="Calibri" w:hAnsi="Calibri" w:cs="Calibri"/>
                <w:sz w:val="24"/>
                <w:szCs w:val="24"/>
                <w:lang w:val="es-CO"/>
              </w:rPr>
            </w:pPr>
            <w:r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directamente a la planta y se incorpore en los procesos metabólicos</w:t>
            </w:r>
            <w:r w:rsidR="004716ED" w:rsidRPr="004716ED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.</w:t>
            </w:r>
          </w:p>
        </w:tc>
      </w:tr>
    </w:tbl>
    <w:p w14:paraId="41644BFE" w14:textId="6F85C103" w:rsidR="00BA7BC2" w:rsidRDefault="00BA7BC2" w:rsidP="004716ED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64B78034" w14:textId="794A7D42" w:rsidR="00BA7BC2" w:rsidRDefault="004716E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52296978">
            <wp:simplePos x="0" y="0"/>
            <wp:positionH relativeFrom="column">
              <wp:posOffset>4901565</wp:posOffset>
            </wp:positionH>
            <wp:positionV relativeFrom="paragraph">
              <wp:posOffset>33323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9B9809" w14:textId="4176C907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0B3E0894" w14:textId="75849806" w:rsidR="004E1D4D" w:rsidRDefault="004E1D4D" w:rsidP="004E1D4D">
      <w:pPr>
        <w:spacing w:before="5" w:line="240" w:lineRule="exact"/>
        <w:jc w:val="center"/>
        <w:rPr>
          <w:rFonts w:asciiTheme="minorHAnsi" w:hAnsiTheme="minorHAnsi" w:cstheme="minorHAnsi"/>
          <w:lang w:val="es-CO"/>
        </w:rPr>
      </w:pPr>
    </w:p>
    <w:p w14:paraId="2965097D" w14:textId="76807534" w:rsidR="00EA09C4" w:rsidRDefault="00EA09C4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5302067A" w14:textId="050AE40C" w:rsidR="004716ED" w:rsidRDefault="004716E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242945AE">
                <wp:simplePos x="0" y="0"/>
                <wp:positionH relativeFrom="column">
                  <wp:posOffset>-634365</wp:posOffset>
                </wp:positionH>
                <wp:positionV relativeFrom="paragraph">
                  <wp:posOffset>220483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5F134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7.35pt" to="502.1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3B1F534C" w14:textId="77777777" w:rsidR="004716ED" w:rsidRDefault="004716E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4BF829E" w14:textId="77777777" w:rsidR="004716ED" w:rsidRDefault="004716E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3BCB63C6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AC1FBE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747035">
      <w:type w:val="continuous"/>
      <w:pgSz w:w="12240" w:h="15840"/>
      <w:pgMar w:top="998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71A50" w14:textId="77777777" w:rsidR="00AC1FBE" w:rsidRDefault="00AC1FBE" w:rsidP="00747035">
      <w:r>
        <w:separator/>
      </w:r>
    </w:p>
  </w:endnote>
  <w:endnote w:type="continuationSeparator" w:id="0">
    <w:p w14:paraId="7634C50E" w14:textId="77777777" w:rsidR="00AC1FBE" w:rsidRDefault="00AC1FBE" w:rsidP="0074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AF766" w14:textId="77777777" w:rsidR="00AC1FBE" w:rsidRDefault="00AC1FBE" w:rsidP="00747035">
      <w:r>
        <w:separator/>
      </w:r>
    </w:p>
  </w:footnote>
  <w:footnote w:type="continuationSeparator" w:id="0">
    <w:p w14:paraId="162EC0E0" w14:textId="77777777" w:rsidR="00AC1FBE" w:rsidRDefault="00AC1FBE" w:rsidP="00747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180654"/>
    <w:rsid w:val="00215A69"/>
    <w:rsid w:val="004716ED"/>
    <w:rsid w:val="004E1D4D"/>
    <w:rsid w:val="00747035"/>
    <w:rsid w:val="0079787F"/>
    <w:rsid w:val="00AC1FBE"/>
    <w:rsid w:val="00BA7BC2"/>
    <w:rsid w:val="00C20D93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47035"/>
  </w:style>
  <w:style w:type="paragraph" w:styleId="Piedepgina">
    <w:name w:val="footer"/>
    <w:basedOn w:val="Normal"/>
    <w:link w:val="PiedepginaCar"/>
    <w:uiPriority w:val="99"/>
    <w:unhideWhenUsed/>
    <w:rsid w:val="007470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470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10</cp:revision>
  <dcterms:created xsi:type="dcterms:W3CDTF">2022-08-17T14:58:00Z</dcterms:created>
  <dcterms:modified xsi:type="dcterms:W3CDTF">2022-08-22T15:14:00Z</dcterms:modified>
</cp:coreProperties>
</file>