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77777777" w:rsidR="00A10EBD" w:rsidRPr="00FE47C7" w:rsidRDefault="00A10EBD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FE47C7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NUCLEO N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3285"/>
        <w:gridCol w:w="3285"/>
      </w:tblGrid>
      <w:tr w:rsidR="003A77F9" w:rsidRPr="003A77F9" w14:paraId="2B770261" w14:textId="77777777" w:rsidTr="003A77F9">
        <w:trPr>
          <w:trHeight w:val="315"/>
        </w:trPr>
        <w:tc>
          <w:tcPr>
            <w:tcW w:w="55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7A9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  <w:t>DESCRIPCIÓN DEL PRODUCTO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FFC18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77F9" w:rsidRPr="003A77F9" w14:paraId="50509256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31F07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A169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0E6BC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5C83236A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D77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Nombre Comercial: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9C5F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NÚCLEO N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F36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A77F9" w:rsidRPr="003A77F9" w14:paraId="622AEB49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287A7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AEBF5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AEB1F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38B36FB0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1466F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Clase de Producto:</w:t>
            </w:r>
          </w:p>
        </w:tc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7CDE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Fertilizante inorgánico para aplicación al suelo.</w:t>
            </w:r>
          </w:p>
        </w:tc>
      </w:tr>
      <w:tr w:rsidR="003A77F9" w:rsidRPr="003A77F9" w14:paraId="6EDA0E28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791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181F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436E1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79E27BF3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0C1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Tipo de Formulación: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3B0D8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40F0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3A77F9" w:rsidRPr="003A77F9" w14:paraId="7F357CD7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20C0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lang w:eastAsia="es-CO"/>
                <w14:ligatures w14:val="none"/>
              </w:rPr>
              <w:t>Presentación:</w:t>
            </w:r>
          </w:p>
        </w:tc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728CF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val="en-US"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val="en-US" w:eastAsia="es-CO"/>
                <w14:ligatures w14:val="none"/>
              </w:rPr>
              <w:t>Saco polipropileno 50 kg, big bag (700 a 1.000kg), a granel.</w:t>
            </w:r>
          </w:p>
        </w:tc>
      </w:tr>
      <w:tr w:rsidR="003A77F9" w:rsidRPr="003A77F9" w14:paraId="40A5ED5B" w14:textId="77777777" w:rsidTr="003A77F9">
        <w:trPr>
          <w:trHeight w:val="3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34236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val="en-US"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FE01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3CCD6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 w:eastAsia="es-CO"/>
                <w14:ligatures w14:val="none"/>
              </w:rPr>
            </w:pPr>
          </w:p>
        </w:tc>
      </w:tr>
      <w:tr w:rsidR="003A77F9" w:rsidRPr="003A77F9" w14:paraId="78AFBC20" w14:textId="77777777" w:rsidTr="003A77F9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9E11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ESPECIFICACIONES TÉCNICAS</w:t>
            </w:r>
          </w:p>
        </w:tc>
      </w:tr>
      <w:tr w:rsidR="003A77F9" w:rsidRPr="003A77F9" w14:paraId="24C9F385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1228C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Calcio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6FF58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(CaO)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AC6F" w14:textId="38B7E514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  <w:r w:rsidR="000C7AB7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16%</w:t>
            </w:r>
          </w:p>
        </w:tc>
      </w:tr>
      <w:tr w:rsidR="003A77F9" w:rsidRPr="003A77F9" w14:paraId="5B5F85FA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FFCF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Magnesio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C2A2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4"/>
                <w:kern w:val="0"/>
                <w:szCs w:val="22"/>
                <w:lang w:eastAsia="es-CO"/>
                <w14:ligatures w14:val="none"/>
              </w:rPr>
              <w:t>(MgO)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77ED" w14:textId="77745F6B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  <w:r w:rsidR="000C7AB7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15%</w:t>
            </w:r>
          </w:p>
        </w:tc>
      </w:tr>
      <w:tr w:rsidR="003A77F9" w:rsidRPr="003A77F9" w14:paraId="38F3E25B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3C193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Silicio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62AF8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(SiO2)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74FD" w14:textId="71414BC1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  <w:r w:rsidR="000C7AB7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14%</w:t>
            </w:r>
          </w:p>
        </w:tc>
      </w:tr>
      <w:tr w:rsidR="003A77F9" w:rsidRPr="003A77F9" w14:paraId="3C790FC0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F8BB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2"/>
                <w:kern w:val="0"/>
                <w:szCs w:val="22"/>
                <w:lang w:eastAsia="es-CO"/>
                <w14:ligatures w14:val="none"/>
              </w:rPr>
              <w:t>Azufre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7A7F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spacing w:val="-5"/>
                <w:kern w:val="0"/>
                <w:szCs w:val="22"/>
                <w:lang w:eastAsia="es-CO"/>
                <w14:ligatures w14:val="none"/>
              </w:rPr>
              <w:t>(S)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833D4" w14:textId="61A43139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  <w:r w:rsidR="000C7AB7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3.0%</w:t>
            </w:r>
          </w:p>
        </w:tc>
      </w:tr>
      <w:tr w:rsidR="003A77F9" w:rsidRPr="003A77F9" w14:paraId="4AFF25A3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E1A63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Cs w:val="22"/>
                <w:lang w:eastAsia="es-CO"/>
                <w14:ligatures w14:val="none"/>
              </w:rPr>
              <w:t>Humedad máxima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6EF14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A50F" w14:textId="11B51D1C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 </w:t>
            </w:r>
            <w:r w:rsidR="000C7AB7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2.0%</w:t>
            </w:r>
          </w:p>
        </w:tc>
      </w:tr>
      <w:tr w:rsidR="003A77F9" w:rsidRPr="003A77F9" w14:paraId="49428CCC" w14:textId="77777777" w:rsidTr="003A77F9">
        <w:trPr>
          <w:trHeight w:val="300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3BB5A" w14:textId="77777777" w:rsidR="003A77F9" w:rsidRPr="003A77F9" w:rsidRDefault="003A77F9" w:rsidP="003A77F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73D11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990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39626869" w14:textId="77777777" w:rsidTr="003A77F9">
        <w:trPr>
          <w:trHeight w:val="315"/>
        </w:trPr>
        <w:tc>
          <w:tcPr>
            <w:tcW w:w="55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0385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eastAsia="es-CO"/>
                <w14:ligatures w14:val="none"/>
              </w:rPr>
              <w:t>CARACTERÍSTICAS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F21DA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3A77F9" w:rsidRPr="003A77F9" w14:paraId="5ED25EFF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C512D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2D454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8A86F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6FFDD3F6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935113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ESTADO FÍSICO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 xml:space="preserve">: 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A2A14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D3BDA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A77F9" w:rsidRPr="003A77F9" w14:paraId="611FCAC4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B9864A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1C3E3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4B0C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53590F05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2ABD4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Cs w:val="22"/>
                <w:lang w:eastAsia="es-CO"/>
                <w14:ligatures w14:val="none"/>
              </w:rPr>
              <w:t>APARIENCIA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 xml:space="preserve">: </w:t>
            </w:r>
          </w:p>
        </w:tc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6A9B3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Granulado, entre 2mm y 4mm.</w:t>
            </w:r>
          </w:p>
        </w:tc>
      </w:tr>
      <w:tr w:rsidR="003A77F9" w:rsidRPr="003A77F9" w14:paraId="011C3EEC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2083D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2C255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1D3B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056E870B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A69916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  <w:t>COLOR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 xml:space="preserve">: </w:t>
            </w:r>
          </w:p>
        </w:tc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BA10F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Gránulos grisáceos.</w:t>
            </w:r>
          </w:p>
        </w:tc>
      </w:tr>
      <w:tr w:rsidR="003A77F9" w:rsidRPr="003A77F9" w14:paraId="277B0375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F70D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A023A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39D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237A2E8F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07500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  <w:t>PH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: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53E25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Neutro</w:t>
            </w: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CD50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3A77F9" w:rsidRPr="003A77F9" w14:paraId="601F1C28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8FC24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DC2E6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D8E2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3A77F9" w:rsidRPr="003A77F9" w14:paraId="7D2DBDC6" w14:textId="77777777" w:rsidTr="003A77F9">
        <w:trPr>
          <w:trHeight w:val="315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8245E" w14:textId="77777777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lang w:eastAsia="es-CO"/>
                <w14:ligatures w14:val="none"/>
              </w:rPr>
              <w:t>USOS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lang w:eastAsia="es-CO"/>
                <w14:ligatures w14:val="none"/>
              </w:rPr>
              <w:t>:</w:t>
            </w:r>
          </w:p>
        </w:tc>
        <w:tc>
          <w:tcPr>
            <w:tcW w:w="65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7EAF7" w14:textId="5AE3AF28" w:rsidR="003A77F9" w:rsidRPr="003A77F9" w:rsidRDefault="003A77F9" w:rsidP="003A77F9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Núcleo fertilizante con elementos menores para uso edáfico, especial para elaboración de mezclas</w:t>
            </w:r>
            <w:r w:rsidRPr="00FE47C7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físicas con urea granular, DAP, MAP y/o KCL. Estamos en capacidad de ajustar la composición acorde con</w:t>
            </w:r>
            <w:r w:rsidRPr="00FE47C7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r w:rsidRPr="003A77F9">
              <w:rPr>
                <w:rFonts w:asciiTheme="majorHAnsi" w:eastAsia="Times New Roman" w:hAnsiTheme="majorHAnsi" w:cstheme="majorHAns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los requerimientos del cliente.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3ADF0" w14:textId="77777777" w:rsidR="00D37365" w:rsidRDefault="00D37365" w:rsidP="00A10EBD">
      <w:pPr>
        <w:spacing w:after="0" w:line="240" w:lineRule="auto"/>
      </w:pPr>
      <w:r>
        <w:separator/>
      </w:r>
    </w:p>
  </w:endnote>
  <w:endnote w:type="continuationSeparator" w:id="0">
    <w:p w14:paraId="2F3F99F4" w14:textId="77777777" w:rsidR="00D37365" w:rsidRDefault="00D37365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FE47C7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54F92" w14:textId="77777777" w:rsidR="00D37365" w:rsidRDefault="00D37365" w:rsidP="00A10EBD">
      <w:pPr>
        <w:spacing w:after="0" w:line="240" w:lineRule="auto"/>
      </w:pPr>
      <w:r>
        <w:separator/>
      </w:r>
    </w:p>
  </w:footnote>
  <w:footnote w:type="continuationSeparator" w:id="0">
    <w:p w14:paraId="772B1F4E" w14:textId="77777777" w:rsidR="00D37365" w:rsidRDefault="00D37365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A77F9"/>
    <w:rsid w:val="00455FAD"/>
    <w:rsid w:val="00572C4F"/>
    <w:rsid w:val="00A10EBD"/>
    <w:rsid w:val="00D37365"/>
    <w:rsid w:val="00FE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2025-05-07T18:40:00Z</dcterms:created>
  <dcterms:modified xsi:type="dcterms:W3CDTF">2025-05-07T19:31:00Z</dcterms:modified>
</cp:coreProperties>
</file>