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1ef6ec921fd7fd3e9be63b6012191aca496e7f"/>
    <w:p>
      <w:pPr>
        <w:pStyle w:val="Heading1"/>
      </w:pPr>
      <w:r>
        <w:t xml:space="preserve">PROCEDIMIENTO OPERATIVO ESTANDARIZADO: BALANCE DE MATERIAS PRIMAS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CGC-POE-3.05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regulatorio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la metodología estandarizada para verificar el balance de masas por lote, asegurando la conciliación cuantitativa entre las materias primas dispensadas y el producto obtenido (incluyendo mermas y residuos), garantizando así la detección de pérdidas, desviaciones de proceso o posibles desvíos de material.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procedimiento es de aplicación</w:t>
      </w:r>
      <w:r>
        <w:t xml:space="preserve"> </w:t>
      </w:r>
      <w:r>
        <w:rPr>
          <w:b/>
          <w:bCs/>
        </w:rPr>
        <w:t xml:space="preserve">obligatoria</w:t>
      </w:r>
      <w:r>
        <w:t xml:space="preserve"> </w:t>
      </w:r>
      <w:r>
        <w:t xml:space="preserve">para el 100% de los lotes de fertilizantes y acondicionadores de suelo fabricados en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, y es requisito indispensable para la liberación del lote.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Entrada Total (kg):</w:t>
      </w:r>
      <w:r>
        <w:t xml:space="preserve"> </w:t>
      </w:r>
      <w:r>
        <w:t xml:space="preserve">Sumatoria de todas las materias primas cargadas a la orden de producción.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Salida Total (kg):</w:t>
      </w:r>
      <w:r>
        <w:t xml:space="preserve"> </w:t>
      </w:r>
      <w:r>
        <w:t xml:space="preserve">Sumatoria de Producto Terminado Conforme + Producto No Conforme + Mermas de Proceso + Residuos (Barreduras) + Muestras de Retención/Calidad.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Diferencia de Masa (kg):</w:t>
      </w:r>
      <w:r>
        <w:t xml:space="preserve"> </w:t>
      </w:r>
      <w:r>
        <w:t xml:space="preserve">Entrada Total - Salida Total.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Rendimiento (%):</w:t>
      </w:r>
      <w:r>
        <w:t xml:space="preserve"> </w:t>
      </w:r>
      <w:r>
        <w:t xml:space="preserve">(Salida Total / Entrada Total) x 100.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Desviación (%):</w:t>
      </w:r>
      <w:r>
        <w:t xml:space="preserve"> </w:t>
      </w:r>
      <w:r>
        <w:t xml:space="preserve">((Salida Total - Entrada Total) / Entrada Total) x 100.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Pilar 2</w:t>
      </w:r>
      <w:r>
        <w:t xml:space="preserve"> </w:t>
      </w:r>
      <w:r>
        <w:t xml:space="preserve">“Balance de Materias Primas”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de Buenas Prácticas de Manufactura (BPM):</w:t>
      </w:r>
      <w:r>
        <w:t xml:space="preserve"> </w:t>
      </w:r>
      <w:r>
        <w:t xml:space="preserve">Control de Producción.</w:t>
      </w:r>
    </w:p>
    <w:bookmarkEnd w:id="12"/>
    <w:bookmarkStart w:id="13" w:name="X7d026e48587bff76c4ba88e8e147799b42f3a9f"/>
    <w:p>
      <w:pPr>
        <w:pStyle w:val="Heading2"/>
      </w:pPr>
      <w:r>
        <w:t xml:space="preserve">4.1. CONSIDERACIONES GMP (BUENAS PRÁCTICAS DE MANUFACTURA)</w:t>
      </w:r>
    </w:p>
    <w:p>
      <w:pPr>
        <w:pStyle w:val="FirstParagraph"/>
      </w:pPr>
      <w:r>
        <w:t xml:space="preserve">Para que el balance sea válido, todas las básculas utilizadas</w:t>
      </w:r>
      <w:r>
        <w:t xml:space="preserve"> </w:t>
      </w:r>
      <w:r>
        <w:rPr>
          <w:b/>
          <w:bCs/>
        </w:rPr>
        <w:t xml:space="preserve">deben</w:t>
      </w:r>
      <w:r>
        <w:t xml:space="preserve"> </w:t>
      </w:r>
      <w:r>
        <w:t xml:space="preserve">estar verificadas con pesas patrón antes de iniciar el lote.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el</w:t>
      </w:r>
      <w:r>
        <w:t xml:space="preserve"> </w:t>
      </w:r>
      <w:r>
        <w:t xml:space="preserve">“ajuste cosmético”</w:t>
      </w:r>
      <w:r>
        <w:t xml:space="preserve"> </w:t>
      </w:r>
      <w:r>
        <w:t xml:space="preserve">de cifras para forzar el cierre del balance. Cualquier discrepancia real debe ser investigada, ya que puede indicar problemas de formulación, fugas en equipos o errores de dosificación críticos para la calidad del producto.</w:t>
      </w:r>
    </w:p>
    <w:bookmarkEnd w:id="13"/>
    <w:bookmarkStart w:id="17" w:name="X89142c71e170216e29a3051bfe72221f0d57b2b"/>
    <w:p>
      <w:pPr>
        <w:pStyle w:val="Heading2"/>
      </w:pPr>
      <w:r>
        <w:t xml:space="preserve">5. RESPONSABILIDADES Y POLÍTICAS (Estilo Opus)</w:t>
      </w:r>
    </w:p>
    <w:bookmarkStart w:id="14" w:name="jefe-de-producción"/>
    <w:p>
      <w:pPr>
        <w:pStyle w:val="Heading3"/>
      </w:pPr>
      <w:r>
        <w:t xml:space="preserve">5.1. Jefe de Producción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garantizar que todo material que entre o salga del proceso sea pesado y registrado en tiempo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justificar técnicamente cualquier pérdida de proceso (merma) que supere los estándares históricos.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asegurar la recolección y pesaje de barreduras y residuos para su inclusión en el balance.</w:t>
      </w:r>
    </w:p>
    <w:bookmarkEnd w:id="14"/>
    <w:bookmarkStart w:id="15" w:name="supervisor-de-producción"/>
    <w:p>
      <w:pPr>
        <w:pStyle w:val="Heading3"/>
      </w:pPr>
      <w:r>
        <w:t xml:space="preserve">5.2. Supervisor de Producción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consolidar los registros de pesaje de materias primas y producto terminado al cierre del lote.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firmar el cierre de balance antes de entregarlo a Calidad.</w:t>
      </w:r>
    </w:p>
    <w:bookmarkEnd w:id="15"/>
    <w:bookmarkStart w:id="16" w:name="control-de-calidad"/>
    <w:p>
      <w:pPr>
        <w:pStyle w:val="Heading3"/>
      </w:pPr>
      <w:r>
        <w:t xml:space="preserve">5.3. Control de Calidad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verificar aritméticamente el cálculo del balance.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Tiene la autoridad</w:t>
      </w:r>
      <w:r>
        <w:t xml:space="preserve"> </w:t>
      </w:r>
      <w:r>
        <w:t xml:space="preserve">para rechazar un lote si el balance de materias primas no cierra dentro de las tolerancias establecidas, impidiendo su liberación hasta que se esclarezca la causa.</w:t>
      </w:r>
    </w:p>
    <w:bookmarkEnd w:id="16"/>
    <w:bookmarkEnd w:id="17"/>
    <w:bookmarkStart w:id="22" w:name="procedimiento-estilo-glm-4.7"/>
    <w:p>
      <w:pPr>
        <w:pStyle w:val="Heading2"/>
      </w:pPr>
      <w:r>
        <w:t xml:space="preserve">6. PROCEDIMIENTO (Estilo GLM-4.7)</w:t>
      </w:r>
    </w:p>
    <w:bookmarkStart w:id="18" w:name="recopilación-de-datos-de-entrada"/>
    <w:p>
      <w:pPr>
        <w:pStyle w:val="Heading3"/>
      </w:pPr>
      <w:r>
        <w:t xml:space="preserve">6.1. Recopilación de Datos de Entrada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PRODUCCIÓN:</w:t>
      </w:r>
      <w:r>
        <w:t xml:space="preserve"> </w:t>
      </w:r>
      <w:r>
        <w:rPr>
          <w:b/>
          <w:bCs/>
        </w:rPr>
        <w:t xml:space="preserve">Sumar</w:t>
      </w:r>
      <w:r>
        <w:t xml:space="preserve"> </w:t>
      </w:r>
      <w:r>
        <w:t xml:space="preserve">los pesos netos de todas las materias primas dispensadas para el lote (según Orden de Producción y vales de almacén).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Registro:</w:t>
      </w:r>
      <w:r>
        <w:t xml:space="preserve"> </w:t>
      </w:r>
      <w:r>
        <w:rPr>
          <w:rStyle w:val="VerbatimChar"/>
        </w:rPr>
        <w:t xml:space="preserve">Entrada Total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Formato_Balance_Materias_Primas_V1.csv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PRODUCCIÓN: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que no existan devoluciones de materia prima al almacén pendientes por descontar.</w:t>
      </w:r>
    </w:p>
    <w:bookmarkEnd w:id="18"/>
    <w:bookmarkStart w:id="19" w:name="recopilación-de-datos-de-salida"/>
    <w:p>
      <w:pPr>
        <w:pStyle w:val="Heading3"/>
      </w:pPr>
      <w:r>
        <w:t xml:space="preserve">6.2. Recopilación de Datos de Salida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Al finalizar el envase,</w:t>
      </w:r>
      <w:r>
        <w:t xml:space="preserve"> </w:t>
      </w:r>
      <w:r>
        <w:rPr>
          <w:b/>
          <w:bCs/>
        </w:rPr>
        <w:t xml:space="preserve">sumar</w:t>
      </w:r>
      <w:r>
        <w:t xml:space="preserve"> </w:t>
      </w:r>
      <w:r>
        <w:t xml:space="preserve">el peso neto de todo el Producto Terminado (Conforme + No Conforme).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PRODUCCIÓN:</w:t>
      </w:r>
      <w:r>
        <w:t xml:space="preserve"> </w:t>
      </w:r>
      <w:r>
        <w:rPr>
          <w:b/>
          <w:bCs/>
        </w:rPr>
        <w:t xml:space="preserve">Pesar</w:t>
      </w:r>
      <w:r>
        <w:t xml:space="preserve"> </w:t>
      </w:r>
      <w:r>
        <w:t xml:space="preserve">y registrar las Mermas y Barreduras generadas (POE 3.18).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CALIDAD:</w:t>
      </w:r>
      <w:r>
        <w:t xml:space="preserve"> </w:t>
      </w:r>
      <w:r>
        <w:rPr>
          <w:b/>
          <w:bCs/>
        </w:rPr>
        <w:t xml:space="preserve">Reportar</w:t>
      </w:r>
      <w:r>
        <w:t xml:space="preserve"> </w:t>
      </w:r>
      <w:r>
        <w:t xml:space="preserve">el peso de las muestras tomadas para análisis y contramuestra (POE 3.14).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PRODUCCIÓN:</w:t>
      </w:r>
      <w:r>
        <w:t xml:space="preserve"> </w:t>
      </w:r>
      <w:r>
        <w:rPr>
          <w:b/>
          <w:bCs/>
        </w:rPr>
        <w:t xml:space="preserve">Calcular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Salida Total</w:t>
      </w:r>
      <w:r>
        <w:t xml:space="preserve"> </w:t>
      </w:r>
      <w:r>
        <w:t xml:space="preserve">sumando todos los componentes anteriores.</w:t>
      </w:r>
    </w:p>
    <w:bookmarkEnd w:id="19"/>
    <w:bookmarkStart w:id="20" w:name="cálculo-y-verificación"/>
    <w:p>
      <w:pPr>
        <w:pStyle w:val="Heading3"/>
      </w:pPr>
      <w:r>
        <w:t xml:space="preserve">6.3. Cálculo y Verificación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CALIDAD:</w:t>
      </w:r>
      <w:r>
        <w:t xml:space="preserve"> </w:t>
      </w:r>
      <w:r>
        <w:rPr>
          <w:b/>
          <w:bCs/>
        </w:rPr>
        <w:t xml:space="preserve">Aplicar</w:t>
      </w:r>
      <w:r>
        <w:t xml:space="preserve"> </w:t>
      </w:r>
      <w:r>
        <w:t xml:space="preserve">la fórmula de balance: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Diferencia = Entrada Total - Salida Total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% Desviación = (Diferencia / Entrada Total) * 100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CALIDAD:</w:t>
      </w:r>
      <w:r>
        <w:t xml:space="preserve"> </w:t>
      </w:r>
      <w:r>
        <w:rPr>
          <w:b/>
          <w:bCs/>
        </w:rPr>
        <w:t xml:space="preserve">Comparar</w:t>
      </w:r>
      <w:r>
        <w:t xml:space="preserve"> </w:t>
      </w:r>
      <w:r>
        <w:t xml:space="preserve">el resultado contra la Tabla de Tolerancias (Sección 7).</w:t>
      </w:r>
    </w:p>
    <w:bookmarkEnd w:id="20"/>
    <w:bookmarkStart w:id="21" w:name="dictamen-del-balance"/>
    <w:p>
      <w:pPr>
        <w:pStyle w:val="Heading3"/>
      </w:pPr>
      <w:r>
        <w:t xml:space="preserve">6.4. Dictamen del Balance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 CUMPLE (Zona Verde):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el balance firmando el registro y autorizar el paso a Liberación de Lote.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 ESTÁ EN ALERTA (Zona Amarilla):</w:t>
      </w:r>
      <w:r>
        <w:t xml:space="preserve"> </w:t>
      </w:r>
      <w:r>
        <w:rPr>
          <w:b/>
          <w:bCs/>
        </w:rPr>
        <w:t xml:space="preserve">Solicitar</w:t>
      </w:r>
      <w:r>
        <w:t xml:space="preserve"> </w:t>
      </w:r>
      <w:r>
        <w:t xml:space="preserve">al Jefe de Producción una justificación técnica escrita en el campo</w:t>
      </w:r>
      <w:r>
        <w:t xml:space="preserve"> </w:t>
      </w:r>
      <w:r>
        <w:t xml:space="preserve">“Observaciones”</w:t>
      </w:r>
      <w:r>
        <w:t xml:space="preserve">.</w:t>
      </w:r>
      <w:r>
        <w:t xml:space="preserve"> </w:t>
      </w:r>
      <w:r>
        <w:rPr>
          <w:b/>
          <w:bCs/>
        </w:rPr>
        <w:t xml:space="preserve">Aprobar</w:t>
      </w:r>
      <w:r>
        <w:t xml:space="preserve"> </w:t>
      </w:r>
      <w:r>
        <w:t xml:space="preserve">solo si la causa es identificada y no afecta la calidad (ej: derrame accidental registrado).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 NO CUMPLE (Zona Roja):</w:t>
      </w:r>
      <w:r>
        <w:t xml:space="preserve"> </w:t>
      </w:r>
      <w:r>
        <w:rPr>
          <w:b/>
          <w:bCs/>
        </w:rPr>
        <w:t xml:space="preserve">Abrir</w:t>
      </w:r>
      <w:r>
        <w:t xml:space="preserve"> </w:t>
      </w:r>
      <w:r>
        <w:t xml:space="preserve">inmediatamente un Reporte de No Conformidad (NC).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Bloquear</w:t>
      </w:r>
      <w:r>
        <w:t xml:space="preserve"> </w:t>
      </w:r>
      <w:r>
        <w:t xml:space="preserve">el lote.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Investigar</w:t>
      </w:r>
      <w:r>
        <w:t xml:space="preserve"> </w:t>
      </w:r>
      <w:r>
        <w:t xml:space="preserve">posibles causas: error de báscula, error de formulación, fuga masiva, robo.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Escalar</w:t>
      </w:r>
      <w:r>
        <w:t xml:space="preserve"> </w:t>
      </w:r>
      <w:r>
        <w:t xml:space="preserve">a Dirección Técnica para decisión final.</w:t>
      </w:r>
    </w:p>
    <w:bookmarkEnd w:id="21"/>
    <w:bookmarkEnd w:id="22"/>
    <w:bookmarkStart w:id="23" w:name="criterios-de-control-y-aceptación"/>
    <w:p>
      <w:pPr>
        <w:pStyle w:val="Heading2"/>
      </w:pPr>
      <w:r>
        <w:t xml:space="preserve">7. CRITERIOS DE CONTROL Y ACEPTACIÓN</w:t>
      </w:r>
    </w:p>
    <w:p>
      <w:pPr>
        <w:pStyle w:val="FirstParagraph"/>
      </w:pPr>
      <w:r>
        <w:t xml:space="preserve">ZONA | RANGO DE DESVIACIÓN | ACCIÓN REQUERIDA | RESPONSABLE APROBACIÓN |</w:t>
      </w:r>
      <w:r>
        <w:br/>
      </w:r>
      <w:r>
        <w:br/>
      </w:r>
    </w:p>
    <w:p>
      <w:pPr>
        <w:pStyle w:val="BodyText"/>
      </w:pPr>
      <w:r>
        <w:t xml:space="preserve">|:—|:—|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CONFORME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0.0% a ±2.0%</w:t>
      </w:r>
      <w:r>
        <w:t xml:space="preserve"> </w:t>
      </w:r>
      <w:r>
        <w:t xml:space="preserve">| Archivar y continuar proceso. | Analista de Calidad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ALERTA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&gt; ±2.0% a ±3.0%</w:t>
      </w:r>
      <w:r>
        <w:t xml:space="preserve"> </w:t>
      </w:r>
      <w:r>
        <w:t xml:space="preserve">| Justificación técnica obligatoria. | Jefe de Calidad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 CONFORME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&gt; ±3.0%</w:t>
      </w:r>
      <w:r>
        <w:t xml:space="preserve"> </w:t>
      </w:r>
      <w:r>
        <w:t xml:space="preserve">| Investigación de NC y Bloqueo. | Dirección Técnica |</w:t>
      </w:r>
    </w:p>
    <w:bookmarkEnd w:id="23"/>
    <w:bookmarkStart w:id="24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Formato_Balance_Materias_Primas_V1.csv</w:t>
      </w:r>
      <w:r>
        <w:t xml:space="preserve">: Hoja de cálculo del balance por lote.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Registro_Balance_Materias_Primas_V1.csv</w:t>
      </w:r>
      <w:r>
        <w:t xml:space="preserve">: Log histórico de desviaciones.</w:t>
      </w:r>
    </w:p>
    <w:bookmarkEnd w:id="24"/>
    <w:bookmarkStart w:id="25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Anexo 1:</w:t>
      </w:r>
      <w:r>
        <w:t xml:space="preserve"> </w:t>
      </w:r>
      <w:r>
        <w:t xml:space="preserve">Ejemplo de Cálculo de Balance.</w:t>
      </w:r>
    </w:p>
    <w:bookmarkEnd w:id="25"/>
    <w:bookmarkStart w:id="26" w:name="control-de-cambios"/>
    <w:p>
      <w:pPr>
        <w:pStyle w:val="Heading2"/>
      </w:pPr>
      <w:r>
        <w:t xml:space="preserve">10. CONTROL DE CAMBIOS</w:t>
      </w:r>
    </w:p>
    <w:p>
      <w:pPr>
        <w:pStyle w:val="FirstParagraph"/>
      </w:pPr>
      <w:r>
        <w:t xml:space="preserve">VERSIÓN | FECHA | DESCRIPCIÓN DEL CAMBIO |</w:t>
      </w:r>
      <w:r>
        <w:br/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2026-02-18T10:33:50Z</dcterms:created>
  <dcterms:modified xsi:type="dcterms:W3CDTF">2026-02-18T10:33:50Z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