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ffc1d7fe0378b74b0382677aaa23fc7dd3aae5f"/>
    <w:p>
      <w:pPr>
        <w:pStyle w:val="Heading1"/>
      </w:pPr>
      <w:r>
        <w:t xml:space="preserve">PROCEDIMIENTO OPERATIVO ESTANDARIZADO: PRESENTACION FISICA Y GRANULACION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CODIGO</w:t>
            </w:r>
          </w:p>
        </w:tc>
        <w:tc>
          <w:tcPr/>
          <w:p>
            <w:pPr>
              <w:pStyle w:val="Compact"/>
            </w:pPr>
            <w:r>
              <w:t xml:space="preserve">VERSION</w:t>
            </w:r>
          </w:p>
        </w:tc>
        <w:tc>
          <w:tcPr/>
          <w:p>
            <w:pPr>
              <w:pStyle w:val="Compact"/>
            </w:pPr>
            <w:r>
              <w:t xml:space="preserve">VIGENCIA</w:t>
            </w:r>
          </w:p>
        </w:tc>
        <w:tc>
          <w:tcPr/>
          <w:p>
            <w:pPr>
              <w:pStyle w:val="Compact"/>
            </w:pPr>
            <w:r>
              <w:t xml:space="preserve">PROXIMA REVISION</w:t>
            </w:r>
          </w:p>
        </w:tc>
      </w:tr>
      <w:tr>
        <w:tc>
          <w:tcPr/>
          <w:p>
            <w:pPr>
              <w:pStyle w:val="Compact"/>
            </w:pPr>
            <w:r>
              <w:t xml:space="preserve">CGC-POE-3.08</w:t>
            </w:r>
          </w:p>
        </w:tc>
        <w:tc>
          <w:tcPr/>
          <w:p>
            <w:pPr>
              <w:pStyle w:val="Compact"/>
            </w:pPr>
            <w:r>
              <w:t xml:space="preserve">01</w:t>
            </w:r>
          </w:p>
        </w:tc>
        <w:tc>
          <w:tcPr/>
          <w:p>
            <w:pPr>
              <w:pStyle w:val="Compact"/>
            </w:pPr>
            <w:r>
              <w:t xml:space="preserve">2026-02-17</w:t>
            </w:r>
          </w:p>
        </w:tc>
        <w:tc>
          <w:tcPr/>
          <w:p>
            <w:pPr>
              <w:pStyle w:val="Compact"/>
            </w:pPr>
            <w:r>
              <w:t xml:space="preserve">12 meses o ante cambio regulatorio</w:t>
            </w:r>
          </w:p>
        </w:tc>
      </w:tr>
    </w:tbl>
    <w:p>
      <w:r>
        <w:pict>
          <v:rect style="width:0;height:1.5pt" o:hralign="center" o:hrstd="t" o:hr="t"/>
        </w:pict>
      </w:r>
    </w:p>
    <w:bookmarkStart w:id="9" w:name="objetivo"/>
    <w:p>
      <w:pPr>
        <w:pStyle w:val="Heading2"/>
      </w:pPr>
      <w:r>
        <w:t xml:space="preserve">1. OBJETIVO</w:t>
      </w:r>
    </w:p>
    <w:p>
      <w:pPr>
        <w:pStyle w:val="FirstParagraph"/>
      </w:pPr>
      <w:r>
        <w:t xml:space="preserve">Estandarizar la operacion de granulacion por olla para obtener un producto con la presentacion fisica (tamano, apariencia y fluidez) adecuada para su envasado y aplicacion en campo, manteniendo los parametros de proceso dentro de los rangos definidos por el Jefe de Produccion para cada producto.</w:t>
      </w:r>
    </w:p>
    <w:bookmarkEnd w:id="9"/>
    <w:bookmarkStart w:id="10" w:name="alcance"/>
    <w:p>
      <w:pPr>
        <w:pStyle w:val="Heading2"/>
      </w:pPr>
      <w:r>
        <w:t xml:space="preserve">2. ALCANCE</w:t>
      </w:r>
    </w:p>
    <w:p>
      <w:pPr>
        <w:pStyle w:val="FirstParagraph"/>
      </w:pPr>
      <w:r>
        <w:t xml:space="preserve">Aplica a todos los fertilizantes y acondicionadores que pasan por el proceso de granulacion por olla en la planta de CALFERQUIM S.A.S.</w:t>
      </w:r>
    </w:p>
    <w:bookmarkEnd w:id="10"/>
    <w:bookmarkStart w:id="11" w:name="definiciones"/>
    <w:p>
      <w:pPr>
        <w:pStyle w:val="Heading2"/>
      </w:pPr>
      <w:r>
        <w:t xml:space="preserve">3. DEFINICIONES</w:t>
      </w:r>
    </w:p>
    <w:p>
      <w:pPr>
        <w:pStyle w:val="Compact"/>
        <w:numPr>
          <w:ilvl w:val="0"/>
          <w:numId w:val="1001"/>
        </w:numPr>
      </w:pPr>
      <w:r>
        <w:t xml:space="preserve">Granulacion por olla: Proceso de aglomeracion de particulas mediante rotacion en olla inclinada con adicion de aglomerante (agua o miel).</w:t>
      </w:r>
    </w:p>
    <w:p>
      <w:pPr>
        <w:pStyle w:val="Compact"/>
        <w:numPr>
          <w:ilvl w:val="0"/>
          <w:numId w:val="1001"/>
        </w:numPr>
      </w:pPr>
      <w:r>
        <w:t xml:space="preserve">Aglomerante: Liquido (agua o miel) que favorece la union de particulas para formar el granulo.</w:t>
      </w:r>
    </w:p>
    <w:p>
      <w:pPr>
        <w:pStyle w:val="Compact"/>
        <w:numPr>
          <w:ilvl w:val="0"/>
          <w:numId w:val="1001"/>
        </w:numPr>
      </w:pPr>
      <w:r>
        <w:t xml:space="preserve">Tubo secador: Equipo de secado por calor que reduce la humedad del granulo antes de la clasificacion.</w:t>
      </w:r>
    </w:p>
    <w:p>
      <w:pPr>
        <w:pStyle w:val="Compact"/>
        <w:numPr>
          <w:ilvl w:val="0"/>
          <w:numId w:val="1001"/>
        </w:numPr>
      </w:pPr>
      <w:r>
        <w:t xml:space="preserve">Separador de finos: Dispositivo que retiene el material por debajo del tamano minimo especificado y lo separa del flujo de producto conforme.</w:t>
      </w:r>
    </w:p>
    <w:p>
      <w:pPr>
        <w:pStyle w:val="Compact"/>
        <w:numPr>
          <w:ilvl w:val="0"/>
          <w:numId w:val="1001"/>
        </w:numPr>
      </w:pPr>
      <w:r>
        <w:t xml:space="preserve">Separador de gruesos: Dispositivo que retiene el material por encima del tamano maximo especificado y lo separa del flujo de producto conforme. El material retenido se muele y se reincorpora al proceso (reproceso interno).</w:t>
      </w:r>
    </w:p>
    <w:p>
      <w:pPr>
        <w:pStyle w:val="Compact"/>
        <w:numPr>
          <w:ilvl w:val="0"/>
          <w:numId w:val="1001"/>
        </w:numPr>
      </w:pPr>
      <w:r>
        <w:t xml:space="preserve">Tubo enfriador: Equipo que reduce la temperatura del granulo conforme antes de su recoleccion y envasado.</w:t>
      </w:r>
    </w:p>
    <w:p>
      <w:pPr>
        <w:pStyle w:val="Compact"/>
        <w:numPr>
          <w:ilvl w:val="0"/>
          <w:numId w:val="1001"/>
        </w:numPr>
      </w:pPr>
      <w:r>
        <w:t xml:space="preserve">Rango operacional: Intervalo de valores definido por el Jefe de Produccion para cada parametro de proceso de cada producto. Las materias primas son heterogeneas, por lo que se trabaja con rangos y no con valores fijos.</w:t>
      </w:r>
    </w:p>
    <w:bookmarkEnd w:id="11"/>
    <w:bookmarkStart w:id="12" w:name="documentos-de-referencia"/>
    <w:p>
      <w:pPr>
        <w:pStyle w:val="Heading2"/>
      </w:pPr>
      <w:r>
        <w:t xml:space="preserve">4. DOCUMENTOS DE REFERENCIA</w:t>
      </w:r>
    </w:p>
    <w:p>
      <w:pPr>
        <w:pStyle w:val="Compact"/>
        <w:numPr>
          <w:ilvl w:val="0"/>
          <w:numId w:val="1002"/>
        </w:numPr>
      </w:pPr>
      <w:r>
        <w:t xml:space="preserve">Resolucion ICA pv0 (Propuesta): Anexo I-B, Pilar 17.</w:t>
      </w:r>
    </w:p>
    <w:p>
      <w:pPr>
        <w:pStyle w:val="Compact"/>
        <w:numPr>
          <w:ilvl w:val="0"/>
          <w:numId w:val="1002"/>
        </w:numPr>
      </w:pPr>
      <w:r>
        <w:t xml:space="preserve">POE 3.02 Limpieza de Areas y Equipos (cambio de produccion).</w:t>
      </w:r>
    </w:p>
    <w:bookmarkEnd w:id="12"/>
    <w:bookmarkStart w:id="13" w:name="Xab3cde3845b284da29c99da378913295eb676a9"/>
    <w:p>
      <w:pPr>
        <w:pStyle w:val="Heading2"/>
      </w:pPr>
      <w:r>
        <w:t xml:space="preserve">4.1. CONSIDERACIONES GMP (BUENAS PRACTICAS DE MANUFACTURA)</w:t>
      </w:r>
    </w:p>
    <w:p>
      <w:pPr>
        <w:pStyle w:val="FirstParagraph"/>
      </w:pPr>
      <w:r>
        <w:t xml:space="preserve">Los parametros de operacion de la olla y el tubo secador se ajustan unicamente bajo orden del Jefe de Produccion. Se prohibe al operario modificar parametros por iniciativa propia. La limpieza del equipo entre productos distintos es obligatoria (ver POE 3.02).</w:t>
      </w:r>
    </w:p>
    <w:bookmarkEnd w:id="13"/>
    <w:bookmarkStart w:id="16" w:name="responsabilidades-y-politicas"/>
    <w:p>
      <w:pPr>
        <w:pStyle w:val="Heading2"/>
      </w:pPr>
      <w:r>
        <w:t xml:space="preserve">5. RESPONSABILIDADES Y POLITICAS</w:t>
      </w:r>
    </w:p>
    <w:bookmarkStart w:id="14" w:name="jefe-de-produccion"/>
    <w:p>
      <w:pPr>
        <w:pStyle w:val="Heading3"/>
      </w:pPr>
      <w:r>
        <w:t xml:space="preserve">5.1. Jefe de Produccion</w:t>
      </w:r>
    </w:p>
    <w:p>
      <w:pPr>
        <w:pStyle w:val="Compact"/>
        <w:numPr>
          <w:ilvl w:val="0"/>
          <w:numId w:val="1003"/>
        </w:numPr>
      </w:pPr>
      <w:r>
        <w:t xml:space="preserve">Define los rangos operacionales (velocidad de olla, temperatura del tubo secador, calor, separador, tubo enfriador) para cada producto antes de iniciar la produccion.</w:t>
      </w:r>
    </w:p>
    <w:p>
      <w:pPr>
        <w:pStyle w:val="Compact"/>
        <w:numPr>
          <w:ilvl w:val="0"/>
          <w:numId w:val="1003"/>
        </w:numPr>
      </w:pPr>
      <w:r>
        <w:t xml:space="preserve">Es la unica persona autorizada para ordenar ajustes de parametros durante la operacion.</w:t>
      </w:r>
    </w:p>
    <w:p>
      <w:pPr>
        <w:pStyle w:val="Compact"/>
        <w:numPr>
          <w:ilvl w:val="0"/>
          <w:numId w:val="1003"/>
        </w:numPr>
      </w:pPr>
      <w:r>
        <w:t xml:space="preserve">Es responsable de garantizar que el material fuera de rango (finos o gruesos) se maneje de forma controlada.</w:t>
      </w:r>
    </w:p>
    <w:bookmarkEnd w:id="14"/>
    <w:bookmarkStart w:id="15" w:name="operario-de-granulacion"/>
    <w:p>
      <w:pPr>
        <w:pStyle w:val="Heading3"/>
      </w:pPr>
      <w:r>
        <w:t xml:space="preserve">5.2. Operario de Granulacion</w:t>
      </w:r>
    </w:p>
    <w:p>
      <w:pPr>
        <w:pStyle w:val="Compact"/>
        <w:numPr>
          <w:ilvl w:val="0"/>
          <w:numId w:val="1004"/>
        </w:numPr>
      </w:pPr>
      <w:r>
        <w:t xml:space="preserve">Opera el equipo segun los parametros definidos por el Jefe de Produccion para ese producto.</w:t>
      </w:r>
    </w:p>
    <w:p>
      <w:pPr>
        <w:pStyle w:val="Compact"/>
        <w:numPr>
          <w:ilvl w:val="0"/>
          <w:numId w:val="1004"/>
        </w:numPr>
      </w:pPr>
      <w:r>
        <w:t xml:space="preserve">Reporta al Jefe de Produccion cualquier anomalia o condicion fuera del rango definido.</w:t>
      </w:r>
    </w:p>
    <w:p>
      <w:pPr>
        <w:pStyle w:val="Compact"/>
        <w:numPr>
          <w:ilvl w:val="0"/>
          <w:numId w:val="1004"/>
        </w:numPr>
      </w:pPr>
      <w:r>
        <w:t xml:space="preserve">Se prohibe modificar parametros sin orden expresa del Jefe de Produccion.</w:t>
      </w:r>
    </w:p>
    <w:bookmarkEnd w:id="15"/>
    <w:bookmarkEnd w:id="16"/>
    <w:bookmarkStart w:id="20" w:name="procedimiento"/>
    <w:p>
      <w:pPr>
        <w:pStyle w:val="Heading2"/>
      </w:pPr>
      <w:r>
        <w:t xml:space="preserve">6. PROCEDIMIENTO</w:t>
      </w:r>
    </w:p>
    <w:bookmarkStart w:id="17" w:name="configuracion-del-equipo"/>
    <w:p>
      <w:pPr>
        <w:pStyle w:val="Heading3"/>
      </w:pPr>
      <w:r>
        <w:t xml:space="preserve">6.1. Configuracion del Equipo</w:t>
      </w:r>
    </w:p>
    <w:p>
      <w:pPr>
        <w:pStyle w:val="Compact"/>
        <w:numPr>
          <w:ilvl w:val="0"/>
          <w:numId w:val="1005"/>
        </w:numPr>
      </w:pPr>
      <w:r>
        <w:t xml:space="preserve">JEFE DE PRODUCCION: Definir y comunicar los rangos operacionales para el producto a fabricar:</w:t>
      </w:r>
    </w:p>
    <w:p>
      <w:pPr>
        <w:pStyle w:val="Compact"/>
        <w:numPr>
          <w:ilvl w:val="1"/>
          <w:numId w:val="1006"/>
        </w:numPr>
      </w:pPr>
      <w:r>
        <w:t xml:space="preserve">Velocidad de la olla (rpm o frecuencia).</w:t>
      </w:r>
    </w:p>
    <w:p>
      <w:pPr>
        <w:pStyle w:val="Compact"/>
        <w:numPr>
          <w:ilvl w:val="1"/>
          <w:numId w:val="1006"/>
        </w:numPr>
      </w:pPr>
      <w:r>
        <w:t xml:space="preserve">Temperatura del tubo secador.</w:t>
      </w:r>
    </w:p>
    <w:p>
      <w:pPr>
        <w:pStyle w:val="Compact"/>
        <w:numPr>
          <w:ilvl w:val="1"/>
          <w:numId w:val="1006"/>
        </w:numPr>
      </w:pPr>
      <w:r>
        <w:t xml:space="preserve">Nivel de calor.</w:t>
      </w:r>
    </w:p>
    <w:p>
      <w:pPr>
        <w:pStyle w:val="Compact"/>
        <w:numPr>
          <w:ilvl w:val="1"/>
          <w:numId w:val="1006"/>
        </w:numPr>
      </w:pPr>
      <w:r>
        <w:t xml:space="preserve">Configuracion del separador de finos y gruesos.</w:t>
      </w:r>
    </w:p>
    <w:p>
      <w:pPr>
        <w:pStyle w:val="Compact"/>
        <w:numPr>
          <w:ilvl w:val="1"/>
          <w:numId w:val="1006"/>
        </w:numPr>
      </w:pPr>
      <w:r>
        <w:t xml:space="preserve">Configuracion del tubo enfriador.</w:t>
      </w:r>
    </w:p>
    <w:p>
      <w:pPr>
        <w:pStyle w:val="Compact"/>
        <w:numPr>
          <w:ilvl w:val="0"/>
          <w:numId w:val="1005"/>
        </w:numPr>
      </w:pPr>
      <w:r>
        <w:t xml:space="preserve">OPERARIO: Verificar limpieza del equipo (POE 3.02 si es cambio de produccion) y ajustar los parametros segun instruccion del Jefe de Produccion.</w:t>
      </w:r>
    </w:p>
    <w:bookmarkEnd w:id="17"/>
    <w:bookmarkStart w:id="18" w:name="flujo-de-proceso"/>
    <w:p>
      <w:pPr>
        <w:pStyle w:val="Heading3"/>
      </w:pPr>
      <w:r>
        <w:t xml:space="preserve">6.2. Flujo de Proceso</w:t>
      </w:r>
    </w:p>
    <w:p>
      <w:pPr>
        <w:pStyle w:val="FirstParagraph"/>
      </w:pPr>
      <w:r>
        <w:t xml:space="preserve">El material sigue la siguiente secuencia continua:</w:t>
      </w:r>
    </w:p>
    <w:p>
      <w:pPr>
        <w:pStyle w:val="SourceCode"/>
      </w:pPr>
      <w:r>
        <w:rPr>
          <w:rStyle w:val="VerbatimChar"/>
        </w:rPr>
        <w:t xml:space="preserve">Tolva de mezcla → Olla granuladora → Tubo secador → Separador de finos → Separador de gruesos → Tubo enfriador → Recoleccion</w:t>
      </w:r>
    </w:p>
    <w:p>
      <w:pPr>
        <w:pStyle w:val="Compact"/>
        <w:numPr>
          <w:ilvl w:val="0"/>
          <w:numId w:val="1007"/>
        </w:numPr>
      </w:pPr>
      <w:r>
        <w:t xml:space="preserve">OPERARIO: Alimentar la olla desde la tolva con el material de mezcla (granel del POE 3.06).</w:t>
      </w:r>
    </w:p>
    <w:p>
      <w:pPr>
        <w:pStyle w:val="Compact"/>
        <w:numPr>
          <w:ilvl w:val="0"/>
          <w:numId w:val="1007"/>
        </w:numPr>
      </w:pPr>
      <w:r>
        <w:t xml:space="preserve">OPERARIO: Adicionar el aglomerante (agua o miel) en la cantidad y forma indicada por el Jefe de Produccion para favorecer la formacion del granulo.</w:t>
      </w:r>
    </w:p>
    <w:p>
      <w:pPr>
        <w:pStyle w:val="Compact"/>
        <w:numPr>
          <w:ilvl w:val="0"/>
          <w:numId w:val="1007"/>
        </w:numPr>
      </w:pPr>
      <w:r>
        <w:t xml:space="preserve">OPERARIO: El granulo formado en la olla pasa al tubo secador donde se reduce su humedad.</w:t>
      </w:r>
    </w:p>
    <w:p>
      <w:pPr>
        <w:pStyle w:val="Compact"/>
        <w:numPr>
          <w:ilvl w:val="0"/>
          <w:numId w:val="1007"/>
        </w:numPr>
      </w:pPr>
      <w:r>
        <w:t xml:space="preserve">OPERARIO: El material seco pasa al separador de finos: el material por debajo del rango (2-4 mm u otro segun producto) se separa y se recircula.</w:t>
      </w:r>
    </w:p>
    <w:p>
      <w:pPr>
        <w:pStyle w:val="Compact"/>
        <w:numPr>
          <w:ilvl w:val="0"/>
          <w:numId w:val="1007"/>
        </w:numPr>
      </w:pPr>
      <w:r>
        <w:t xml:space="preserve">OPERARIO: El material dentro del rango pasa al separador de gruesos: el material por encima del rango se separa, se muele y se reincorpora al proceso (reproceso interno).</w:t>
      </w:r>
    </w:p>
    <w:p>
      <w:pPr>
        <w:pStyle w:val="Compact"/>
        <w:numPr>
          <w:ilvl w:val="0"/>
          <w:numId w:val="1007"/>
        </w:numPr>
      </w:pPr>
      <w:r>
        <w:t xml:space="preserve">OPERARIO: El producto conforme (dentro del rango) pasa al tubo enfriador y se recolecta para envasado (POE 3.10).</w:t>
      </w:r>
    </w:p>
    <w:p>
      <w:pPr>
        <w:pStyle w:val="Compact"/>
        <w:numPr>
          <w:ilvl w:val="0"/>
          <w:numId w:val="1007"/>
        </w:numPr>
      </w:pPr>
      <w:r>
        <w:t xml:space="preserve">OPERARIO: Monitorear visualmente cada etapa del flujo y registrar los parametros de operacion en el formato correspondiente.</w:t>
      </w:r>
    </w:p>
    <w:bookmarkEnd w:id="18"/>
    <w:bookmarkStart w:id="19" w:name="anomalias-y-reporte"/>
    <w:p>
      <w:pPr>
        <w:pStyle w:val="Heading3"/>
      </w:pPr>
      <w:r>
        <w:t xml:space="preserve">6.3. Anomalias y Reporte</w:t>
      </w:r>
    </w:p>
    <w:p>
      <w:pPr>
        <w:pStyle w:val="Compact"/>
        <w:numPr>
          <w:ilvl w:val="0"/>
          <w:numId w:val="1008"/>
        </w:numPr>
      </w:pPr>
      <w:r>
        <w:t xml:space="preserve">Si la proporcion de finos o gruesos supera lo normal para el producto: Reportar al Jefe de Produccion para ajuste de parametros.</w:t>
      </w:r>
    </w:p>
    <w:p>
      <w:pPr>
        <w:pStyle w:val="Compact"/>
        <w:numPr>
          <w:ilvl w:val="0"/>
          <w:numId w:val="1008"/>
        </w:numPr>
      </w:pPr>
      <w:r>
        <w:t xml:space="preserve">Si algun equipo del flujo presenta falla o bloqueo: Detener la alimentacion y reportar de inmediato al Jefe de Produccion.</w:t>
      </w:r>
    </w:p>
    <w:bookmarkEnd w:id="19"/>
    <w:bookmarkEnd w:id="20"/>
    <w:bookmarkStart w:id="21" w:name="criterios-de-control-y-aceptacion"/>
    <w:p>
      <w:pPr>
        <w:pStyle w:val="Heading2"/>
      </w:pPr>
      <w:r>
        <w:t xml:space="preserve">7. CRITERIOS DE CONTROL Y ACEPTACION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PARAMETRO</w:t>
            </w:r>
          </w:p>
        </w:tc>
        <w:tc>
          <w:tcPr/>
          <w:p>
            <w:pPr>
              <w:pStyle w:val="Compact"/>
              <w:jc w:val="left"/>
            </w:pPr>
            <w:r>
              <w:t xml:space="preserve">CRITERIO</w:t>
            </w:r>
          </w:p>
        </w:tc>
        <w:tc>
          <w:tcPr/>
          <w:p>
            <w:pPr>
              <w:pStyle w:val="Compact"/>
              <w:jc w:val="left"/>
            </w:pPr>
            <w:r>
              <w:t xml:space="preserve">ACCION SI FALLA</w:t>
            </w:r>
          </w:p>
        </w:tc>
      </w:tr>
      <w:tr>
        <w:tc>
          <w:tcPr/>
          <w:p>
            <w:pPr>
              <w:pStyle w:val="Compact"/>
              <w:jc w:val="left"/>
            </w:pPr>
            <w:r>
              <w:t xml:space="preserve">Velocidad de olla</w:t>
            </w:r>
          </w:p>
        </w:tc>
        <w:tc>
          <w:tcPr/>
          <w:p>
            <w:pPr>
              <w:pStyle w:val="Compact"/>
              <w:jc w:val="left"/>
            </w:pPr>
            <w:r>
              <w:t xml:space="preserve">Dentro del rango definido por Jefe de Produccion para el producto</w:t>
            </w:r>
          </w:p>
        </w:tc>
        <w:tc>
          <w:tcPr/>
          <w:p>
            <w:pPr>
              <w:pStyle w:val="Compact"/>
              <w:jc w:val="left"/>
            </w:pPr>
            <w:r>
              <w:t xml:space="preserve">Ajustar segun orden del Jefe de Produccion.</w:t>
            </w:r>
          </w:p>
        </w:tc>
      </w:tr>
      <w:tr>
        <w:tc>
          <w:tcPr/>
          <w:p>
            <w:pPr>
              <w:pStyle w:val="Compact"/>
              <w:jc w:val="left"/>
            </w:pPr>
            <w:r>
              <w:t xml:space="preserve">Temperatura tubo secador</w:t>
            </w:r>
          </w:p>
        </w:tc>
        <w:tc>
          <w:tcPr/>
          <w:p>
            <w:pPr>
              <w:pStyle w:val="Compact"/>
              <w:jc w:val="left"/>
            </w:pPr>
            <w:r>
              <w:t xml:space="preserve">Dentro del rango definido por Jefe de Produccion para el producto</w:t>
            </w:r>
          </w:p>
        </w:tc>
        <w:tc>
          <w:tcPr/>
          <w:p>
            <w:pPr>
              <w:pStyle w:val="Compact"/>
              <w:jc w:val="left"/>
            </w:pPr>
            <w:r>
              <w:t xml:space="preserve">Ajustar segun orden del Jefe de Produccion.</w:t>
            </w:r>
          </w:p>
        </w:tc>
      </w:tr>
      <w:tr>
        <w:tc>
          <w:tcPr/>
          <w:p>
            <w:pPr>
              <w:pStyle w:val="Compact"/>
              <w:jc w:val="left"/>
            </w:pPr>
            <w:r>
              <w:t xml:space="preserve">Aspecto visual del granulo</w:t>
            </w:r>
          </w:p>
        </w:tc>
        <w:tc>
          <w:tcPr/>
          <w:p>
            <w:pPr>
              <w:pStyle w:val="Compact"/>
              <w:jc w:val="left"/>
            </w:pPr>
            <w:r>
              <w:t xml:space="preserve">Homogeneo, sin exceso de polvo ni grumos irregulares</w:t>
            </w:r>
          </w:p>
        </w:tc>
        <w:tc>
          <w:tcPr/>
          <w:p>
            <w:pPr>
              <w:pStyle w:val="Compact"/>
              <w:jc w:val="left"/>
            </w:pPr>
            <w:r>
              <w:t xml:space="preserve">Reportar al Jefe de Produccion. Revisar aglomerante.</w:t>
            </w:r>
          </w:p>
        </w:tc>
      </w:tr>
      <w:tr>
        <w:tc>
          <w:tcPr/>
          <w:p>
            <w:pPr>
              <w:pStyle w:val="Compact"/>
              <w:jc w:val="left"/>
            </w:pPr>
            <w:r>
              <w:t xml:space="preserve">Separador de finos</w:t>
            </w:r>
          </w:p>
        </w:tc>
        <w:tc>
          <w:tcPr/>
          <w:p>
            <w:pPr>
              <w:pStyle w:val="Compact"/>
              <w:jc w:val="left"/>
            </w:pPr>
            <w:r>
              <w:t xml:space="preserve">Material recirculado dentro de lo normal para el producto</w:t>
            </w:r>
          </w:p>
        </w:tc>
        <w:tc>
          <w:tcPr/>
          <w:p>
            <w:pPr>
              <w:pStyle w:val="Compact"/>
              <w:jc w:val="left"/>
            </w:pPr>
            <w:r>
              <w:t xml:space="preserve">Reportar al Jefe de Produccion para ajuste de parametros.</w:t>
            </w:r>
          </w:p>
        </w:tc>
      </w:tr>
      <w:tr>
        <w:tc>
          <w:tcPr/>
          <w:p>
            <w:pPr>
              <w:pStyle w:val="Compact"/>
              <w:jc w:val="left"/>
            </w:pPr>
            <w:r>
              <w:t xml:space="preserve">Separador de gruesos</w:t>
            </w:r>
          </w:p>
        </w:tc>
        <w:tc>
          <w:tcPr/>
          <w:p>
            <w:pPr>
              <w:pStyle w:val="Compact"/>
              <w:jc w:val="left"/>
            </w:pPr>
            <w:r>
              <w:t xml:space="preserve">Material retenido se muele y reprocesa; proporcion dentro de lo normal para el producto</w:t>
            </w:r>
          </w:p>
        </w:tc>
        <w:tc>
          <w:tcPr/>
          <w:p>
            <w:pPr>
              <w:pStyle w:val="Compact"/>
              <w:jc w:val="left"/>
            </w:pPr>
            <w:r>
              <w:t xml:space="preserve">Reportar al Jefe de Produccion para ajuste de parametros.</w:t>
            </w:r>
          </w:p>
        </w:tc>
      </w:tr>
      <w:tr>
        <w:tc>
          <w:tcPr/>
          <w:p>
            <w:pPr>
              <w:pStyle w:val="Compact"/>
              <w:jc w:val="left"/>
            </w:pPr>
            <w:r>
              <w:t xml:space="preserve">Tubo enfriador</w:t>
            </w:r>
          </w:p>
        </w:tc>
        <w:tc>
          <w:tcPr/>
          <w:p>
            <w:pPr>
              <w:pStyle w:val="Compact"/>
              <w:jc w:val="left"/>
            </w:pPr>
            <w:r>
              <w:t xml:space="preserve">Granulo conforme sale a temperatura adecuada para envasado</w:t>
            </w:r>
          </w:p>
        </w:tc>
        <w:tc>
          <w:tcPr/>
          <w:p>
            <w:pPr>
              <w:pStyle w:val="Compact"/>
              <w:jc w:val="left"/>
            </w:pPr>
            <w:r>
              <w:t xml:space="preserve">Reportar al Jefe de Produccion.</w:t>
            </w:r>
          </w:p>
        </w:tc>
      </w:tr>
    </w:tbl>
    <w:bookmarkEnd w:id="21"/>
    <w:bookmarkStart w:id="22" w:name="registros-asociados"/>
    <w:p>
      <w:pPr>
        <w:pStyle w:val="Heading2"/>
      </w:pPr>
      <w:r>
        <w:t xml:space="preserve">8. REGISTROS ASOCIADOS</w:t>
      </w:r>
    </w:p>
    <w:p>
      <w:pPr>
        <w:pStyle w:val="Compact"/>
        <w:numPr>
          <w:ilvl w:val="0"/>
          <w:numId w:val="1009"/>
        </w:numPr>
      </w:pPr>
      <w:r>
        <w:rPr>
          <w:rStyle w:val="VerbatimChar"/>
        </w:rPr>
        <w:t xml:space="preserve">Formato_Control_Presentacion_Fisica_V1.csv</w:t>
      </w:r>
      <w:r>
        <w:t xml:space="preserve">: Registro de parametros de operacion por lote.</w:t>
      </w:r>
    </w:p>
    <w:p>
      <w:pPr>
        <w:pStyle w:val="Compact"/>
        <w:numPr>
          <w:ilvl w:val="0"/>
          <w:numId w:val="1009"/>
        </w:numPr>
      </w:pPr>
      <w:r>
        <w:rPr>
          <w:rStyle w:val="VerbatimChar"/>
        </w:rPr>
        <w:t xml:space="preserve">Registro_Presentacion_Fisica_V1.csv</w:t>
      </w:r>
      <w:r>
        <w:t xml:space="preserve">: Historico de produccion granulada.</w:t>
      </w:r>
    </w:p>
    <w:bookmarkEnd w:id="22"/>
    <w:bookmarkStart w:id="23" w:name="anexos"/>
    <w:p>
      <w:pPr>
        <w:pStyle w:val="Heading2"/>
      </w:pPr>
      <w:r>
        <w:t xml:space="preserve">9. ANEXOS</w:t>
      </w:r>
    </w:p>
    <w:p>
      <w:pPr>
        <w:pStyle w:val="Compact"/>
        <w:numPr>
          <w:ilvl w:val="0"/>
          <w:numId w:val="1010"/>
        </w:numPr>
      </w:pPr>
      <w:r>
        <w:t xml:space="preserve">Anexo 1: Tabla de Rangos Operacionales por Producto.</w:t>
      </w:r>
    </w:p>
    <w:bookmarkEnd w:id="23"/>
    <w:bookmarkStart w:id="24" w:name="control-de-cambios"/>
    <w:p>
      <w:pPr>
        <w:pStyle w:val="Heading2"/>
      </w:pPr>
      <w:r>
        <w:t xml:space="preserve">10. CONTROL DE CAMBIOS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FECHA</w:t>
            </w:r>
          </w:p>
        </w:tc>
        <w:tc>
          <w:tcPr/>
          <w:p>
            <w:pPr>
              <w:pStyle w:val="Compact"/>
            </w:pPr>
            <w:r>
              <w:t xml:space="preserve">DESCRIPCION DEL CAMBIO</w:t>
            </w:r>
          </w:p>
        </w:tc>
      </w:tr>
      <w:tr>
        <w:tc>
          <w:tcPr/>
          <w:p>
            <w:pPr>
              <w:pStyle w:val="Compact"/>
            </w:pPr>
            <w:r>
              <w:t xml:space="preserve">01</w:t>
            </w:r>
          </w:p>
        </w:tc>
        <w:tc>
          <w:tcPr/>
          <w:p>
            <w:pPr>
              <w:pStyle w:val="Compact"/>
            </w:pPr>
            <w:r>
              <w:t xml:space="preserve">2026-02-17</w:t>
            </w:r>
          </w:p>
        </w:tc>
        <w:tc>
          <w:tcPr/>
          <w:p>
            <w:pPr>
              <w:pStyle w:val="Compact"/>
            </w:pPr>
            <w:r>
              <w:t xml:space="preserve">Emision inicial.</w:t>
            </w:r>
          </w:p>
        </w:tc>
      </w:tr>
      <w:tr>
        <w:tc>
          <w:tcPr/>
          <w:p>
            <w:pPr>
              <w:pStyle w:val="Compact"/>
            </w:pPr>
            <w:r>
              <w:t xml:space="preserve">01</w:t>
            </w:r>
          </w:p>
        </w:tc>
        <w:tc>
          <w:tcPr/>
          <w:p>
            <w:pPr>
              <w:pStyle w:val="Compact"/>
            </w:pPr>
            <w:r>
              <w:t xml:space="preserve">2026-03-05</w:t>
            </w:r>
          </w:p>
        </w:tc>
        <w:tc>
          <w:tcPr/>
          <w:p>
            <w:pPr>
              <w:pStyle w:val="Compact"/>
            </w:pPr>
            <w:r>
              <w:t xml:space="preserve">Reescritura completa: se elimina proceso de compactacion, tamizado por zarandas, revision de mallas, criterios Ro-Tap y concepto On-Size. El proceso es granulacion por olla con aglomerante agua o miel. Parametros definidos por Jefe de Produccion en rangos; ajustes solo bajo su orden.</w:t>
            </w:r>
          </w:p>
        </w:tc>
      </w:tr>
    </w:tbl>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2026-03-05T10:48:09Z</dcterms:created>
  <dcterms:modified xsi:type="dcterms:W3CDTF">2026-03-05T10:48:09Z</dcterms:modified>
</cp:coreProperties>
</file>

<file path=docProps/custom.xml><?xml version="1.0" encoding="utf-8"?>
<Properties xmlns="http://schemas.openxmlformats.org/officeDocument/2006/custom-properties" xmlns:vt="http://schemas.openxmlformats.org/officeDocument/2006/docPropsVTypes"/>
</file>