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a851d344f8b8a976b68464cfd9a464ec2d19e0"/>
    <w:p>
      <w:pPr>
        <w:pStyle w:val="Heading1"/>
      </w:pPr>
      <w:r>
        <w:t xml:space="preserve">PROCEDIMIENTO OPERATIVO ESTANDARIZADO: LIBERACION DE LOTES DE PRODUCTO TERMINADO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VIGENCIA</w:t>
            </w:r>
          </w:p>
        </w:tc>
        <w:tc>
          <w:tcPr/>
          <w:p>
            <w:pPr>
              <w:pStyle w:val="Compact"/>
            </w:pPr>
            <w:r>
              <w:t xml:space="preserve">PROXIMA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CGC-POE-3.12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12 meses o ante cambio regulatorio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Establecer el proceso de verificacion y liberacion de cada lote de producto terminado antes de su despacho al mercado, asegurando que todos los controles del proceso hayan sido ejecutados y documentados.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al 100% de los lotes de fertilizantes y acondicionadores fabricados en CALFERQUIM S.A.S. Inicia con el traslado del lote a bodega y finaliza con el dictamen de liberacion.</w:t>
      </w:r>
    </w:p>
    <w:bookmarkEnd w:id="10"/>
    <w:bookmarkStart w:id="11" w:name="definiciones"/>
    <w:p>
      <w:pPr>
        <w:pStyle w:val="Heading2"/>
      </w:pPr>
      <w:r>
        <w:t xml:space="preserve">3. DEFINICIONES</w:t>
      </w:r>
    </w:p>
    <w:p>
      <w:pPr>
        <w:pStyle w:val="Compact"/>
        <w:numPr>
          <w:ilvl w:val="0"/>
          <w:numId w:val="1001"/>
        </w:numPr>
      </w:pPr>
      <w:r>
        <w:t xml:space="preserve">Liberacion: Dictamen formal que autoriza el despacho del lote al mercado.</w:t>
      </w:r>
    </w:p>
    <w:p>
      <w:pPr>
        <w:pStyle w:val="Compact"/>
        <w:numPr>
          <w:ilvl w:val="0"/>
          <w:numId w:val="1001"/>
        </w:numPr>
      </w:pPr>
      <w:r>
        <w:t xml:space="preserve">En Revision: Estado del lote mientras se verifica el cumplimiento de los requisitos de liberacion.</w:t>
      </w:r>
    </w:p>
    <w:p>
      <w:pPr>
        <w:pStyle w:val="Compact"/>
        <w:numPr>
          <w:ilvl w:val="0"/>
          <w:numId w:val="1001"/>
        </w:numPr>
      </w:pPr>
      <w:r>
        <w:t xml:space="preserve">Aprobado: Lote que cumple todos los requisitos y puede ser despachado.</w:t>
      </w:r>
    </w:p>
    <w:p>
      <w:pPr>
        <w:pStyle w:val="Compact"/>
        <w:numPr>
          <w:ilvl w:val="0"/>
          <w:numId w:val="1001"/>
        </w:numPr>
      </w:pPr>
      <w:r>
        <w:t xml:space="preserve">Rechazado: Lote que presenta incumplimiento critico y no puede ser despachado.</w:t>
      </w:r>
    </w:p>
    <w:bookmarkEnd w:id="11"/>
    <w:bookmarkStart w:id="12" w:name="documentos-de-referencia"/>
    <w:p>
      <w:pPr>
        <w:pStyle w:val="Heading2"/>
      </w:pPr>
      <w:r>
        <w:t xml:space="preserve">4. DOCUMENTOS DE REFERENCIA</w:t>
      </w:r>
    </w:p>
    <w:p>
      <w:pPr>
        <w:pStyle w:val="Compact"/>
        <w:numPr>
          <w:ilvl w:val="0"/>
          <w:numId w:val="1002"/>
        </w:numPr>
      </w:pPr>
      <w:r>
        <w:t xml:space="preserve">Resolucion ICA pv0 (Propuesta): Anexo I-B, Pilar 5</w:t>
      </w:r>
      <w:r>
        <w:t xml:space="preserve"> </w:t>
      </w:r>
      <w:r>
        <w:t xml:space="preserve">“Liberacion de Lotes”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POE 3.11 Codificacion de Lotes.</w:t>
      </w:r>
    </w:p>
    <w:p>
      <w:pPr>
        <w:pStyle w:val="Compact"/>
        <w:numPr>
          <w:ilvl w:val="0"/>
          <w:numId w:val="1002"/>
        </w:numPr>
      </w:pPr>
      <w:r>
        <w:t xml:space="preserve">POE 3.10 Envase.</w:t>
      </w:r>
    </w:p>
    <w:bookmarkEnd w:id="12"/>
    <w:bookmarkStart w:id="13" w:name="responsabilidades-y-politicas"/>
    <w:p>
      <w:pPr>
        <w:pStyle w:val="Heading2"/>
      </w:pPr>
      <w:r>
        <w:t xml:space="preserve">5. RESPONSABILIDADES Y POLITICAS</w:t>
      </w:r>
    </w:p>
    <w:p>
      <w:pPr>
        <w:pStyle w:val="Compact"/>
        <w:numPr>
          <w:ilvl w:val="0"/>
          <w:numId w:val="1003"/>
        </w:numPr>
      </w:pPr>
      <w:r>
        <w:t xml:space="preserve">Direccion Tecnica verifica la orden de produccion y las etiquetas de los bultos.</w:t>
      </w:r>
    </w:p>
    <w:p>
      <w:pPr>
        <w:pStyle w:val="Compact"/>
        <w:numPr>
          <w:ilvl w:val="0"/>
          <w:numId w:val="1003"/>
        </w:numPr>
      </w:pPr>
      <w:r>
        <w:t xml:space="preserve">Calidad emite el certificado de calidad interno del lote.</w:t>
      </w:r>
    </w:p>
    <w:p>
      <w:pPr>
        <w:pStyle w:val="Compact"/>
        <w:numPr>
          <w:ilvl w:val="0"/>
          <w:numId w:val="1003"/>
        </w:numPr>
      </w:pPr>
      <w:r>
        <w:t xml:space="preserve">Jefe de Produccion diligencia los datos del proceso en el formato correspondiente.</w:t>
      </w:r>
    </w:p>
    <w:p>
      <w:pPr>
        <w:pStyle w:val="Compact"/>
        <w:numPr>
          <w:ilvl w:val="0"/>
          <w:numId w:val="1003"/>
        </w:numPr>
      </w:pPr>
      <w:r>
        <w:t xml:space="preserve">Jefe de Bodega verifica el marcado de lote en los empaques.</w:t>
      </w:r>
    </w:p>
    <w:p>
      <w:pPr>
        <w:pStyle w:val="Compact"/>
        <w:numPr>
          <w:ilvl w:val="0"/>
          <w:numId w:val="1003"/>
        </w:numPr>
      </w:pPr>
      <w:r>
        <w:t xml:space="preserve">Se prohibe despachar producto sin dictamen de liberacion firmado.</w:t>
      </w:r>
    </w:p>
    <w:bookmarkEnd w:id="13"/>
    <w:bookmarkStart w:id="18" w:name="procedimiento"/>
    <w:p>
      <w:pPr>
        <w:pStyle w:val="Heading2"/>
      </w:pPr>
      <w:r>
        <w:t xml:space="preserve">6. PROCEDIMIENTO</w:t>
      </w:r>
    </w:p>
    <w:bookmarkStart w:id="14" w:name="traslado-a-bodega"/>
    <w:p>
      <w:pPr>
        <w:pStyle w:val="Heading3"/>
      </w:pPr>
      <w:r>
        <w:t xml:space="preserve">6.1. Traslado a Bodega</w:t>
      </w:r>
    </w:p>
    <w:p>
      <w:pPr>
        <w:pStyle w:val="Compact"/>
        <w:numPr>
          <w:ilvl w:val="0"/>
          <w:numId w:val="1004"/>
        </w:numPr>
      </w:pPr>
      <w:r>
        <w:t xml:space="preserve">PRODUCCION: Al finalizar el envase y marcado, trasladar el lote a la bodega asignada. El lote queda en estado EN REVISION hasta el dictamen.</w:t>
      </w:r>
    </w:p>
    <w:bookmarkEnd w:id="14"/>
    <w:bookmarkStart w:id="15" w:name="verificaciones-previas-al-dictamen"/>
    <w:p>
      <w:pPr>
        <w:pStyle w:val="Heading3"/>
      </w:pPr>
      <w:r>
        <w:t xml:space="preserve">6.2. Verificaciones Previas al Dictamen</w:t>
      </w:r>
    </w:p>
    <w:p>
      <w:pPr>
        <w:pStyle w:val="FirstParagraph"/>
      </w:pPr>
      <w:r>
        <w:t xml:space="preserve">Las siguientes verificaciones se realizan durante o inmediatamente despues de la produccion del lote:</w:t>
      </w:r>
    </w:p>
    <w:p>
      <w:pPr>
        <w:pStyle w:val="Compact"/>
        <w:numPr>
          <w:ilvl w:val="0"/>
          <w:numId w:val="1005"/>
        </w:numPr>
      </w:pPr>
      <w:r>
        <w:t xml:space="preserve">DIRECCION TECNICA: Verificar la orden de produccion (formulacion, cantidades y datos del lote).</w:t>
      </w:r>
    </w:p>
    <w:p>
      <w:pPr>
        <w:pStyle w:val="Compact"/>
        <w:numPr>
          <w:ilvl w:val="0"/>
          <w:numId w:val="1005"/>
        </w:numPr>
      </w:pPr>
      <w:r>
        <w:t xml:space="preserve">DIRECCION TECNICA: Verificar las etiquetas de los bultos (saco o bigbag) contra el arte aprobado por el ICA.</w:t>
      </w:r>
    </w:p>
    <w:p>
      <w:pPr>
        <w:pStyle w:val="Compact"/>
        <w:numPr>
          <w:ilvl w:val="0"/>
          <w:numId w:val="1005"/>
        </w:numPr>
      </w:pPr>
      <w:r>
        <w:t xml:space="preserve">CALIDAD: Emitir el certificado de calidad interno con el resultado analitico del lote.</w:t>
      </w:r>
    </w:p>
    <w:p>
      <w:pPr>
        <w:pStyle w:val="Compact"/>
        <w:numPr>
          <w:ilvl w:val="0"/>
          <w:numId w:val="1005"/>
        </w:numPr>
      </w:pPr>
      <w:r>
        <w:t xml:space="preserve">JEFE DE PRODUCCION: Diligenciar el formato de produccion con los datos y controles del proceso.</w:t>
      </w:r>
    </w:p>
    <w:p>
      <w:pPr>
        <w:pStyle w:val="Compact"/>
        <w:numPr>
          <w:ilvl w:val="0"/>
          <w:numId w:val="1005"/>
        </w:numPr>
      </w:pPr>
      <w:r>
        <w:t xml:space="preserve">JEFE DE BODEGA: Verificar que el marcado de codigo de lote en los empaques sea legible, correcto y coincida con la orden de produccion.</w:t>
      </w:r>
    </w:p>
    <w:bookmarkEnd w:id="15"/>
    <w:bookmarkStart w:id="16" w:name="dictamen-de-liberacion"/>
    <w:p>
      <w:pPr>
        <w:pStyle w:val="Heading3"/>
      </w:pPr>
      <w:r>
        <w:t xml:space="preserve">6.3. Dictamen de Liberacion</w:t>
      </w:r>
    </w:p>
    <w:p>
      <w:pPr>
        <w:numPr>
          <w:ilvl w:val="0"/>
          <w:numId w:val="1006"/>
        </w:numPr>
      </w:pPr>
      <w:r>
        <w:t xml:space="preserve">DIRECCION TECNICA: Revisar que las seis verificaciones anteriores esten completas y conformes. Registrar el dictamen en</w:t>
      </w:r>
      <w:r>
        <w:t xml:space="preserve"> </w:t>
      </w:r>
      <w:r>
        <w:rPr>
          <w:rStyle w:val="VerbatimChar"/>
        </w:rPr>
        <w:t xml:space="preserve">Formato_Liberacion_Lotes_V1.csv</w:t>
      </w:r>
      <w:r>
        <w:t xml:space="preserve">: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APROBADO:</w:t>
      </w:r>
      <w:r>
        <w:t xml:space="preserve"> </w:t>
      </w:r>
      <w:r>
        <w:t xml:space="preserve">Todas las verificaciones conformes. Se autoriza el despacho al mercado.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RECHAZADO:</w:t>
      </w:r>
      <w:r>
        <w:t xml:space="preserve"> </w:t>
      </w:r>
      <w:r>
        <w:t xml:space="preserve">Incumplimiento critico en alguna verificacion. El lote no puede despacharse. Se abre reporte de no conformidad y se define disposicion final.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EN REVISION:</w:t>
      </w:r>
      <w:r>
        <w:t xml:space="preserve"> </w:t>
      </w:r>
      <w:r>
        <w:t xml:space="preserve">Alguna verificacion pendiente o con duda tecnica. El lote permanece en bodega sin despachar hasta resolver.</w:t>
      </w:r>
    </w:p>
    <w:bookmarkEnd w:id="16"/>
    <w:bookmarkStart w:id="17" w:name="comunicacion"/>
    <w:p>
      <w:pPr>
        <w:pStyle w:val="Heading3"/>
      </w:pPr>
      <w:r>
        <w:t xml:space="preserve">6.4. Comunicacion</w:t>
      </w:r>
    </w:p>
    <w:p>
      <w:pPr>
        <w:pStyle w:val="Compact"/>
        <w:numPr>
          <w:ilvl w:val="0"/>
          <w:numId w:val="1008"/>
        </w:numPr>
      </w:pPr>
      <w:r>
        <w:t xml:space="preserve">DIRECCION TECNICA / CALIDAD: Notificar el dictamen al Jefe de Produccion y al Jefe de Bodega.</w:t>
      </w:r>
    </w:p>
    <w:p>
      <w:pPr>
        <w:pStyle w:val="Compact"/>
        <w:numPr>
          <w:ilvl w:val="0"/>
          <w:numId w:val="1008"/>
        </w:numPr>
      </w:pPr>
      <w:r>
        <w:t xml:space="preserve">BODEGA: Despachar el lote unicamente con dictamen APROBADO firmado.</w:t>
      </w:r>
    </w:p>
    <w:bookmarkEnd w:id="17"/>
    <w:bookmarkEnd w:id="18"/>
    <w:bookmarkStart w:id="19" w:name="criterios-de-aceptacion"/>
    <w:p>
      <w:pPr>
        <w:pStyle w:val="Heading2"/>
      </w:pPr>
      <w:r>
        <w:t xml:space="preserve">7. CRITERIOS DE ACEPTACION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Orden de produccion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Direccion Tecnica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Formulacion y cantidades correctas, documento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Etiquetas de bultos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Direccion Tecnica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Coinciden con arte aprobado por 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 de calidad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analitico conforme con el Registro 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del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de Produccion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diligenciado y sin desviaciones criticas abiertas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Marcado de 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de Bodega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Codigo legible, correcto y coherente con la orden</w:t>
            </w:r>
          </w:p>
        </w:tc>
      </w:tr>
    </w:tbl>
    <w:bookmarkEnd w:id="19"/>
    <w:bookmarkStart w:id="20" w:name="registros-asociados"/>
    <w:p>
      <w:pPr>
        <w:pStyle w:val="Heading2"/>
      </w:pPr>
      <w:r>
        <w:t xml:space="preserve">8. REGISTROS ASOCIADOS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Formato_Liberacion_Lotes_V1.csv</w:t>
      </w:r>
      <w:r>
        <w:t xml:space="preserve">: Registro del dictamen de liberacion.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Registro_Liberacion_Lotes_V1.csv</w:t>
      </w:r>
      <w:r>
        <w:t xml:space="preserve">: Historico de lotes con su estatus final.</w:t>
      </w:r>
    </w:p>
    <w:bookmarkEnd w:id="20"/>
    <w:bookmarkStart w:id="21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10"/>
        </w:numPr>
      </w:pPr>
      <w:r>
        <w:t xml:space="preserve">Anexo 1: Flujo de Decision de Liberacion.</w:t>
      </w:r>
    </w:p>
    <w:bookmarkEnd w:id="21"/>
    <w:bookmarkStart w:id="22" w:name="control-de-cambios"/>
    <w:p>
      <w:pPr>
        <w:pStyle w:val="Heading2"/>
      </w:pPr>
      <w:r>
        <w:t xml:space="preserve">10. CONTROL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Emision inicial.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t xml:space="preserve">Multiples ajustes operacionales: eliminacion de colores, simplificacion de expediente.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t xml:space="preserve">Ajuste definitivo: flujo real de liberacion. Traslado a bodega asignada. Verificaciones por Direccion Tecnica (OP + etiquetas), Calidad (certificado), Jefe Produccion (datos proceso) y Jefe Bodega (marcado). Estados: Aprobado, Rechazado, En Revision.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1"/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2026-03-05T10:48:09Z</dcterms:created>
  <dcterms:modified xsi:type="dcterms:W3CDTF">2026-03-05T10:48:09Z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