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ficha-de-produccion---nucleo-camasi-gris"/>
    <w:p>
      <w:pPr>
        <w:pStyle w:val="Heading1"/>
      </w:pPr>
      <w:r>
        <w:t xml:space="preserve">Ficha de Produccion - NUCLEO CAMASI GRIS</w:t>
      </w:r>
    </w:p>
    <w:p>
      <w:pPr>
        <w:pStyle w:val="Compact"/>
        <w:numPr>
          <w:ilvl w:val="0"/>
          <w:numId w:val="1001"/>
        </w:numPr>
      </w:pPr>
      <w:r>
        <w:t xml:space="preserve">Items: 62</w:t>
      </w:r>
    </w:p>
    <w:p>
      <w:pPr>
        <w:pStyle w:val="Compact"/>
        <w:numPr>
          <w:ilvl w:val="0"/>
          <w:numId w:val="1001"/>
        </w:numPr>
      </w:pPr>
      <w:r>
        <w:t xml:space="preserve">Periodo analizado: 2025-07-01 a 2026-03-13</w:t>
      </w:r>
    </w:p>
    <w:p>
      <w:pPr>
        <w:pStyle w:val="Compact"/>
        <w:numPr>
          <w:ilvl w:val="0"/>
          <w:numId w:val="1001"/>
        </w:numPr>
      </w:pPr>
      <w:r>
        <w:t xml:space="preserve">Grupo de velocidad: B - Medio</w:t>
      </w:r>
    </w:p>
    <w:p>
      <w:pPr>
        <w:pStyle w:val="Compact"/>
        <w:numPr>
          <w:ilvl w:val="0"/>
          <w:numId w:val="1001"/>
        </w:numPr>
      </w:pPr>
      <w:r>
        <w:t xml:space="preserve">Turnos totales: 128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2.644.049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20,35</w:t>
            </w:r>
          </w:p>
        </w:tc>
        <w:tc>
          <w:tcPr/>
          <w:p>
            <w:pPr>
              <w:pStyle w:val="Compact"/>
            </w:pPr>
            <w:r>
              <w:t xml:space="preserve">22,64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19,20</w:t>
            </w:r>
          </w:p>
        </w:tc>
        <w:tc>
          <w:tcPr/>
          <w:p>
            <w:pPr>
              <w:pStyle w:val="Compact"/>
            </w:pPr>
            <w:r>
              <w:t xml:space="preserve">21,80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13,00</w:t>
            </w:r>
          </w:p>
        </w:tc>
        <w:tc>
          <w:tcPr/>
          <w:p>
            <w:pPr>
              <w:pStyle w:val="Compact"/>
            </w:pPr>
            <w:r>
              <w:t xml:space="preserve">15,20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56,40</w:t>
            </w:r>
          </w:p>
        </w:tc>
        <w:tc>
          <w:tcPr/>
          <w:p>
            <w:pPr>
              <w:pStyle w:val="Compact"/>
            </w:pPr>
            <w:r>
              <w:t xml:space="preserve">42,50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6,71</w:t>
            </w:r>
          </w:p>
        </w:tc>
        <w:tc>
          <w:tcPr/>
          <w:p>
            <w:pPr>
              <w:pStyle w:val="Compact"/>
            </w:pPr>
            <w:r>
              <w:t xml:space="preserve">5,15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22.529</w:t>
            </w:r>
          </w:p>
        </w:tc>
        <w:tc>
          <w:tcPr/>
          <w:p>
            <w:pPr>
              <w:pStyle w:val="Compact"/>
            </w:pPr>
            <w:r>
              <w:t xml:space="preserve">20.727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1.441.879</w:t>
            </w:r>
          </w:p>
        </w:tc>
        <w:tc>
          <w:tcPr/>
          <w:p>
            <w:pPr>
              <w:pStyle w:val="Compact"/>
            </w:pPr>
            <w:r>
              <w:t xml:space="preserve">1.202.170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3.125</w:t>
            </w:r>
          </w:p>
        </w:tc>
        <w:tc>
          <w:tcPr/>
          <w:p>
            <w:pPr>
              <w:pStyle w:val="Compact"/>
            </w:pPr>
            <w:r>
              <w:t xml:space="preserve">2.766</w:t>
            </w:r>
          </w:p>
        </w:tc>
      </w:tr>
    </w:tbl>
    <w:bookmarkEnd w:id="9"/>
    <w:bookmarkStart w:id="10" w:name="caracteristicas-del-producto"/>
    <w:p>
      <w:pPr>
        <w:pStyle w:val="Heading2"/>
      </w:pPr>
      <w:r>
        <w:t xml:space="preserve">Caracteristicas del Producto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Humedad</w:t>
            </w:r>
          </w:p>
        </w:tc>
        <w:tc>
          <w:tcPr/>
          <w:p>
            <w:pPr>
              <w:pStyle w:val="Compact"/>
            </w:pPr>
            <w:r>
              <w:t xml:space="preserve">Dureza</w:t>
            </w:r>
          </w:p>
        </w:tc>
        <w:tc>
          <w:tcPr/>
          <w:p>
            <w:pPr>
              <w:pStyle w:val="Compact"/>
            </w:pPr>
            <w:r>
              <w:t xml:space="preserve">Tamiz 4</w:t>
            </w:r>
          </w:p>
        </w:tc>
        <w:tc>
          <w:tcPr/>
          <w:p>
            <w:pPr>
              <w:pStyle w:val="Compact"/>
            </w:pPr>
            <w:r>
              <w:t xml:space="preserve">Tamiz 5</w:t>
            </w:r>
          </w:p>
        </w:tc>
        <w:tc>
          <w:tcPr/>
          <w:p>
            <w:pPr>
              <w:pStyle w:val="Compact"/>
            </w:pPr>
            <w:r>
              <w:t xml:space="preserve">Tamiz 10</w:t>
            </w:r>
          </w:p>
        </w:tc>
        <w:tc>
          <w:tcPr/>
          <w:p>
            <w:pPr>
              <w:pStyle w:val="Compact"/>
            </w:pPr>
            <w:r>
              <w:t xml:space="preserve">Tamiz 18</w:t>
            </w:r>
          </w:p>
        </w:tc>
        <w:tc>
          <w:tcPr/>
          <w:p>
            <w:pPr>
              <w:pStyle w:val="Compact"/>
            </w:pPr>
            <w:r>
              <w:t xml:space="preserve">Bandeja</w:t>
            </w:r>
          </w:p>
        </w:tc>
        <w:tc>
          <w:tcPr/>
          <w:p>
            <w:pPr>
              <w:pStyle w:val="Compact"/>
            </w:pPr>
            <w:r>
              <w:t xml:space="preserve">Abrasion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1,44%</w:t>
            </w:r>
          </w:p>
        </w:tc>
        <w:tc>
          <w:tcPr/>
          <w:p>
            <w:pPr>
              <w:pStyle w:val="Compact"/>
            </w:pPr>
            <w:r>
              <w:t xml:space="preserve">2,512596306</w:t>
            </w:r>
          </w:p>
        </w:tc>
        <w:tc>
          <w:tcPr/>
          <w:p>
            <w:pPr>
              <w:pStyle w:val="Compact"/>
            </w:pPr>
            <w:r>
              <w:t xml:space="preserve">1,13%</w:t>
            </w:r>
          </w:p>
        </w:tc>
        <w:tc>
          <w:tcPr/>
          <w:p>
            <w:pPr>
              <w:pStyle w:val="Compact"/>
            </w:pPr>
            <w:r>
              <w:t xml:space="preserve">12,71%</w:t>
            </w:r>
          </w:p>
        </w:tc>
        <w:tc>
          <w:tcPr/>
          <w:p>
            <w:pPr>
              <w:pStyle w:val="Compact"/>
            </w:pPr>
            <w:r>
              <w:t xml:space="preserve">82,59%</w:t>
            </w:r>
          </w:p>
        </w:tc>
        <w:tc>
          <w:tcPr/>
          <w:p>
            <w:pPr>
              <w:pStyle w:val="Compact"/>
            </w:pPr>
            <w:r>
              <w:t xml:space="preserve">2,88%</w:t>
            </w:r>
          </w:p>
        </w:tc>
        <w:tc>
          <w:tcPr/>
          <w:p>
            <w:pPr>
              <w:pStyle w:val="Compact"/>
            </w:pPr>
            <w:r>
              <w:t xml:space="preserve">0,69%</w:t>
            </w:r>
          </w:p>
        </w:tc>
        <w:tc>
          <w:tcPr/>
          <w:p>
            <w:pPr>
              <w:pStyle w:val="Compact"/>
            </w:pPr>
            <w:r>
              <w:t xml:space="preserve">-0,8%</w:t>
            </w:r>
          </w:p>
        </w:tc>
      </w:tr>
    </w:tbl>
    <w:bookmarkEnd w:id="10"/>
    <w:bookmarkStart w:id="11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13,7 (min 6,0 / max 20,0)</w:t>
            </w:r>
          </w:p>
        </w:tc>
        <w:tc>
          <w:tcPr/>
          <w:p>
            <w:pPr>
              <w:pStyle w:val="Compact"/>
            </w:pPr>
            <w:r>
              <w:t xml:space="preserve">21,3 (min 10,0 / max 37,0)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36,9 (min 36,0 / max 40,0)</w:t>
            </w:r>
          </w:p>
        </w:tc>
        <w:tc>
          <w:tcPr/>
          <w:p>
            <w:pPr>
              <w:pStyle w:val="Compact"/>
            </w:pPr>
            <w:r>
              <w:t xml:space="preserve">37,2 (min 35,0 / max 40,0)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28,5 (min 21,0 / max 32,0)</w:t>
            </w:r>
          </w:p>
        </w:tc>
        <w:tc>
          <w:tcPr/>
          <w:p>
            <w:pPr>
              <w:pStyle w:val="Compact"/>
            </w:pPr>
            <w:r>
              <w:t xml:space="preserve">21,8 (min 19,0 / max 28,0)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39,2 (min 19,0 / max 60,0)</w:t>
            </w:r>
          </w:p>
        </w:tc>
        <w:tc>
          <w:tcPr/>
          <w:p>
            <w:pPr>
              <w:pStyle w:val="Compact"/>
            </w:pPr>
            <w:r>
              <w:t xml:space="preserve">39,6 (min 15,0 / max 60,0)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39,6 (min 27,0 / max 55,0)</w:t>
            </w:r>
          </w:p>
        </w:tc>
        <w:tc>
          <w:tcPr/>
          <w:p>
            <w:pPr>
              <w:pStyle w:val="Compact"/>
            </w:pPr>
            <w:r>
              <w:t xml:space="preserve">45,4 (min 31,0 / max 60,0)</w:t>
            </w:r>
          </w:p>
        </w:tc>
      </w:tr>
    </w:tbl>
    <w:bookmarkEnd w:id="11"/>
    <w:bookmarkStart w:id="12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98,4%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2"/>
    <w:bookmarkStart w:id="13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44,6% con novedad. Tiempo con novedad 20,92 min/ton vs sin novedad 19,93 min/ton. Notas frecuentes: Sin registro (3); No se trabajo por problemas con el cañon (1); Se inició alas 5.29 PM por problemas con el cañon (1); Se inició alas 7 am (1); La 7.11 (1)</w:t>
      </w:r>
    </w:p>
    <w:p>
      <w:pPr>
        <w:pStyle w:val="Compact"/>
        <w:numPr>
          <w:ilvl w:val="0"/>
          <w:numId w:val="1002"/>
        </w:numPr>
      </w:pPr>
      <w:r>
        <w:t xml:space="preserve">PLANTA 2: 41,3% con novedad. Tiempo con novedad 24,48 min/ton vs sin novedad 21,25 min/ton. Notas frecuentes: Se inició alas 7.30 por limpieza de aria de trabajo (1); Paramos 15 minutos por falla en el cañon se paró alas 5.40 por daño en banda 4 asta las 6.50 (1); Todo el turno se trabajo sin molino (1); De mezcladora y cañon (1); El molino molesto todo el turno (1)</w:t>
      </w:r>
    </w:p>
    <w:bookmarkEnd w:id="13"/>
    <w:bookmarkStart w:id="14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Pedro (12), Wilmar (10), Pablo (6)</w:t>
            </w:r>
          </w:p>
        </w:tc>
        <w:tc>
          <w:tcPr/>
          <w:p>
            <w:pPr>
              <w:pStyle w:val="Compact"/>
            </w:pPr>
            <w:r>
              <w:t xml:space="preserve">Walter (16), Aider (14), Nelson (5)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Pedro (12), James (6), Andres (6)</w:t>
            </w:r>
          </w:p>
        </w:tc>
        <w:tc>
          <w:tcPr/>
          <w:p>
            <w:pPr>
              <w:pStyle w:val="Compact"/>
            </w:pPr>
            <w:r>
              <w:t xml:space="preserve">Nelson (13), Walter (9), Andres (8)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2026-03-25T19:23:59Z</dcterms:created>
  <dcterms:modified xsi:type="dcterms:W3CDTF">2026-03-25T19:23:59Z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