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77D82" w14:textId="0DC5F153" w:rsidR="004A2374" w:rsidRDefault="004A2374" w:rsidP="004A2374">
      <w:pPr>
        <w:jc w:val="right"/>
      </w:pPr>
      <w:r>
        <w:rPr>
          <w:noProof/>
        </w:rPr>
        <w:drawing>
          <wp:anchor distT="0" distB="0" distL="114300" distR="114300" simplePos="0" relativeHeight="251659264" behindDoc="1" locked="0" layoutInCell="1" allowOverlap="1" wp14:anchorId="2E6428AC" wp14:editId="17D706DF">
            <wp:simplePos x="0" y="0"/>
            <wp:positionH relativeFrom="column">
              <wp:posOffset>163474</wp:posOffset>
            </wp:positionH>
            <wp:positionV relativeFrom="paragraph">
              <wp:posOffset>-271145</wp:posOffset>
            </wp:positionV>
            <wp:extent cx="1512292" cy="73323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22596" cy="738229"/>
                    </a:xfrm>
                    <a:prstGeom prst="rect">
                      <a:avLst/>
                    </a:prstGeom>
                  </pic:spPr>
                </pic:pic>
              </a:graphicData>
            </a:graphic>
            <wp14:sizeRelH relativeFrom="margin">
              <wp14:pctWidth>0</wp14:pctWidth>
            </wp14:sizeRelH>
            <wp14:sizeRelV relativeFrom="margin">
              <wp14:pctHeight>0</wp14:pctHeight>
            </wp14:sizeRelV>
          </wp:anchor>
        </w:drawing>
      </w:r>
      <w:r w:rsidRPr="00F813B2">
        <w:rPr>
          <w:noProof/>
        </w:rPr>
        <mc:AlternateContent>
          <mc:Choice Requires="wpg">
            <w:drawing>
              <wp:anchor distT="0" distB="0" distL="114300" distR="114300" simplePos="0" relativeHeight="251661312" behindDoc="1" locked="0" layoutInCell="1" allowOverlap="1" wp14:anchorId="728A86A3" wp14:editId="73902B0F">
                <wp:simplePos x="0" y="0"/>
                <wp:positionH relativeFrom="page">
                  <wp:posOffset>1157605</wp:posOffset>
                </wp:positionH>
                <wp:positionV relativeFrom="page">
                  <wp:posOffset>518160</wp:posOffset>
                </wp:positionV>
                <wp:extent cx="5749290" cy="1177925"/>
                <wp:effectExtent l="0" t="0" r="3810" b="222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9290" cy="1177925"/>
                          <a:chOff x="1456" y="1360"/>
                          <a:chExt cx="9054" cy="1855"/>
                        </a:xfrm>
                      </wpg:grpSpPr>
                      <wps:wsp>
                        <wps:cNvPr id="4" name="Freeform 3"/>
                        <wps:cNvSpPr>
                          <a:spLocks/>
                        </wps:cNvSpPr>
                        <wps:spPr bwMode="auto">
                          <a:xfrm>
                            <a:off x="1458" y="1372"/>
                            <a:ext cx="0" cy="1832"/>
                          </a:xfrm>
                          <a:custGeom>
                            <a:avLst/>
                            <a:gdLst>
                              <a:gd name="T0" fmla="+- 0 1372 1372"/>
                              <a:gd name="T1" fmla="*/ 1372 h 1832"/>
                              <a:gd name="T2" fmla="+- 0 3203 1372"/>
                              <a:gd name="T3" fmla="*/ 3203 h 1832"/>
                            </a:gdLst>
                            <a:ahLst/>
                            <a:cxnLst>
                              <a:cxn ang="0">
                                <a:pos x="0" y="T1"/>
                              </a:cxn>
                              <a:cxn ang="0">
                                <a:pos x="0" y="T3"/>
                              </a:cxn>
                            </a:cxnLst>
                            <a:rect l="0" t="0" r="r" b="b"/>
                            <a:pathLst>
                              <a:path h="1832">
                                <a:moveTo>
                                  <a:pt x="0" y="0"/>
                                </a:moveTo>
                                <a:lnTo>
                                  <a:pt x="0" y="1831"/>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5" name="Freeform 4"/>
                        <wps:cNvSpPr>
                          <a:spLocks/>
                        </wps:cNvSpPr>
                        <wps:spPr bwMode="auto">
                          <a:xfrm>
                            <a:off x="1466" y="1370"/>
                            <a:ext cx="0" cy="1834"/>
                          </a:xfrm>
                          <a:custGeom>
                            <a:avLst/>
                            <a:gdLst>
                              <a:gd name="T0" fmla="+- 0 1370 1370"/>
                              <a:gd name="T1" fmla="*/ 1370 h 1834"/>
                              <a:gd name="T2" fmla="+- 0 3204 1370"/>
                              <a:gd name="T3" fmla="*/ 3204 h 1834"/>
                            </a:gdLst>
                            <a:ahLst/>
                            <a:cxnLst>
                              <a:cxn ang="0">
                                <a:pos x="0" y="T1"/>
                              </a:cxn>
                              <a:cxn ang="0">
                                <a:pos x="0" y="T3"/>
                              </a:cxn>
                            </a:cxnLst>
                            <a:rect l="0" t="0" r="r" b="b"/>
                            <a:pathLst>
                              <a:path h="1834">
                                <a:moveTo>
                                  <a:pt x="0" y="0"/>
                                </a:moveTo>
                                <a:lnTo>
                                  <a:pt x="0" y="1834"/>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6" name="Freeform 5"/>
                        <wps:cNvSpPr>
                          <a:spLocks/>
                        </wps:cNvSpPr>
                        <wps:spPr bwMode="auto">
                          <a:xfrm>
                            <a:off x="10482" y="1391"/>
                            <a:ext cx="0" cy="1812"/>
                          </a:xfrm>
                          <a:custGeom>
                            <a:avLst/>
                            <a:gdLst>
                              <a:gd name="T0" fmla="+- 0 1391 1391"/>
                              <a:gd name="T1" fmla="*/ 1391 h 1812"/>
                              <a:gd name="T2" fmla="+- 0 3203 1391"/>
                              <a:gd name="T3" fmla="*/ 3203 h 1812"/>
                            </a:gdLst>
                            <a:ahLst/>
                            <a:cxnLst>
                              <a:cxn ang="0">
                                <a:pos x="0" y="T1"/>
                              </a:cxn>
                              <a:cxn ang="0">
                                <a:pos x="0" y="T3"/>
                              </a:cxn>
                            </a:cxnLst>
                            <a:rect l="0" t="0" r="r" b="b"/>
                            <a:pathLst>
                              <a:path h="1812">
                                <a:moveTo>
                                  <a:pt x="0" y="0"/>
                                </a:moveTo>
                                <a:lnTo>
                                  <a:pt x="0" y="1812"/>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7" name="Freeform 6"/>
                        <wps:cNvSpPr>
                          <a:spLocks/>
                        </wps:cNvSpPr>
                        <wps:spPr bwMode="auto">
                          <a:xfrm>
                            <a:off x="10490" y="1390"/>
                            <a:ext cx="0" cy="1815"/>
                          </a:xfrm>
                          <a:custGeom>
                            <a:avLst/>
                            <a:gdLst>
                              <a:gd name="T0" fmla="+- 0 1390 1390"/>
                              <a:gd name="T1" fmla="*/ 1390 h 1815"/>
                              <a:gd name="T2" fmla="+- 0 3204 1390"/>
                              <a:gd name="T3" fmla="*/ 3204 h 1815"/>
                            </a:gdLst>
                            <a:ahLst/>
                            <a:cxnLst>
                              <a:cxn ang="0">
                                <a:pos x="0" y="T1"/>
                              </a:cxn>
                              <a:cxn ang="0">
                                <a:pos x="0" y="T3"/>
                              </a:cxn>
                            </a:cxnLst>
                            <a:rect l="0" t="0" r="r" b="b"/>
                            <a:pathLst>
                              <a:path h="1815">
                                <a:moveTo>
                                  <a:pt x="0" y="0"/>
                                </a:moveTo>
                                <a:lnTo>
                                  <a:pt x="0" y="1814"/>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8" name="Freeform 7"/>
                        <wps:cNvSpPr>
                          <a:spLocks/>
                        </wps:cNvSpPr>
                        <wps:spPr bwMode="auto">
                          <a:xfrm>
                            <a:off x="4036" y="1391"/>
                            <a:ext cx="0" cy="1450"/>
                          </a:xfrm>
                          <a:custGeom>
                            <a:avLst/>
                            <a:gdLst>
                              <a:gd name="T0" fmla="+- 0 1391 1391"/>
                              <a:gd name="T1" fmla="*/ 1391 h 1450"/>
                              <a:gd name="T2" fmla="+- 0 2841 1391"/>
                              <a:gd name="T3" fmla="*/ 2841 h 1450"/>
                            </a:gdLst>
                            <a:ahLst/>
                            <a:cxnLst>
                              <a:cxn ang="0">
                                <a:pos x="0" y="T1"/>
                              </a:cxn>
                              <a:cxn ang="0">
                                <a:pos x="0" y="T3"/>
                              </a:cxn>
                            </a:cxnLst>
                            <a:rect l="0" t="0" r="r" b="b"/>
                            <a:pathLst>
                              <a:path h="1450">
                                <a:moveTo>
                                  <a:pt x="0" y="0"/>
                                </a:moveTo>
                                <a:lnTo>
                                  <a:pt x="0" y="145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9" name="Freeform 8"/>
                        <wps:cNvSpPr>
                          <a:spLocks/>
                        </wps:cNvSpPr>
                        <wps:spPr bwMode="auto">
                          <a:xfrm>
                            <a:off x="4044" y="1390"/>
                            <a:ext cx="0" cy="1452"/>
                          </a:xfrm>
                          <a:custGeom>
                            <a:avLst/>
                            <a:gdLst>
                              <a:gd name="T0" fmla="+- 0 1390 1390"/>
                              <a:gd name="T1" fmla="*/ 1390 h 1452"/>
                              <a:gd name="T2" fmla="+- 0 2842 1390"/>
                              <a:gd name="T3" fmla="*/ 2842 h 1452"/>
                            </a:gdLst>
                            <a:ahLst/>
                            <a:cxnLst>
                              <a:cxn ang="0">
                                <a:pos x="0" y="T1"/>
                              </a:cxn>
                              <a:cxn ang="0">
                                <a:pos x="0" y="T3"/>
                              </a:cxn>
                            </a:cxnLst>
                            <a:rect l="0" t="0" r="r" b="b"/>
                            <a:pathLst>
                              <a:path h="1452">
                                <a:moveTo>
                                  <a:pt x="0" y="0"/>
                                </a:moveTo>
                                <a:lnTo>
                                  <a:pt x="0" y="1452"/>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10" name="Freeform 9"/>
                        <wps:cNvSpPr>
                          <a:spLocks/>
                        </wps:cNvSpPr>
                        <wps:spPr bwMode="auto">
                          <a:xfrm>
                            <a:off x="1477" y="1372"/>
                            <a:ext cx="9021" cy="0"/>
                          </a:xfrm>
                          <a:custGeom>
                            <a:avLst/>
                            <a:gdLst>
                              <a:gd name="T0" fmla="+- 0 1477 1477"/>
                              <a:gd name="T1" fmla="*/ T0 w 9021"/>
                              <a:gd name="T2" fmla="+- 0 10498 1477"/>
                              <a:gd name="T3" fmla="*/ T2 w 9021"/>
                            </a:gdLst>
                            <a:ahLst/>
                            <a:cxnLst>
                              <a:cxn ang="0">
                                <a:pos x="T1" y="0"/>
                              </a:cxn>
                              <a:cxn ang="0">
                                <a:pos x="T3" y="0"/>
                              </a:cxn>
                            </a:cxnLst>
                            <a:rect l="0" t="0" r="r" b="b"/>
                            <a:pathLst>
                              <a:path w="9021">
                                <a:moveTo>
                                  <a:pt x="0" y="0"/>
                                </a:moveTo>
                                <a:lnTo>
                                  <a:pt x="9021"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11" name="Freeform 10"/>
                        <wps:cNvSpPr>
                          <a:spLocks/>
                        </wps:cNvSpPr>
                        <wps:spPr bwMode="auto">
                          <a:xfrm>
                            <a:off x="1476" y="1380"/>
                            <a:ext cx="9024" cy="0"/>
                          </a:xfrm>
                          <a:custGeom>
                            <a:avLst/>
                            <a:gdLst>
                              <a:gd name="T0" fmla="+- 0 1476 1476"/>
                              <a:gd name="T1" fmla="*/ T0 w 9024"/>
                              <a:gd name="T2" fmla="+- 0 10500 1476"/>
                              <a:gd name="T3" fmla="*/ T2 w 9024"/>
                            </a:gdLst>
                            <a:ahLst/>
                            <a:cxnLst>
                              <a:cxn ang="0">
                                <a:pos x="T1" y="0"/>
                              </a:cxn>
                              <a:cxn ang="0">
                                <a:pos x="T3" y="0"/>
                              </a:cxn>
                            </a:cxnLst>
                            <a:rect l="0" t="0" r="r" b="b"/>
                            <a:pathLst>
                              <a:path w="9024">
                                <a:moveTo>
                                  <a:pt x="0" y="0"/>
                                </a:moveTo>
                                <a:lnTo>
                                  <a:pt x="9024"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12" name="Freeform 11"/>
                        <wps:cNvSpPr>
                          <a:spLocks/>
                        </wps:cNvSpPr>
                        <wps:spPr bwMode="auto">
                          <a:xfrm>
                            <a:off x="1477" y="2824"/>
                            <a:ext cx="9021" cy="0"/>
                          </a:xfrm>
                          <a:custGeom>
                            <a:avLst/>
                            <a:gdLst>
                              <a:gd name="T0" fmla="+- 0 1477 1477"/>
                              <a:gd name="T1" fmla="*/ T0 w 9021"/>
                              <a:gd name="T2" fmla="+- 0 10498 1477"/>
                              <a:gd name="T3" fmla="*/ T2 w 9021"/>
                            </a:gdLst>
                            <a:ahLst/>
                            <a:cxnLst>
                              <a:cxn ang="0">
                                <a:pos x="T1" y="0"/>
                              </a:cxn>
                              <a:cxn ang="0">
                                <a:pos x="T3" y="0"/>
                              </a:cxn>
                            </a:cxnLst>
                            <a:rect l="0" t="0" r="r" b="b"/>
                            <a:pathLst>
                              <a:path w="9021">
                                <a:moveTo>
                                  <a:pt x="0" y="0"/>
                                </a:moveTo>
                                <a:lnTo>
                                  <a:pt x="9021"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13" name="Freeform 12"/>
                        <wps:cNvSpPr>
                          <a:spLocks/>
                        </wps:cNvSpPr>
                        <wps:spPr bwMode="auto">
                          <a:xfrm>
                            <a:off x="1476" y="2832"/>
                            <a:ext cx="9024" cy="0"/>
                          </a:xfrm>
                          <a:custGeom>
                            <a:avLst/>
                            <a:gdLst>
                              <a:gd name="T0" fmla="+- 0 1476 1476"/>
                              <a:gd name="T1" fmla="*/ T0 w 9024"/>
                              <a:gd name="T2" fmla="+- 0 10500 1476"/>
                              <a:gd name="T3" fmla="*/ T2 w 9024"/>
                            </a:gdLst>
                            <a:ahLst/>
                            <a:cxnLst>
                              <a:cxn ang="0">
                                <a:pos x="T1" y="0"/>
                              </a:cxn>
                              <a:cxn ang="0">
                                <a:pos x="T3" y="0"/>
                              </a:cxn>
                            </a:cxnLst>
                            <a:rect l="0" t="0" r="r" b="b"/>
                            <a:pathLst>
                              <a:path w="9024">
                                <a:moveTo>
                                  <a:pt x="0" y="0"/>
                                </a:moveTo>
                                <a:lnTo>
                                  <a:pt x="9024"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14" name="Freeform 13"/>
                        <wps:cNvSpPr>
                          <a:spLocks/>
                        </wps:cNvSpPr>
                        <wps:spPr bwMode="auto">
                          <a:xfrm>
                            <a:off x="1477" y="3186"/>
                            <a:ext cx="9021" cy="0"/>
                          </a:xfrm>
                          <a:custGeom>
                            <a:avLst/>
                            <a:gdLst>
                              <a:gd name="T0" fmla="+- 0 1477 1477"/>
                              <a:gd name="T1" fmla="*/ T0 w 9021"/>
                              <a:gd name="T2" fmla="+- 0 10498 1477"/>
                              <a:gd name="T3" fmla="*/ T2 w 9021"/>
                            </a:gdLst>
                            <a:ahLst/>
                            <a:cxnLst>
                              <a:cxn ang="0">
                                <a:pos x="T1" y="0"/>
                              </a:cxn>
                              <a:cxn ang="0">
                                <a:pos x="T3" y="0"/>
                              </a:cxn>
                            </a:cxnLst>
                            <a:rect l="0" t="0" r="r" b="b"/>
                            <a:pathLst>
                              <a:path w="9021">
                                <a:moveTo>
                                  <a:pt x="0" y="0"/>
                                </a:moveTo>
                                <a:lnTo>
                                  <a:pt x="9021"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s:wsp>
                        <wps:cNvPr id="15" name="Freeform 14"/>
                        <wps:cNvSpPr>
                          <a:spLocks/>
                        </wps:cNvSpPr>
                        <wps:spPr bwMode="auto">
                          <a:xfrm>
                            <a:off x="1476" y="3195"/>
                            <a:ext cx="9024" cy="0"/>
                          </a:xfrm>
                          <a:custGeom>
                            <a:avLst/>
                            <a:gdLst>
                              <a:gd name="T0" fmla="+- 0 1476 1476"/>
                              <a:gd name="T1" fmla="*/ T0 w 9024"/>
                              <a:gd name="T2" fmla="+- 0 10500 1476"/>
                              <a:gd name="T3" fmla="*/ T2 w 9024"/>
                            </a:gdLst>
                            <a:ahLst/>
                            <a:cxnLst>
                              <a:cxn ang="0">
                                <a:pos x="T1" y="0"/>
                              </a:cxn>
                              <a:cxn ang="0">
                                <a:pos x="T3" y="0"/>
                              </a:cxn>
                            </a:cxnLst>
                            <a:rect l="0" t="0" r="r" b="b"/>
                            <a:pathLst>
                              <a:path w="9024">
                                <a:moveTo>
                                  <a:pt x="0" y="0"/>
                                </a:moveTo>
                                <a:lnTo>
                                  <a:pt x="9024" y="0"/>
                                </a:lnTo>
                              </a:path>
                            </a:pathLst>
                          </a:custGeom>
                          <a:ln>
                            <a:headEnd/>
                            <a:tailEnd/>
                          </a:ln>
                        </wps:spPr>
                        <wps:style>
                          <a:lnRef idx="3">
                            <a:schemeClr val="dk1"/>
                          </a:lnRef>
                          <a:fillRef idx="0">
                            <a:schemeClr val="dk1"/>
                          </a:fillRef>
                          <a:effectRef idx="2">
                            <a:schemeClr val="dk1"/>
                          </a:effectRef>
                          <a:fontRef idx="minor">
                            <a:schemeClr val="tx1"/>
                          </a:fontRef>
                        </wps:style>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BFB91C" id="Grupo 3" o:spid="_x0000_s1026" style="position:absolute;margin-left:91.15pt;margin-top:40.8pt;width:452.7pt;height:92.75pt;z-index:-251655168;mso-position-horizontal-relative:page;mso-position-vertical-relative:page" coordorigin="1456,1360" coordsize="9054,1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">
                <v:shape id="Freeform 3" o:spid="_x0000_s1027" style="position:absolute;left:1458;top:1372;width:0;height:1832;visibility:visible;mso-wrap-style:square;v-text-anchor:top" coordsize="0,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" path="m,l,1831e" filled="f" strokecolor="black [3200]" strokeweight="1.5pt">
                  <v:stroke joinstyle="miter"/>
                  <v:path arrowok="t" o:connecttype="custom" o:connectlocs="0,1372;0,3203" o:connectangles="0,0"/>
                </v:shape>
                <v:shape id="Freeform 4" o:spid="_x0000_s1028" style="position:absolute;left:1466;top:1370;width:0;height:1834;visibility:visible;mso-wrap-style:square;v-text-anchor:top" coordsize="0,1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" path="m,l,1834e" filled="f" strokecolor="black [3200]" strokeweight="1.5pt">
                  <v:stroke joinstyle="miter"/>
                  <v:path arrowok="t" o:connecttype="custom" o:connectlocs="0,1370;0,3204" o:connectangles="0,0"/>
                </v:shape>
                <v:shape id="Freeform 5" o:spid="_x0000_s1029" style="position:absolute;left:10482;top:1391;width:0;height:1812;visibility:visible;mso-wrap-style:square;v-text-anchor:top" coordsize="0,1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" path="m,l,1812e" filled="f" strokecolor="black [3200]" strokeweight="1.5pt">
                  <v:stroke joinstyle="miter"/>
                  <v:path arrowok="t" o:connecttype="custom" o:connectlocs="0,1391;0,3203" o:connectangles="0,0"/>
                </v:shape>
                <v:shape id="Freeform 6" o:spid="_x0000_s1030" style="position:absolute;left:10490;top:1390;width:0;height:1815;visibility:visible;mso-wrap-style:square;v-text-anchor:top" coordsize="0,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" path="m,l,1814e" filled="f" strokecolor="black [3200]" strokeweight="1.5pt">
                  <v:stroke joinstyle="miter"/>
                  <v:path arrowok="t" o:connecttype="custom" o:connectlocs="0,1390;0,3204" o:connectangles="0,0"/>
                </v:shape>
                <v:shape id="Freeform 7" o:spid="_x0000_s1031" style="position:absolute;left:4036;top:1391;width:0;height:1450;visibility:visible;mso-wrap-style:square;v-text-anchor:top" coordsize="0,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" path="m,l,1450e" filled="f" strokecolor="black [3200]" strokeweight="1.5pt">
                  <v:stroke joinstyle="miter"/>
                  <v:path arrowok="t" o:connecttype="custom" o:connectlocs="0,1391;0,2841" o:connectangles="0,0"/>
                </v:shape>
                <v:shape id="Freeform 8" o:spid="_x0000_s1032" style="position:absolute;left:4044;top:1390;width:0;height:1452;visibility:visible;mso-wrap-style:square;v-text-anchor:top" coordsize="0,1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" path="m,l,1452e" filled="f" strokecolor="black [3200]" strokeweight="1.5pt">
                  <v:stroke joinstyle="miter"/>
                  <v:path arrowok="t" o:connecttype="custom" o:connectlocs="0,1390;0,2842" o:connectangles="0,0"/>
                </v:shape>
                <v:shape id="Freeform 9" o:spid="_x0000_s1033" style="position:absolute;left:1477;top:1372;width:9021;height:0;visibility:visible;mso-wrap-style:square;v-text-anchor:top" coordsize="9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" path="m,l9021,e" filled="f" strokecolor="black [3200]" strokeweight="1.5pt">
                  <v:stroke joinstyle="miter"/>
                  <v:path arrowok="t" o:connecttype="custom" o:connectlocs="0,0;9021,0" o:connectangles="0,0"/>
                </v:shape>
                <v:shape id="Freeform 10" o:spid="_x0000_s1034" style="position:absolute;left:1476;top:1380;width:9024;height:0;visibility:visible;mso-wrap-style:square;v-text-anchor:top" coordsize="9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" path="m,l9024,e" filled="f" strokecolor="black [3200]" strokeweight="1.5pt">
                  <v:stroke joinstyle="miter"/>
                  <v:path arrowok="t" o:connecttype="custom" o:connectlocs="0,0;9024,0" o:connectangles="0,0"/>
                </v:shape>
                <v:shape id="Freeform 11" o:spid="_x0000_s1035" style="position:absolute;left:1477;top:2824;width:9021;height:0;visibility:visible;mso-wrap-style:square;v-text-anchor:top" coordsize="9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" path="m,l9021,e" filled="f" strokecolor="black [3200]" strokeweight="1.5pt">
                  <v:stroke joinstyle="miter"/>
                  <v:path arrowok="t" o:connecttype="custom" o:connectlocs="0,0;9021,0" o:connectangles="0,0"/>
                </v:shape>
                <v:shape id="Freeform 12" o:spid="_x0000_s1036" style="position:absolute;left:1476;top:2832;width:9024;height:0;visibility:visible;mso-wrap-style:square;v-text-anchor:top" coordsize="9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" path="m,l9024,e" filled="f" strokecolor="black [3200]" strokeweight="1.5pt">
                  <v:stroke joinstyle="miter"/>
                  <v:path arrowok="t" o:connecttype="custom" o:connectlocs="0,0;9024,0" o:connectangles="0,0"/>
                </v:shape>
                <v:shape id="Freeform 13" o:spid="_x0000_s1037" style="position:absolute;left:1477;top:3186;width:9021;height:0;visibility:visible;mso-wrap-style:square;v-text-anchor:top" coordsize="9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" path="m,l9021,e" filled="f" strokecolor="black [3200]" strokeweight="1.5pt">
                  <v:stroke joinstyle="miter"/>
                  <v:path arrowok="t" o:connecttype="custom" o:connectlocs="0,0;9021,0" o:connectangles="0,0"/>
                </v:shape>
                <v:shape id="Freeform 14" o:spid="_x0000_s1038" style="position:absolute;left:1476;top:3195;width:9024;height:0;visibility:visible;mso-wrap-style:square;v-text-anchor:top" coordsize="9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" path="m,l9024,e" filled="f" strokecolor="black [3200]" strokeweight="1.5pt">
                  <v:stroke joinstyle="miter"/>
                  <v:path arrowok="t" o:connecttype="custom" o:connectlocs="0,0;9024,0" o:connectangles="0,0"/>
                </v:shape>
                <w10:wrap anchorx="page" anchory="page"/>
              </v:group>
            </w:pict>
          </mc:Fallback>
        </mc:AlternateContent>
      </w:r>
      <w:r>
        <w:t>Ficha de datos de seguridad</w:t>
      </w:r>
    </w:p>
    <w:p w14:paraId="3896A929" w14:textId="0D1A70B3" w:rsidR="004A2374" w:rsidRPr="004A2374" w:rsidRDefault="004A2374" w:rsidP="004A2374">
      <w:pPr>
        <w:jc w:val="right"/>
        <w:rPr>
          <w:sz w:val="24"/>
          <w:szCs w:val="24"/>
        </w:rPr>
      </w:pPr>
      <w:r w:rsidRPr="004A2374">
        <w:rPr>
          <w:sz w:val="24"/>
          <w:szCs w:val="24"/>
        </w:rPr>
        <w:t>según Decreto 1496 de 2018 y Resolución 773 de 2021</w:t>
      </w:r>
    </w:p>
    <w:p w14:paraId="1AF7704D" w14:textId="25E76F88" w:rsidR="004A2374" w:rsidRPr="004A2374" w:rsidRDefault="004A2374" w:rsidP="004A2374">
      <w:pPr>
        <w:jc w:val="center"/>
        <w:rPr>
          <w:b/>
          <w:bCs/>
          <w:sz w:val="28"/>
          <w:szCs w:val="28"/>
        </w:rPr>
      </w:pPr>
      <w:r w:rsidRPr="004A2374">
        <w:rPr>
          <w:b/>
          <w:bCs/>
          <w:sz w:val="28"/>
          <w:szCs w:val="28"/>
        </w:rPr>
        <w:t xml:space="preserve">Kieserita - Sulfato de magnesio monohidratado, </w:t>
      </w:r>
      <w:proofErr w:type="spellStart"/>
      <w:r w:rsidRPr="004A2374">
        <w:rPr>
          <w:b/>
          <w:bCs/>
          <w:sz w:val="28"/>
          <w:szCs w:val="28"/>
        </w:rPr>
        <w:t>kieserite</w:t>
      </w:r>
      <w:proofErr w:type="spellEnd"/>
    </w:p>
    <w:tbl>
      <w:tblPr>
        <w:tblW w:w="9585" w:type="dxa"/>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85"/>
      </w:tblGrid>
      <w:tr w:rsidR="004A2374" w:rsidRPr="001E7FD6" w14:paraId="5FBA7133" w14:textId="77777777" w:rsidTr="00184D67">
        <w:tblPrEx>
          <w:tblCellMar>
            <w:top w:w="0" w:type="dxa"/>
            <w:bottom w:w="0" w:type="dxa"/>
          </w:tblCellMar>
        </w:tblPrEx>
        <w:trPr>
          <w:trHeight w:val="246"/>
        </w:trPr>
        <w:tc>
          <w:tcPr>
            <w:tcW w:w="9585" w:type="dxa"/>
            <w:shd w:val="clear" w:color="auto" w:fill="E2EFD9" w:themeFill="accent6" w:themeFillTint="33"/>
          </w:tcPr>
          <w:p w14:paraId="4475368C" w14:textId="2D3E66F6" w:rsidR="004A2374" w:rsidRPr="001E7FD6" w:rsidRDefault="004A2374" w:rsidP="004A2374">
            <w:pPr>
              <w:ind w:left="66"/>
              <w:rPr>
                <w:rFonts w:cstheme="minorHAnsi"/>
                <w:b/>
                <w:bCs/>
                <w:sz w:val="24"/>
                <w:szCs w:val="24"/>
              </w:rPr>
            </w:pPr>
            <w:r w:rsidRPr="001E7FD6">
              <w:rPr>
                <w:rFonts w:cstheme="minorHAnsi"/>
                <w:b/>
                <w:bCs/>
                <w:sz w:val="24"/>
                <w:szCs w:val="24"/>
              </w:rPr>
              <w:t>SECCIÓN 1: IDENTIFICACIÓN DEL PRODUCTO</w:t>
            </w:r>
          </w:p>
        </w:tc>
      </w:tr>
      <w:tr w:rsidR="004A2374" w:rsidRPr="001E7FD6" w14:paraId="74BF5609" w14:textId="77777777" w:rsidTr="004A2374">
        <w:tblPrEx>
          <w:tblCellMar>
            <w:top w:w="0" w:type="dxa"/>
            <w:bottom w:w="0" w:type="dxa"/>
          </w:tblCellMar>
        </w:tblPrEx>
        <w:trPr>
          <w:trHeight w:val="4009"/>
        </w:trPr>
        <w:tc>
          <w:tcPr>
            <w:tcW w:w="9585" w:type="dxa"/>
          </w:tcPr>
          <w:p w14:paraId="23DFB5C3" w14:textId="77777777" w:rsidR="004A2374" w:rsidRPr="001E7FD6" w:rsidRDefault="004A2374" w:rsidP="004A2374">
            <w:pPr>
              <w:spacing w:after="0"/>
              <w:ind w:left="66"/>
              <w:rPr>
                <w:rFonts w:cstheme="minorHAnsi"/>
                <w:b/>
                <w:bCs/>
                <w:sz w:val="24"/>
                <w:szCs w:val="24"/>
              </w:rPr>
            </w:pPr>
            <w:r w:rsidRPr="001E7FD6">
              <w:rPr>
                <w:rFonts w:cstheme="minorHAnsi"/>
                <w:b/>
                <w:bCs/>
                <w:sz w:val="24"/>
                <w:szCs w:val="24"/>
              </w:rPr>
              <w:t xml:space="preserve">1.1 Identificador SGA del producto: Kieserita - Sulfato de magnesio monohidratado, </w:t>
            </w:r>
            <w:proofErr w:type="spellStart"/>
            <w:r w:rsidRPr="001E7FD6">
              <w:rPr>
                <w:rFonts w:cstheme="minorHAnsi"/>
                <w:b/>
                <w:bCs/>
                <w:sz w:val="24"/>
                <w:szCs w:val="24"/>
              </w:rPr>
              <w:t>kieserite</w:t>
            </w:r>
            <w:proofErr w:type="spellEnd"/>
          </w:p>
          <w:p w14:paraId="584CC4D8" w14:textId="77777777" w:rsidR="004A2374" w:rsidRPr="001E7FD6" w:rsidRDefault="004A2374" w:rsidP="004A2374">
            <w:pPr>
              <w:spacing w:after="0"/>
              <w:ind w:left="66"/>
              <w:rPr>
                <w:rFonts w:cstheme="minorHAnsi"/>
                <w:sz w:val="24"/>
                <w:szCs w:val="24"/>
              </w:rPr>
            </w:pPr>
            <w:r w:rsidRPr="001E7FD6">
              <w:rPr>
                <w:rFonts w:cstheme="minorHAnsi"/>
                <w:sz w:val="24"/>
                <w:szCs w:val="24"/>
              </w:rPr>
              <w:t>Sulfato de magnesio</w:t>
            </w:r>
          </w:p>
          <w:p w14:paraId="1428657E" w14:textId="77777777" w:rsidR="004A2374" w:rsidRPr="001E7FD6" w:rsidRDefault="004A2374" w:rsidP="004A2374">
            <w:pPr>
              <w:spacing w:after="0"/>
              <w:ind w:left="66"/>
              <w:rPr>
                <w:rFonts w:cstheme="minorHAnsi"/>
                <w:sz w:val="24"/>
                <w:szCs w:val="24"/>
              </w:rPr>
            </w:pPr>
            <w:r w:rsidRPr="001E7FD6">
              <w:rPr>
                <w:rFonts w:cstheme="minorHAnsi"/>
                <w:sz w:val="24"/>
                <w:szCs w:val="24"/>
              </w:rPr>
              <w:t>CAS: 7487-88-9</w:t>
            </w:r>
          </w:p>
          <w:p w14:paraId="6CCA5023" w14:textId="77777777" w:rsidR="004A2374" w:rsidRPr="001E7FD6" w:rsidRDefault="004A2374" w:rsidP="004A2374">
            <w:pPr>
              <w:spacing w:after="0"/>
              <w:ind w:left="66"/>
              <w:rPr>
                <w:rFonts w:cstheme="minorHAnsi"/>
                <w:sz w:val="24"/>
                <w:szCs w:val="24"/>
              </w:rPr>
            </w:pPr>
            <w:r w:rsidRPr="001E7FD6">
              <w:rPr>
                <w:rFonts w:cstheme="minorHAnsi"/>
                <w:sz w:val="24"/>
                <w:szCs w:val="24"/>
              </w:rPr>
              <w:t>Otros medios de identificación:</w:t>
            </w:r>
          </w:p>
          <w:p w14:paraId="287145DA" w14:textId="77777777" w:rsidR="004A2374" w:rsidRPr="001E7FD6" w:rsidRDefault="004A2374" w:rsidP="004A2374">
            <w:pPr>
              <w:spacing w:after="0"/>
              <w:ind w:left="66"/>
              <w:rPr>
                <w:rFonts w:cstheme="minorHAnsi"/>
                <w:sz w:val="24"/>
                <w:szCs w:val="24"/>
              </w:rPr>
            </w:pPr>
            <w:r w:rsidRPr="001E7FD6">
              <w:rPr>
                <w:rFonts w:cstheme="minorHAnsi"/>
                <w:sz w:val="24"/>
                <w:szCs w:val="24"/>
              </w:rPr>
              <w:t>No relevante</w:t>
            </w:r>
          </w:p>
          <w:p w14:paraId="1C918ED8" w14:textId="77777777" w:rsidR="004A2374" w:rsidRPr="001E7FD6" w:rsidRDefault="004A2374" w:rsidP="004A2374">
            <w:pPr>
              <w:spacing w:after="0"/>
              <w:ind w:left="66"/>
              <w:rPr>
                <w:rFonts w:cstheme="minorHAnsi"/>
                <w:b/>
                <w:bCs/>
                <w:sz w:val="24"/>
                <w:szCs w:val="24"/>
              </w:rPr>
            </w:pPr>
            <w:r w:rsidRPr="001E7FD6">
              <w:rPr>
                <w:rFonts w:cstheme="minorHAnsi"/>
                <w:b/>
                <w:bCs/>
                <w:sz w:val="24"/>
                <w:szCs w:val="24"/>
              </w:rPr>
              <w:t>1.2 Uso recomendado del producto químico y restricciones:</w:t>
            </w:r>
          </w:p>
          <w:p w14:paraId="1721B55C" w14:textId="77777777" w:rsidR="004A2374" w:rsidRPr="001E7FD6" w:rsidRDefault="004A2374" w:rsidP="004A2374">
            <w:pPr>
              <w:spacing w:after="0"/>
              <w:ind w:left="66"/>
              <w:rPr>
                <w:rFonts w:cstheme="minorHAnsi"/>
                <w:sz w:val="24"/>
                <w:szCs w:val="24"/>
              </w:rPr>
            </w:pPr>
            <w:r w:rsidRPr="001E7FD6">
              <w:rPr>
                <w:rFonts w:cstheme="minorHAnsi"/>
                <w:sz w:val="24"/>
                <w:szCs w:val="24"/>
              </w:rPr>
              <w:t>Usos pertinentes:</w:t>
            </w:r>
          </w:p>
          <w:p w14:paraId="03374971" w14:textId="77777777" w:rsidR="004A2374" w:rsidRPr="001E7FD6" w:rsidRDefault="004A2374" w:rsidP="004A2374">
            <w:pPr>
              <w:spacing w:after="0"/>
              <w:ind w:left="66"/>
              <w:rPr>
                <w:rFonts w:cstheme="minorHAnsi"/>
                <w:sz w:val="24"/>
                <w:szCs w:val="24"/>
              </w:rPr>
            </w:pPr>
            <w:r w:rsidRPr="001E7FD6">
              <w:rPr>
                <w:rFonts w:cstheme="minorHAnsi"/>
                <w:sz w:val="24"/>
                <w:szCs w:val="24"/>
              </w:rPr>
              <w:t>Usos desaconsejados: Todo aquel uso no especificado en este epígrafe ni en el epígrafe 7.3</w:t>
            </w:r>
          </w:p>
          <w:p w14:paraId="7B091E4F" w14:textId="77777777" w:rsidR="004A2374" w:rsidRPr="001E7FD6" w:rsidRDefault="004A2374" w:rsidP="004A2374">
            <w:pPr>
              <w:spacing w:after="0"/>
              <w:ind w:left="66"/>
              <w:rPr>
                <w:rFonts w:cstheme="minorHAnsi"/>
                <w:b/>
                <w:bCs/>
                <w:sz w:val="24"/>
                <w:szCs w:val="24"/>
              </w:rPr>
            </w:pPr>
            <w:r w:rsidRPr="001E7FD6">
              <w:rPr>
                <w:rFonts w:cstheme="minorHAnsi"/>
                <w:b/>
                <w:bCs/>
                <w:sz w:val="24"/>
                <w:szCs w:val="24"/>
              </w:rPr>
              <w:t>1.3 Datos sobre el proveedor:</w:t>
            </w:r>
          </w:p>
          <w:p w14:paraId="27DCA7A0" w14:textId="77777777" w:rsidR="004A2374" w:rsidRPr="001E7FD6" w:rsidRDefault="004A2374" w:rsidP="004A2374">
            <w:pPr>
              <w:spacing w:after="0"/>
              <w:ind w:left="66"/>
              <w:rPr>
                <w:rFonts w:cstheme="minorHAnsi"/>
                <w:sz w:val="24"/>
                <w:szCs w:val="24"/>
              </w:rPr>
            </w:pPr>
            <w:r w:rsidRPr="001E7FD6">
              <w:rPr>
                <w:rFonts w:cstheme="minorHAnsi"/>
                <w:sz w:val="24"/>
                <w:szCs w:val="24"/>
              </w:rPr>
              <w:t>PRECISAGRO S.A.S.</w:t>
            </w:r>
          </w:p>
          <w:p w14:paraId="57177752" w14:textId="77777777" w:rsidR="004A2374" w:rsidRPr="001E7FD6" w:rsidRDefault="004A2374" w:rsidP="004A2374">
            <w:pPr>
              <w:spacing w:after="0"/>
              <w:ind w:left="66"/>
              <w:rPr>
                <w:rFonts w:cstheme="minorHAnsi"/>
                <w:sz w:val="24"/>
                <w:szCs w:val="24"/>
              </w:rPr>
            </w:pPr>
            <w:r w:rsidRPr="001E7FD6">
              <w:rPr>
                <w:rFonts w:cstheme="minorHAnsi"/>
                <w:sz w:val="24"/>
                <w:szCs w:val="24"/>
              </w:rPr>
              <w:t>Calle 108 N°45-30 Torre 1 Piso 8 Edif. Paralelo 108</w:t>
            </w:r>
          </w:p>
          <w:p w14:paraId="3A496898" w14:textId="77777777" w:rsidR="004A2374" w:rsidRPr="001E7FD6" w:rsidRDefault="004A2374" w:rsidP="004A2374">
            <w:pPr>
              <w:spacing w:after="0"/>
              <w:ind w:left="66"/>
              <w:rPr>
                <w:rFonts w:cstheme="minorHAnsi"/>
                <w:sz w:val="24"/>
                <w:szCs w:val="24"/>
              </w:rPr>
            </w:pPr>
            <w:r w:rsidRPr="001E7FD6">
              <w:rPr>
                <w:rFonts w:cstheme="minorHAnsi"/>
                <w:sz w:val="24"/>
                <w:szCs w:val="24"/>
              </w:rPr>
              <w:t>Bogotá - Colombia</w:t>
            </w:r>
          </w:p>
          <w:p w14:paraId="79134EB4" w14:textId="77777777" w:rsidR="004A2374" w:rsidRPr="001E7FD6" w:rsidRDefault="004A2374" w:rsidP="004A2374">
            <w:pPr>
              <w:spacing w:after="0"/>
              <w:ind w:left="66"/>
              <w:rPr>
                <w:rFonts w:cstheme="minorHAnsi"/>
                <w:b/>
                <w:bCs/>
                <w:sz w:val="24"/>
                <w:szCs w:val="24"/>
              </w:rPr>
            </w:pPr>
            <w:r w:rsidRPr="001E7FD6">
              <w:rPr>
                <w:rFonts w:cstheme="minorHAnsi"/>
                <w:b/>
                <w:bCs/>
                <w:sz w:val="24"/>
                <w:szCs w:val="24"/>
              </w:rPr>
              <w:t>1.4 Número de teléfono para emergencias:</w:t>
            </w:r>
          </w:p>
        </w:tc>
      </w:tr>
    </w:tbl>
    <w:p w14:paraId="58F1798B" w14:textId="77777777" w:rsidR="00184D67" w:rsidRPr="001E7FD6" w:rsidRDefault="00184D67" w:rsidP="004A2374">
      <w:pPr>
        <w:rPr>
          <w:rFonts w:cstheme="minorHAnsi"/>
          <w:sz w:val="24"/>
          <w:szCs w:val="24"/>
        </w:rPr>
      </w:pPr>
    </w:p>
    <w:tbl>
      <w:tblPr>
        <w:tblW w:w="9600" w:type="dxa"/>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00"/>
      </w:tblGrid>
      <w:tr w:rsidR="00184D67" w:rsidRPr="001E7FD6" w14:paraId="182199A4" w14:textId="77777777" w:rsidTr="00184D67">
        <w:tblPrEx>
          <w:tblCellMar>
            <w:top w:w="0" w:type="dxa"/>
            <w:bottom w:w="0" w:type="dxa"/>
          </w:tblCellMar>
        </w:tblPrEx>
        <w:trPr>
          <w:trHeight w:val="255"/>
        </w:trPr>
        <w:tc>
          <w:tcPr>
            <w:tcW w:w="9600" w:type="dxa"/>
            <w:shd w:val="clear" w:color="auto" w:fill="E2EFD9" w:themeFill="accent6" w:themeFillTint="33"/>
          </w:tcPr>
          <w:p w14:paraId="5B52F22D" w14:textId="1BF1984A" w:rsidR="00184D67" w:rsidRPr="001E7FD6" w:rsidRDefault="00184D67" w:rsidP="00184D67">
            <w:pPr>
              <w:spacing w:after="0"/>
              <w:ind w:left="126"/>
              <w:rPr>
                <w:rFonts w:cstheme="minorHAnsi"/>
                <w:b/>
                <w:bCs/>
                <w:sz w:val="24"/>
                <w:szCs w:val="24"/>
              </w:rPr>
            </w:pPr>
            <w:r w:rsidRPr="001E7FD6">
              <w:rPr>
                <w:rFonts w:cstheme="minorHAnsi"/>
                <w:b/>
                <w:bCs/>
                <w:sz w:val="24"/>
                <w:szCs w:val="24"/>
              </w:rPr>
              <w:t>SECCIÓN 2: IDENTIFICACIÓN DEL PELIGRO O PELIGROS</w:t>
            </w:r>
          </w:p>
        </w:tc>
      </w:tr>
      <w:tr w:rsidR="00184D67" w:rsidRPr="001E7FD6" w14:paraId="6C440284" w14:textId="77777777" w:rsidTr="001E7FD6">
        <w:tblPrEx>
          <w:tblCellMar>
            <w:top w:w="0" w:type="dxa"/>
            <w:bottom w:w="0" w:type="dxa"/>
          </w:tblCellMar>
        </w:tblPrEx>
        <w:trPr>
          <w:trHeight w:val="141"/>
        </w:trPr>
        <w:tc>
          <w:tcPr>
            <w:tcW w:w="9600" w:type="dxa"/>
          </w:tcPr>
          <w:p w14:paraId="06044775" w14:textId="77777777" w:rsidR="00184D67" w:rsidRPr="001E7FD6" w:rsidRDefault="00184D67" w:rsidP="00184D67">
            <w:pPr>
              <w:spacing w:after="0"/>
              <w:ind w:left="126"/>
              <w:rPr>
                <w:rFonts w:cstheme="minorHAnsi"/>
                <w:b/>
                <w:bCs/>
                <w:sz w:val="24"/>
                <w:szCs w:val="24"/>
              </w:rPr>
            </w:pPr>
            <w:r w:rsidRPr="001E7FD6">
              <w:rPr>
                <w:rFonts w:cstheme="minorHAnsi"/>
                <w:b/>
                <w:bCs/>
                <w:sz w:val="24"/>
                <w:szCs w:val="24"/>
              </w:rPr>
              <w:t>2.1 Clasificación de la sustancia o de la mezcla:</w:t>
            </w:r>
          </w:p>
          <w:p w14:paraId="6D35F49F" w14:textId="77777777" w:rsidR="00184D67" w:rsidRPr="001E7FD6" w:rsidRDefault="00184D67" w:rsidP="00184D67">
            <w:pPr>
              <w:spacing w:after="0"/>
              <w:ind w:left="126"/>
              <w:rPr>
                <w:rFonts w:cstheme="minorHAnsi"/>
                <w:b/>
                <w:bCs/>
                <w:sz w:val="24"/>
                <w:szCs w:val="24"/>
              </w:rPr>
            </w:pPr>
            <w:r w:rsidRPr="001E7FD6">
              <w:rPr>
                <w:rFonts w:cstheme="minorHAnsi"/>
                <w:b/>
                <w:bCs/>
                <w:sz w:val="24"/>
                <w:szCs w:val="24"/>
              </w:rPr>
              <w:t>SGA:</w:t>
            </w:r>
          </w:p>
          <w:p w14:paraId="49F65C8A" w14:textId="77777777" w:rsidR="00184D67" w:rsidRPr="001E7FD6" w:rsidRDefault="00184D67" w:rsidP="00184D67">
            <w:pPr>
              <w:spacing w:after="0"/>
              <w:ind w:left="126"/>
              <w:rPr>
                <w:rFonts w:cstheme="minorHAnsi"/>
                <w:sz w:val="24"/>
                <w:szCs w:val="24"/>
              </w:rPr>
            </w:pPr>
            <w:r w:rsidRPr="001E7FD6">
              <w:rPr>
                <w:rFonts w:cstheme="minorHAnsi"/>
                <w:sz w:val="24"/>
                <w:szCs w:val="24"/>
              </w:rPr>
              <w:t>Conforme al decreto 1496 de 2018 y la Resolución 773 de 2021, por el cual se adopta el Sistema Globalmente Armonizado de</w:t>
            </w:r>
          </w:p>
          <w:p w14:paraId="0B48FFD0" w14:textId="77777777" w:rsidR="00184D67" w:rsidRPr="001E7FD6" w:rsidRDefault="00184D67" w:rsidP="00184D67">
            <w:pPr>
              <w:spacing w:after="0"/>
              <w:ind w:left="126"/>
              <w:rPr>
                <w:rFonts w:cstheme="minorHAnsi"/>
                <w:sz w:val="24"/>
                <w:szCs w:val="24"/>
              </w:rPr>
            </w:pPr>
            <w:r w:rsidRPr="001E7FD6">
              <w:rPr>
                <w:rFonts w:cstheme="minorHAnsi"/>
                <w:sz w:val="24"/>
                <w:szCs w:val="24"/>
              </w:rPr>
              <w:t>Clasificación y Etiquetado de Productos Químicos y se dictan otras disposiciones en materia de seguridad química, el producto no</w:t>
            </w:r>
          </w:p>
          <w:p w14:paraId="0A8A94B3" w14:textId="77777777" w:rsidR="00184D67" w:rsidRPr="001E7FD6" w:rsidRDefault="00184D67" w:rsidP="00184D67">
            <w:pPr>
              <w:spacing w:after="0"/>
              <w:ind w:left="126"/>
              <w:rPr>
                <w:rFonts w:cstheme="minorHAnsi"/>
                <w:sz w:val="24"/>
                <w:szCs w:val="24"/>
              </w:rPr>
            </w:pPr>
            <w:r w:rsidRPr="001E7FD6">
              <w:rPr>
                <w:rFonts w:cstheme="minorHAnsi"/>
                <w:sz w:val="24"/>
                <w:szCs w:val="24"/>
              </w:rPr>
              <w:t>está clasificado como peligroso.</w:t>
            </w:r>
          </w:p>
          <w:p w14:paraId="01774B1B" w14:textId="77777777" w:rsidR="00184D67" w:rsidRPr="001E7FD6" w:rsidRDefault="00184D67" w:rsidP="00184D67">
            <w:pPr>
              <w:spacing w:after="0"/>
              <w:ind w:left="126"/>
              <w:rPr>
                <w:rFonts w:cstheme="minorHAnsi"/>
                <w:b/>
                <w:bCs/>
                <w:sz w:val="24"/>
                <w:szCs w:val="24"/>
              </w:rPr>
            </w:pPr>
            <w:r w:rsidRPr="001E7FD6">
              <w:rPr>
                <w:rFonts w:cstheme="minorHAnsi"/>
                <w:b/>
                <w:bCs/>
                <w:sz w:val="24"/>
                <w:szCs w:val="24"/>
              </w:rPr>
              <w:t>2.2 Elementos de las etiquetas del SGA, incluidos los consejos de prudencia:</w:t>
            </w:r>
          </w:p>
          <w:p w14:paraId="58890780" w14:textId="77777777" w:rsidR="00184D67" w:rsidRPr="001E7FD6" w:rsidRDefault="00184D67" w:rsidP="00184D67">
            <w:pPr>
              <w:spacing w:after="0"/>
              <w:ind w:left="126"/>
              <w:rPr>
                <w:rFonts w:cstheme="minorHAnsi"/>
                <w:sz w:val="24"/>
                <w:szCs w:val="24"/>
              </w:rPr>
            </w:pPr>
            <w:r w:rsidRPr="001E7FD6">
              <w:rPr>
                <w:rFonts w:cstheme="minorHAnsi"/>
                <w:sz w:val="24"/>
                <w:szCs w:val="24"/>
              </w:rPr>
              <w:t>SGA:</w:t>
            </w:r>
          </w:p>
          <w:p w14:paraId="0C14CEBD" w14:textId="77777777" w:rsidR="00184D67" w:rsidRPr="001E7FD6" w:rsidRDefault="00184D67" w:rsidP="00184D67">
            <w:pPr>
              <w:ind w:left="126"/>
              <w:rPr>
                <w:rFonts w:cstheme="minorHAnsi"/>
                <w:sz w:val="24"/>
                <w:szCs w:val="24"/>
              </w:rPr>
            </w:pPr>
            <w:r w:rsidRPr="001E7FD6">
              <w:rPr>
                <w:rFonts w:cstheme="minorHAnsi"/>
                <w:sz w:val="24"/>
                <w:szCs w:val="24"/>
              </w:rPr>
              <w:t>Ninguno</w:t>
            </w:r>
          </w:p>
          <w:p w14:paraId="045C0470" w14:textId="3B2EC3A8" w:rsidR="00184D67" w:rsidRPr="001E7FD6" w:rsidRDefault="00184D67" w:rsidP="00184D67">
            <w:pPr>
              <w:ind w:left="126"/>
              <w:rPr>
                <w:rFonts w:cstheme="minorHAnsi"/>
                <w:b/>
                <w:bCs/>
                <w:sz w:val="24"/>
                <w:szCs w:val="24"/>
              </w:rPr>
            </w:pPr>
            <w:r w:rsidRPr="001E7FD6">
              <w:rPr>
                <w:rFonts w:cstheme="minorHAnsi"/>
                <w:b/>
                <w:bCs/>
                <w:sz w:val="24"/>
                <w:szCs w:val="24"/>
              </w:rPr>
              <w:t>2.3 Otros peligros que no conducen a una clasificación:</w:t>
            </w:r>
          </w:p>
          <w:p w14:paraId="13D4F83D" w14:textId="5922EDEA" w:rsidR="00184D67" w:rsidRPr="001E7FD6" w:rsidRDefault="00184D67" w:rsidP="00184D67">
            <w:pPr>
              <w:spacing w:after="0"/>
              <w:ind w:left="126"/>
              <w:rPr>
                <w:rFonts w:cstheme="minorHAnsi"/>
                <w:sz w:val="24"/>
                <w:szCs w:val="24"/>
              </w:rPr>
            </w:pPr>
            <w:r w:rsidRPr="001E7FD6">
              <w:rPr>
                <w:rFonts w:cstheme="minorHAnsi"/>
                <w:sz w:val="24"/>
                <w:szCs w:val="24"/>
              </w:rPr>
              <w:t>No relevante</w:t>
            </w:r>
          </w:p>
        </w:tc>
      </w:tr>
    </w:tbl>
    <w:p w14:paraId="3FC4DDF5" w14:textId="77777777" w:rsidR="00184D67" w:rsidRPr="001E7FD6" w:rsidRDefault="00184D67" w:rsidP="00184D67">
      <w:pPr>
        <w:spacing w:after="0"/>
        <w:rPr>
          <w:rFonts w:cstheme="minorHAnsi"/>
          <w:sz w:val="24"/>
          <w:szCs w:val="24"/>
        </w:rPr>
      </w:pPr>
    </w:p>
    <w:p w14:paraId="20EA806E" w14:textId="21578626" w:rsidR="00184D67" w:rsidRDefault="00184D67" w:rsidP="00184D67">
      <w:pPr>
        <w:spacing w:after="0"/>
        <w:rPr>
          <w:rFonts w:cstheme="minorHAnsi"/>
          <w:sz w:val="24"/>
          <w:szCs w:val="24"/>
        </w:rPr>
      </w:pPr>
    </w:p>
    <w:p w14:paraId="35C22903" w14:textId="2D7AA34B" w:rsidR="001E7FD6" w:rsidRDefault="001E7FD6" w:rsidP="00184D67">
      <w:pPr>
        <w:spacing w:after="0"/>
        <w:rPr>
          <w:rFonts w:cstheme="minorHAnsi"/>
          <w:sz w:val="24"/>
          <w:szCs w:val="24"/>
        </w:rPr>
      </w:pPr>
    </w:p>
    <w:p w14:paraId="54D74E75" w14:textId="62E9D304" w:rsidR="001E7FD6" w:rsidRDefault="001E7FD6" w:rsidP="00184D67">
      <w:pPr>
        <w:spacing w:after="0"/>
        <w:rPr>
          <w:rFonts w:cstheme="minorHAnsi"/>
          <w:sz w:val="24"/>
          <w:szCs w:val="24"/>
        </w:rPr>
      </w:pPr>
    </w:p>
    <w:p w14:paraId="3F512B9A" w14:textId="2802830C" w:rsidR="001E7FD6" w:rsidRDefault="001E7FD6" w:rsidP="00184D67">
      <w:pPr>
        <w:spacing w:after="0"/>
        <w:rPr>
          <w:rFonts w:cstheme="minorHAnsi"/>
          <w:sz w:val="24"/>
          <w:szCs w:val="24"/>
        </w:rPr>
      </w:pPr>
    </w:p>
    <w:p w14:paraId="036A1D82" w14:textId="77777777" w:rsidR="001E7FD6" w:rsidRDefault="001E7FD6" w:rsidP="00184D67">
      <w:pPr>
        <w:spacing w:after="0"/>
        <w:rPr>
          <w:rFonts w:cstheme="minorHAnsi"/>
          <w:sz w:val="24"/>
          <w:szCs w:val="24"/>
        </w:rPr>
      </w:pPr>
    </w:p>
    <w:tbl>
      <w:tblPr>
        <w:tblW w:w="9750"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75"/>
        <w:gridCol w:w="75"/>
      </w:tblGrid>
      <w:tr w:rsidR="00184D67" w:rsidRPr="001E7FD6" w14:paraId="557C6BEA" w14:textId="77777777" w:rsidTr="000B7A34">
        <w:tblPrEx>
          <w:tblCellMar>
            <w:top w:w="0" w:type="dxa"/>
            <w:bottom w:w="0" w:type="dxa"/>
          </w:tblCellMar>
        </w:tblPrEx>
        <w:trPr>
          <w:gridAfter w:val="1"/>
          <w:wAfter w:w="75" w:type="dxa"/>
          <w:trHeight w:val="231"/>
        </w:trPr>
        <w:tc>
          <w:tcPr>
            <w:tcW w:w="9675" w:type="dxa"/>
            <w:shd w:val="clear" w:color="auto" w:fill="E2EFD9" w:themeFill="accent6" w:themeFillTint="33"/>
          </w:tcPr>
          <w:p w14:paraId="08DB05DC" w14:textId="2D9E7059" w:rsidR="00184D67" w:rsidRPr="000B7A34" w:rsidRDefault="00184D67" w:rsidP="00184D67">
            <w:pPr>
              <w:spacing w:after="0"/>
              <w:ind w:left="111"/>
              <w:rPr>
                <w:rFonts w:cstheme="minorHAnsi"/>
                <w:b/>
                <w:bCs/>
                <w:sz w:val="24"/>
                <w:szCs w:val="24"/>
              </w:rPr>
            </w:pPr>
            <w:r w:rsidRPr="000B7A34">
              <w:rPr>
                <w:rFonts w:cstheme="minorHAnsi"/>
                <w:b/>
                <w:bCs/>
                <w:sz w:val="24"/>
                <w:szCs w:val="24"/>
              </w:rPr>
              <w:lastRenderedPageBreak/>
              <w:t>SECCIÓN 3: COMPOSICIÓN/INFORMACIÓN SOBRE LOS COMPONENTES</w:t>
            </w:r>
          </w:p>
        </w:tc>
      </w:tr>
      <w:tr w:rsidR="001E7FD6" w:rsidRPr="001E7FD6" w14:paraId="58EA77EC" w14:textId="77777777" w:rsidTr="001E7FD6">
        <w:tblPrEx>
          <w:tblCellMar>
            <w:top w:w="0" w:type="dxa"/>
            <w:bottom w:w="0" w:type="dxa"/>
          </w:tblCellMar>
        </w:tblPrEx>
        <w:trPr>
          <w:gridAfter w:val="1"/>
          <w:wAfter w:w="75" w:type="dxa"/>
          <w:trHeight w:val="4828"/>
        </w:trPr>
        <w:tc>
          <w:tcPr>
            <w:tcW w:w="9675" w:type="dxa"/>
          </w:tcPr>
          <w:p w14:paraId="55C36E95" w14:textId="77777777" w:rsidR="001E7FD6" w:rsidRPr="000B7A34" w:rsidRDefault="001E7FD6" w:rsidP="00184D67">
            <w:pPr>
              <w:spacing w:after="0"/>
              <w:ind w:left="111"/>
              <w:rPr>
                <w:rFonts w:cstheme="minorHAnsi"/>
                <w:b/>
                <w:bCs/>
                <w:sz w:val="24"/>
                <w:szCs w:val="24"/>
              </w:rPr>
            </w:pPr>
            <w:r w:rsidRPr="000B7A34">
              <w:rPr>
                <w:rFonts w:cstheme="minorHAnsi"/>
                <w:b/>
                <w:bCs/>
                <w:sz w:val="24"/>
                <w:szCs w:val="24"/>
              </w:rPr>
              <w:t>3.1 Sustancias:</w:t>
            </w:r>
          </w:p>
          <w:p w14:paraId="45763906" w14:textId="77777777" w:rsidR="001E7FD6" w:rsidRPr="001E7FD6" w:rsidRDefault="001E7FD6" w:rsidP="00184D67">
            <w:pPr>
              <w:spacing w:after="0"/>
              <w:ind w:left="111"/>
              <w:rPr>
                <w:rFonts w:cstheme="minorHAnsi"/>
                <w:sz w:val="24"/>
                <w:szCs w:val="24"/>
              </w:rPr>
            </w:pPr>
            <w:r w:rsidRPr="001E7FD6">
              <w:rPr>
                <w:rFonts w:cstheme="minorHAnsi"/>
                <w:sz w:val="24"/>
                <w:szCs w:val="24"/>
              </w:rPr>
              <w:t>Descripción química:</w:t>
            </w:r>
          </w:p>
          <w:p w14:paraId="63766E6C" w14:textId="77777777" w:rsidR="001E7FD6" w:rsidRPr="001E7FD6" w:rsidRDefault="001E7FD6" w:rsidP="00184D67">
            <w:pPr>
              <w:spacing w:after="0"/>
              <w:ind w:left="111"/>
              <w:rPr>
                <w:rFonts w:cstheme="minorHAnsi"/>
                <w:sz w:val="24"/>
                <w:szCs w:val="24"/>
              </w:rPr>
            </w:pPr>
            <w:r w:rsidRPr="001E7FD6">
              <w:rPr>
                <w:rFonts w:cstheme="minorHAnsi"/>
                <w:sz w:val="24"/>
                <w:szCs w:val="24"/>
              </w:rPr>
              <w:t>Componentes:</w:t>
            </w:r>
          </w:p>
          <w:p w14:paraId="51771DDE" w14:textId="77777777" w:rsidR="001E7FD6" w:rsidRPr="001E7FD6" w:rsidRDefault="001E7FD6" w:rsidP="00184D67">
            <w:pPr>
              <w:spacing w:after="0"/>
              <w:ind w:left="111"/>
              <w:rPr>
                <w:rFonts w:cstheme="minorHAnsi"/>
                <w:sz w:val="24"/>
                <w:szCs w:val="24"/>
              </w:rPr>
            </w:pPr>
            <w:r w:rsidRPr="001E7FD6">
              <w:rPr>
                <w:rFonts w:cstheme="minorHAnsi"/>
                <w:sz w:val="24"/>
                <w:szCs w:val="24"/>
              </w:rPr>
              <w:t>De acuerdo al Decreto 1496 de 2018 y la Resolución 773 de 2021, el producto presenta:</w:t>
            </w:r>
          </w:p>
          <w:p w14:paraId="61C1B86B" w14:textId="77777777" w:rsidR="001E7FD6" w:rsidRPr="001E7FD6" w:rsidRDefault="001E7FD6" w:rsidP="00184D67">
            <w:pPr>
              <w:spacing w:after="0"/>
              <w:ind w:left="111"/>
              <w:rPr>
                <w:rFonts w:cstheme="minorHAnsi"/>
                <w:sz w:val="24"/>
                <w:szCs w:val="24"/>
              </w:rPr>
            </w:pPr>
            <w:r w:rsidRPr="001E7FD6">
              <w:rPr>
                <w:rFonts w:cstheme="minorHAnsi"/>
                <w:sz w:val="24"/>
                <w:szCs w:val="24"/>
              </w:rPr>
              <w:t>Identificación Nombre químico/clasificación Concentración</w:t>
            </w:r>
          </w:p>
          <w:p w14:paraId="5FCCDADA" w14:textId="77777777" w:rsidR="001E7FD6" w:rsidRPr="001E7FD6" w:rsidRDefault="001E7FD6" w:rsidP="00184D67">
            <w:pPr>
              <w:spacing w:after="0"/>
              <w:ind w:left="111"/>
              <w:rPr>
                <w:rFonts w:cstheme="minorHAnsi"/>
                <w:sz w:val="24"/>
                <w:szCs w:val="24"/>
              </w:rPr>
            </w:pPr>
            <w:r w:rsidRPr="001E7FD6">
              <w:rPr>
                <w:rFonts w:cstheme="minorHAnsi"/>
                <w:sz w:val="24"/>
                <w:szCs w:val="24"/>
              </w:rPr>
              <w:t>CAS: 7487-88-9</w:t>
            </w:r>
          </w:p>
          <w:p w14:paraId="50F4D24F" w14:textId="77777777" w:rsidR="001E7FD6" w:rsidRPr="001E7FD6" w:rsidRDefault="001E7FD6" w:rsidP="00184D67">
            <w:pPr>
              <w:spacing w:after="0"/>
              <w:ind w:left="111"/>
              <w:rPr>
                <w:rFonts w:cstheme="minorHAnsi"/>
                <w:sz w:val="24"/>
                <w:szCs w:val="24"/>
              </w:rPr>
            </w:pPr>
            <w:r w:rsidRPr="001E7FD6">
              <w:rPr>
                <w:rFonts w:cstheme="minorHAnsi"/>
                <w:sz w:val="24"/>
                <w:szCs w:val="24"/>
              </w:rPr>
              <w:t>Sulfato de magnesio</w:t>
            </w:r>
          </w:p>
          <w:p w14:paraId="5B34F6DE" w14:textId="77777777" w:rsidR="001E7FD6" w:rsidRPr="001E7FD6" w:rsidRDefault="001E7FD6" w:rsidP="00184D67">
            <w:pPr>
              <w:spacing w:after="0"/>
              <w:ind w:left="111"/>
              <w:rPr>
                <w:rFonts w:cstheme="minorHAnsi"/>
                <w:sz w:val="24"/>
                <w:szCs w:val="24"/>
              </w:rPr>
            </w:pPr>
            <w:r w:rsidRPr="001E7FD6">
              <w:rPr>
                <w:rFonts w:cstheme="minorHAnsi"/>
                <w:sz w:val="24"/>
                <w:szCs w:val="24"/>
              </w:rPr>
              <w:t>100 %</w:t>
            </w:r>
          </w:p>
          <w:p w14:paraId="19EF7825" w14:textId="77777777" w:rsidR="001E7FD6" w:rsidRPr="001E7FD6" w:rsidRDefault="001E7FD6" w:rsidP="00184D67">
            <w:pPr>
              <w:spacing w:after="0"/>
              <w:ind w:left="111"/>
              <w:rPr>
                <w:rFonts w:cstheme="minorHAnsi"/>
                <w:sz w:val="24"/>
                <w:szCs w:val="24"/>
              </w:rPr>
            </w:pPr>
            <w:r w:rsidRPr="001E7FD6">
              <w:rPr>
                <w:rFonts w:cstheme="minorHAnsi"/>
                <w:sz w:val="24"/>
                <w:szCs w:val="24"/>
              </w:rPr>
              <w:t>Para ampliar información sobre la peligrosidad de las sustancias consultar las secciones 11, 12 y 16. La clasificación respecto</w:t>
            </w:r>
          </w:p>
          <w:p w14:paraId="12E0E096" w14:textId="77777777" w:rsidR="001E7FD6" w:rsidRPr="001E7FD6" w:rsidRDefault="001E7FD6" w:rsidP="00184D67">
            <w:pPr>
              <w:spacing w:after="0"/>
              <w:ind w:left="111"/>
              <w:rPr>
                <w:rFonts w:cstheme="minorHAnsi"/>
                <w:sz w:val="24"/>
                <w:szCs w:val="24"/>
              </w:rPr>
            </w:pPr>
            <w:r w:rsidRPr="001E7FD6">
              <w:rPr>
                <w:rFonts w:cstheme="minorHAnsi"/>
                <w:sz w:val="24"/>
                <w:szCs w:val="24"/>
              </w:rPr>
              <w:t>Carcinogenicidad de las sustancias se ha establecido en función de las monografías de la IARC adecuándola al sistema de</w:t>
            </w:r>
          </w:p>
          <w:p w14:paraId="5814965C" w14:textId="77777777" w:rsidR="001E7FD6" w:rsidRPr="001E7FD6" w:rsidRDefault="001E7FD6" w:rsidP="00184D67">
            <w:pPr>
              <w:spacing w:after="0"/>
              <w:ind w:left="111"/>
              <w:rPr>
                <w:rFonts w:cstheme="minorHAnsi"/>
                <w:sz w:val="24"/>
                <w:szCs w:val="24"/>
              </w:rPr>
            </w:pPr>
            <w:r w:rsidRPr="001E7FD6">
              <w:rPr>
                <w:rFonts w:cstheme="minorHAnsi"/>
                <w:sz w:val="24"/>
                <w:szCs w:val="24"/>
              </w:rPr>
              <w:t>clasificación SGA, para información sobre la clasificación IARC consulte la sección 11.</w:t>
            </w:r>
          </w:p>
          <w:p w14:paraId="28D92648" w14:textId="77777777" w:rsidR="001E7FD6" w:rsidRPr="000B7A34" w:rsidRDefault="001E7FD6" w:rsidP="00184D67">
            <w:pPr>
              <w:spacing w:after="0"/>
              <w:ind w:left="111"/>
              <w:rPr>
                <w:rFonts w:cstheme="minorHAnsi"/>
                <w:b/>
                <w:bCs/>
                <w:sz w:val="24"/>
                <w:szCs w:val="24"/>
              </w:rPr>
            </w:pPr>
            <w:r w:rsidRPr="000B7A34">
              <w:rPr>
                <w:rFonts w:cstheme="minorHAnsi"/>
                <w:b/>
                <w:bCs/>
                <w:sz w:val="24"/>
                <w:szCs w:val="24"/>
              </w:rPr>
              <w:t>3.2 Mezclas:</w:t>
            </w:r>
          </w:p>
          <w:p w14:paraId="054C3DC6" w14:textId="77777777" w:rsidR="001E7FD6" w:rsidRPr="001E7FD6" w:rsidRDefault="001E7FD6" w:rsidP="00184D67">
            <w:pPr>
              <w:spacing w:after="0"/>
              <w:ind w:left="111"/>
              <w:rPr>
                <w:rFonts w:cstheme="minorHAnsi"/>
                <w:sz w:val="24"/>
                <w:szCs w:val="24"/>
              </w:rPr>
            </w:pPr>
            <w:r w:rsidRPr="001E7FD6">
              <w:rPr>
                <w:rFonts w:cstheme="minorHAnsi"/>
                <w:sz w:val="24"/>
                <w:szCs w:val="24"/>
              </w:rPr>
              <w:t>No aplicable</w:t>
            </w:r>
          </w:p>
        </w:tc>
      </w:tr>
      <w:tr w:rsidR="00184D67" w:rsidRPr="001E7FD6" w14:paraId="1AEB71B4" w14:textId="77777777" w:rsidTr="00184D67">
        <w:tblPrEx>
          <w:tblBorders>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trHeight w:val="100"/>
        </w:trPr>
        <w:tc>
          <w:tcPr>
            <w:tcW w:w="9750" w:type="dxa"/>
            <w:gridSpan w:val="2"/>
          </w:tcPr>
          <w:p w14:paraId="5C433F97" w14:textId="77777777" w:rsidR="00184D67" w:rsidRPr="001E7FD6" w:rsidRDefault="00184D67" w:rsidP="00184D67">
            <w:pPr>
              <w:spacing w:after="0"/>
              <w:rPr>
                <w:rFonts w:cstheme="minorHAnsi"/>
                <w:sz w:val="24"/>
                <w:szCs w:val="24"/>
              </w:rPr>
            </w:pPr>
          </w:p>
        </w:tc>
      </w:tr>
      <w:tr w:rsidR="00184D67" w:rsidRPr="001E7FD6" w14:paraId="3FA2A418" w14:textId="77777777" w:rsidTr="000B7A34">
        <w:tblPrEx>
          <w:tblCellMar>
            <w:top w:w="0" w:type="dxa"/>
            <w:bottom w:w="0" w:type="dxa"/>
          </w:tblCellMar>
        </w:tblPrEx>
        <w:trPr>
          <w:trHeight w:val="231"/>
        </w:trPr>
        <w:tc>
          <w:tcPr>
            <w:tcW w:w="9750" w:type="dxa"/>
            <w:gridSpan w:val="2"/>
            <w:shd w:val="clear" w:color="auto" w:fill="E2EFD9" w:themeFill="accent6" w:themeFillTint="33"/>
          </w:tcPr>
          <w:p w14:paraId="688B35FA" w14:textId="0DE2EB04" w:rsidR="00184D67" w:rsidRPr="000B7A34" w:rsidRDefault="00184D67" w:rsidP="00184D67">
            <w:pPr>
              <w:spacing w:after="0"/>
              <w:ind w:left="111"/>
              <w:rPr>
                <w:rFonts w:cstheme="minorHAnsi"/>
                <w:b/>
                <w:bCs/>
                <w:sz w:val="24"/>
                <w:szCs w:val="24"/>
              </w:rPr>
            </w:pPr>
            <w:r w:rsidRPr="000B7A34">
              <w:rPr>
                <w:rFonts w:cstheme="minorHAnsi"/>
                <w:b/>
                <w:bCs/>
                <w:sz w:val="24"/>
                <w:szCs w:val="24"/>
              </w:rPr>
              <w:t xml:space="preserve"> </w:t>
            </w:r>
            <w:r w:rsidRPr="000B7A34">
              <w:rPr>
                <w:rFonts w:cstheme="minorHAnsi"/>
                <w:b/>
                <w:bCs/>
                <w:sz w:val="24"/>
                <w:szCs w:val="24"/>
              </w:rPr>
              <w:t>SECCIÓN 4: PRIMEROS AUXILIOS</w:t>
            </w:r>
          </w:p>
        </w:tc>
      </w:tr>
      <w:tr w:rsidR="001E7FD6" w:rsidRPr="001E7FD6" w14:paraId="688A1DFB" w14:textId="77777777" w:rsidTr="000B7A34">
        <w:tblPrEx>
          <w:tblCellMar>
            <w:top w:w="0" w:type="dxa"/>
            <w:bottom w:w="0" w:type="dxa"/>
          </w:tblCellMar>
        </w:tblPrEx>
        <w:trPr>
          <w:trHeight w:val="3543"/>
        </w:trPr>
        <w:tc>
          <w:tcPr>
            <w:tcW w:w="9750" w:type="dxa"/>
            <w:gridSpan w:val="2"/>
          </w:tcPr>
          <w:p w14:paraId="2A3148FB" w14:textId="77777777" w:rsidR="001E7FD6" w:rsidRPr="002A69C3" w:rsidRDefault="001E7FD6" w:rsidP="00184D67">
            <w:pPr>
              <w:spacing w:after="0"/>
              <w:ind w:left="111"/>
              <w:rPr>
                <w:rFonts w:cstheme="minorHAnsi"/>
                <w:b/>
                <w:bCs/>
                <w:sz w:val="24"/>
                <w:szCs w:val="24"/>
              </w:rPr>
            </w:pPr>
            <w:r w:rsidRPr="002A69C3">
              <w:rPr>
                <w:rFonts w:cstheme="minorHAnsi"/>
                <w:b/>
                <w:bCs/>
                <w:sz w:val="24"/>
                <w:szCs w:val="24"/>
              </w:rPr>
              <w:t>4.1 Descripción de los primeros auxilios necesarios:</w:t>
            </w:r>
          </w:p>
          <w:p w14:paraId="3FC99103" w14:textId="77777777" w:rsidR="001E7FD6" w:rsidRPr="001E7FD6" w:rsidRDefault="001E7FD6" w:rsidP="00184D67">
            <w:pPr>
              <w:spacing w:after="0"/>
              <w:ind w:left="111"/>
              <w:rPr>
                <w:rFonts w:cstheme="minorHAnsi"/>
                <w:sz w:val="24"/>
                <w:szCs w:val="24"/>
              </w:rPr>
            </w:pPr>
            <w:r w:rsidRPr="001E7FD6">
              <w:rPr>
                <w:rFonts w:cstheme="minorHAnsi"/>
                <w:sz w:val="24"/>
                <w:szCs w:val="24"/>
              </w:rPr>
              <w:t>Acúdase al médico en caso de malestar con esta Ficha de Datos de Seguridad.</w:t>
            </w:r>
          </w:p>
          <w:p w14:paraId="32CCF309" w14:textId="77777777" w:rsidR="001E7FD6" w:rsidRPr="001E7FD6" w:rsidRDefault="001E7FD6" w:rsidP="00184D67">
            <w:pPr>
              <w:spacing w:after="0"/>
              <w:ind w:left="111"/>
              <w:rPr>
                <w:rFonts w:cstheme="minorHAnsi"/>
                <w:sz w:val="24"/>
                <w:szCs w:val="24"/>
              </w:rPr>
            </w:pPr>
            <w:r w:rsidRPr="001E7FD6">
              <w:rPr>
                <w:rFonts w:cstheme="minorHAnsi"/>
                <w:sz w:val="24"/>
                <w:szCs w:val="24"/>
              </w:rPr>
              <w:t>Por inhalación:</w:t>
            </w:r>
          </w:p>
          <w:p w14:paraId="7B947D07" w14:textId="77777777" w:rsidR="001E7FD6" w:rsidRPr="001E7FD6" w:rsidRDefault="001E7FD6" w:rsidP="00184D67">
            <w:pPr>
              <w:spacing w:after="0"/>
              <w:ind w:left="111"/>
              <w:rPr>
                <w:rFonts w:cstheme="minorHAnsi"/>
                <w:sz w:val="24"/>
                <w:szCs w:val="24"/>
              </w:rPr>
            </w:pPr>
            <w:r w:rsidRPr="001E7FD6">
              <w:rPr>
                <w:rFonts w:cstheme="minorHAnsi"/>
                <w:sz w:val="24"/>
                <w:szCs w:val="24"/>
              </w:rPr>
              <w:t>En caso de síntomas, trasladar al afectado al aire libre.</w:t>
            </w:r>
          </w:p>
          <w:p w14:paraId="0A8D70CE" w14:textId="77777777" w:rsidR="001E7FD6" w:rsidRPr="001E7FD6" w:rsidRDefault="001E7FD6" w:rsidP="00184D67">
            <w:pPr>
              <w:spacing w:after="0"/>
              <w:ind w:left="111"/>
              <w:rPr>
                <w:rFonts w:cstheme="minorHAnsi"/>
                <w:sz w:val="24"/>
                <w:szCs w:val="24"/>
              </w:rPr>
            </w:pPr>
            <w:r w:rsidRPr="001E7FD6">
              <w:rPr>
                <w:rFonts w:cstheme="minorHAnsi"/>
                <w:sz w:val="24"/>
                <w:szCs w:val="24"/>
              </w:rPr>
              <w:t>Por contacto con la piel:</w:t>
            </w:r>
          </w:p>
          <w:p w14:paraId="6F2D3AAB" w14:textId="77777777" w:rsidR="001E7FD6" w:rsidRPr="001E7FD6" w:rsidRDefault="001E7FD6" w:rsidP="00184D67">
            <w:pPr>
              <w:spacing w:after="0"/>
              <w:ind w:left="111"/>
              <w:rPr>
                <w:rFonts w:cstheme="minorHAnsi"/>
                <w:sz w:val="24"/>
                <w:szCs w:val="24"/>
              </w:rPr>
            </w:pPr>
            <w:r w:rsidRPr="001E7FD6">
              <w:rPr>
                <w:rFonts w:cstheme="minorHAnsi"/>
                <w:sz w:val="24"/>
                <w:szCs w:val="24"/>
              </w:rPr>
              <w:t>- CONTINÚA EN LA SIGUIENTE PÁGINA -</w:t>
            </w:r>
          </w:p>
          <w:p w14:paraId="353095ED" w14:textId="77777777" w:rsidR="001E7FD6" w:rsidRPr="001E7FD6" w:rsidRDefault="001E7FD6" w:rsidP="00184D67">
            <w:pPr>
              <w:spacing w:after="0"/>
              <w:ind w:left="111"/>
              <w:rPr>
                <w:rFonts w:cstheme="minorHAnsi"/>
                <w:sz w:val="24"/>
                <w:szCs w:val="24"/>
              </w:rPr>
            </w:pPr>
            <w:r w:rsidRPr="001E7FD6">
              <w:rPr>
                <w:rFonts w:cstheme="minorHAnsi"/>
                <w:sz w:val="24"/>
                <w:szCs w:val="24"/>
              </w:rPr>
              <w:t>Página 1/8</w:t>
            </w:r>
          </w:p>
          <w:p w14:paraId="23F47CD7" w14:textId="77777777" w:rsidR="001E7FD6" w:rsidRPr="001E7FD6" w:rsidRDefault="001E7FD6" w:rsidP="00184D67">
            <w:pPr>
              <w:spacing w:after="0"/>
              <w:ind w:left="111"/>
              <w:rPr>
                <w:rFonts w:cstheme="minorHAnsi"/>
                <w:sz w:val="24"/>
                <w:szCs w:val="24"/>
              </w:rPr>
            </w:pPr>
            <w:r w:rsidRPr="001E7FD6">
              <w:rPr>
                <w:rFonts w:cstheme="minorHAnsi"/>
                <w:sz w:val="24"/>
                <w:szCs w:val="24"/>
              </w:rPr>
              <w:t xml:space="preserve">Kieserita - Sulfato de magnesio monohidratado, </w:t>
            </w:r>
            <w:proofErr w:type="spellStart"/>
            <w:r w:rsidRPr="001E7FD6">
              <w:rPr>
                <w:rFonts w:cstheme="minorHAnsi"/>
                <w:sz w:val="24"/>
                <w:szCs w:val="24"/>
              </w:rPr>
              <w:t>kieserite</w:t>
            </w:r>
            <w:proofErr w:type="spellEnd"/>
          </w:p>
          <w:p w14:paraId="7566127A" w14:textId="77777777" w:rsidR="001E7FD6" w:rsidRPr="001E7FD6" w:rsidRDefault="001E7FD6" w:rsidP="00184D67">
            <w:pPr>
              <w:spacing w:after="0"/>
              <w:ind w:left="111"/>
              <w:rPr>
                <w:rFonts w:cstheme="minorHAnsi"/>
                <w:sz w:val="24"/>
                <w:szCs w:val="24"/>
              </w:rPr>
            </w:pPr>
            <w:r w:rsidRPr="001E7FD6">
              <w:rPr>
                <w:rFonts w:cstheme="minorHAnsi"/>
                <w:sz w:val="24"/>
                <w:szCs w:val="24"/>
              </w:rPr>
              <w:t>Ficha de datos de seguridad</w:t>
            </w:r>
          </w:p>
          <w:p w14:paraId="67DFD25F" w14:textId="77777777" w:rsidR="001E7FD6" w:rsidRPr="001E7FD6" w:rsidRDefault="001E7FD6" w:rsidP="00184D67">
            <w:pPr>
              <w:spacing w:after="0"/>
              <w:ind w:left="111"/>
              <w:rPr>
                <w:rFonts w:cstheme="minorHAnsi"/>
                <w:sz w:val="24"/>
                <w:szCs w:val="24"/>
              </w:rPr>
            </w:pPr>
            <w:r w:rsidRPr="001E7FD6">
              <w:rPr>
                <w:rFonts w:cstheme="minorHAnsi"/>
                <w:sz w:val="24"/>
                <w:szCs w:val="24"/>
              </w:rPr>
              <w:t>según Decreto 1496 de 2018 y Resolución 773 de 2021</w:t>
            </w:r>
          </w:p>
          <w:p w14:paraId="210C1B90" w14:textId="54966164" w:rsidR="000B7A34" w:rsidRPr="001E7FD6" w:rsidRDefault="000B7A34" w:rsidP="000B7A34">
            <w:pPr>
              <w:spacing w:after="0"/>
              <w:ind w:left="111"/>
              <w:rPr>
                <w:rFonts w:cstheme="minorHAnsi"/>
                <w:sz w:val="24"/>
                <w:szCs w:val="24"/>
              </w:rPr>
            </w:pPr>
          </w:p>
        </w:tc>
      </w:tr>
    </w:tbl>
    <w:p w14:paraId="2EB7F2FD" w14:textId="396D8AF9" w:rsidR="00184D67" w:rsidRDefault="00184D67" w:rsidP="00184D67">
      <w:pPr>
        <w:spacing w:after="0"/>
        <w:rPr>
          <w:rFonts w:cstheme="minorHAnsi"/>
          <w:sz w:val="24"/>
          <w:szCs w:val="24"/>
        </w:rPr>
      </w:pPr>
    </w:p>
    <w:tbl>
      <w:tblPr>
        <w:tblW w:w="9605" w:type="dxa"/>
        <w:tblInd w:w="-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05"/>
      </w:tblGrid>
      <w:tr w:rsidR="000B7A34" w14:paraId="5835CD68" w14:textId="77777777" w:rsidTr="000B7A34">
        <w:tblPrEx>
          <w:tblCellMar>
            <w:top w:w="0" w:type="dxa"/>
            <w:bottom w:w="0" w:type="dxa"/>
          </w:tblCellMar>
        </w:tblPrEx>
        <w:trPr>
          <w:trHeight w:val="285"/>
        </w:trPr>
        <w:tc>
          <w:tcPr>
            <w:tcW w:w="9605" w:type="dxa"/>
            <w:shd w:val="clear" w:color="auto" w:fill="E2EFD9" w:themeFill="accent6" w:themeFillTint="33"/>
          </w:tcPr>
          <w:p w14:paraId="6DAE7119" w14:textId="44AA4322" w:rsidR="000B7A34" w:rsidRPr="000B7A34" w:rsidRDefault="000B7A34" w:rsidP="000B7A34">
            <w:pPr>
              <w:spacing w:after="0"/>
              <w:ind w:left="71"/>
              <w:rPr>
                <w:rFonts w:cstheme="minorHAnsi"/>
                <w:b/>
                <w:bCs/>
                <w:sz w:val="24"/>
                <w:szCs w:val="24"/>
              </w:rPr>
            </w:pPr>
            <w:r w:rsidRPr="000B7A34">
              <w:rPr>
                <w:rFonts w:cstheme="minorHAnsi"/>
                <w:b/>
                <w:bCs/>
                <w:sz w:val="24"/>
                <w:szCs w:val="24"/>
              </w:rPr>
              <w:t>SECCIÓN 4: PRIMEROS AUXILIOS (continúa)</w:t>
            </w:r>
          </w:p>
        </w:tc>
      </w:tr>
      <w:tr w:rsidR="000B7A34" w14:paraId="2B5F66F2" w14:textId="77777777" w:rsidTr="002A69C3">
        <w:tblPrEx>
          <w:tblCellMar>
            <w:top w:w="0" w:type="dxa"/>
            <w:bottom w:w="0" w:type="dxa"/>
          </w:tblCellMar>
        </w:tblPrEx>
        <w:trPr>
          <w:trHeight w:val="1700"/>
        </w:trPr>
        <w:tc>
          <w:tcPr>
            <w:tcW w:w="9605" w:type="dxa"/>
          </w:tcPr>
          <w:p w14:paraId="5BE643E6" w14:textId="77777777" w:rsidR="000B7A34" w:rsidRPr="000B7A34" w:rsidRDefault="000B7A34" w:rsidP="000B7A34">
            <w:pPr>
              <w:spacing w:after="0"/>
              <w:ind w:left="71"/>
              <w:rPr>
                <w:rFonts w:cstheme="minorHAnsi"/>
                <w:sz w:val="24"/>
                <w:szCs w:val="24"/>
              </w:rPr>
            </w:pPr>
            <w:r w:rsidRPr="000B7A34">
              <w:rPr>
                <w:rFonts w:cstheme="minorHAnsi"/>
                <w:sz w:val="24"/>
                <w:szCs w:val="24"/>
              </w:rPr>
              <w:t>En caso de contacto se recomienda limpiar la zona afecta con agua por arrastre y con jabón neutro. En caso de alteraciones en</w:t>
            </w:r>
          </w:p>
          <w:p w14:paraId="2BC7A46D" w14:textId="77777777" w:rsidR="000B7A34" w:rsidRPr="000B7A34" w:rsidRDefault="000B7A34" w:rsidP="000B7A34">
            <w:pPr>
              <w:spacing w:after="0"/>
              <w:ind w:left="71"/>
              <w:rPr>
                <w:rFonts w:cstheme="minorHAnsi"/>
                <w:sz w:val="24"/>
                <w:szCs w:val="24"/>
              </w:rPr>
            </w:pPr>
            <w:r w:rsidRPr="000B7A34">
              <w:rPr>
                <w:rFonts w:cstheme="minorHAnsi"/>
                <w:sz w:val="24"/>
                <w:szCs w:val="24"/>
              </w:rPr>
              <w:t>la piel (escozor, rojez, sarpullidos, ampollas…), acudir a consulta médica con esta Ficha de Datos de Seguridad</w:t>
            </w:r>
          </w:p>
          <w:p w14:paraId="24FBA338" w14:textId="77777777" w:rsidR="000B7A34" w:rsidRPr="000B7A34" w:rsidRDefault="000B7A34" w:rsidP="000B7A34">
            <w:pPr>
              <w:spacing w:after="0"/>
              <w:ind w:left="71"/>
              <w:rPr>
                <w:rFonts w:cstheme="minorHAnsi"/>
                <w:sz w:val="24"/>
                <w:szCs w:val="24"/>
              </w:rPr>
            </w:pPr>
            <w:r w:rsidRPr="000B7A34">
              <w:rPr>
                <w:rFonts w:cstheme="minorHAnsi"/>
                <w:sz w:val="24"/>
                <w:szCs w:val="24"/>
              </w:rPr>
              <w:t>Por contacto con los ojos:</w:t>
            </w:r>
          </w:p>
          <w:p w14:paraId="64B168F8" w14:textId="77777777" w:rsidR="000B7A34" w:rsidRPr="000B7A34" w:rsidRDefault="000B7A34" w:rsidP="000B7A34">
            <w:pPr>
              <w:spacing w:after="0"/>
              <w:ind w:left="71"/>
              <w:rPr>
                <w:rFonts w:cstheme="minorHAnsi"/>
                <w:sz w:val="24"/>
                <w:szCs w:val="24"/>
              </w:rPr>
            </w:pPr>
            <w:r w:rsidRPr="000B7A34">
              <w:rPr>
                <w:rFonts w:cstheme="minorHAnsi"/>
                <w:sz w:val="24"/>
                <w:szCs w:val="24"/>
              </w:rPr>
              <w:t>Enjuagar con agua hasta la eliminación del producto. En caso de molestias, acudir al médico con la FDS de este producto.</w:t>
            </w:r>
          </w:p>
          <w:p w14:paraId="0514D2D5" w14:textId="77777777" w:rsidR="000B7A34" w:rsidRPr="000B7A34" w:rsidRDefault="000B7A34" w:rsidP="000B7A34">
            <w:pPr>
              <w:spacing w:after="0"/>
              <w:ind w:left="71"/>
              <w:rPr>
                <w:rFonts w:cstheme="minorHAnsi"/>
                <w:sz w:val="24"/>
                <w:szCs w:val="24"/>
              </w:rPr>
            </w:pPr>
            <w:r w:rsidRPr="000B7A34">
              <w:rPr>
                <w:rFonts w:cstheme="minorHAnsi"/>
                <w:sz w:val="24"/>
                <w:szCs w:val="24"/>
              </w:rPr>
              <w:t>Por ingestión/aspiración:</w:t>
            </w:r>
          </w:p>
          <w:p w14:paraId="0AE8D59A" w14:textId="77777777" w:rsidR="000B7A34" w:rsidRPr="000B7A34" w:rsidRDefault="000B7A34" w:rsidP="000B7A34">
            <w:pPr>
              <w:spacing w:after="0"/>
              <w:ind w:left="71"/>
              <w:rPr>
                <w:rFonts w:cstheme="minorHAnsi"/>
                <w:sz w:val="24"/>
                <w:szCs w:val="24"/>
              </w:rPr>
            </w:pPr>
            <w:r w:rsidRPr="000B7A34">
              <w:rPr>
                <w:rFonts w:cstheme="minorHAnsi"/>
                <w:sz w:val="24"/>
                <w:szCs w:val="24"/>
              </w:rPr>
              <w:t>En caso de ingestión de grandes cantidades, se recomienda solicitar asistencia médica.</w:t>
            </w:r>
          </w:p>
          <w:p w14:paraId="21572C78" w14:textId="77777777" w:rsidR="000B7A34" w:rsidRPr="002A69C3" w:rsidRDefault="000B7A34" w:rsidP="000B7A34">
            <w:pPr>
              <w:spacing w:after="0"/>
              <w:ind w:left="71"/>
              <w:rPr>
                <w:rFonts w:cstheme="minorHAnsi"/>
                <w:b/>
                <w:bCs/>
                <w:sz w:val="24"/>
                <w:szCs w:val="24"/>
              </w:rPr>
            </w:pPr>
            <w:r w:rsidRPr="002A69C3">
              <w:rPr>
                <w:rFonts w:cstheme="minorHAnsi"/>
                <w:b/>
                <w:bCs/>
                <w:sz w:val="24"/>
                <w:szCs w:val="24"/>
              </w:rPr>
              <w:lastRenderedPageBreak/>
              <w:t>4.2 Síntomas/efectos más importantes, agudos o retardados:</w:t>
            </w:r>
          </w:p>
          <w:p w14:paraId="2851C1ED" w14:textId="77777777" w:rsidR="000B7A34" w:rsidRPr="000B7A34" w:rsidRDefault="000B7A34" w:rsidP="000B7A34">
            <w:pPr>
              <w:spacing w:after="0"/>
              <w:ind w:left="71"/>
              <w:rPr>
                <w:rFonts w:cstheme="minorHAnsi"/>
                <w:sz w:val="24"/>
                <w:szCs w:val="24"/>
              </w:rPr>
            </w:pPr>
            <w:r w:rsidRPr="000B7A34">
              <w:rPr>
                <w:rFonts w:cstheme="minorHAnsi"/>
                <w:sz w:val="24"/>
                <w:szCs w:val="24"/>
              </w:rPr>
              <w:t>Los efectos agudos y retardados son los indicados en las secciones 2 y 11 de la FDS.</w:t>
            </w:r>
          </w:p>
          <w:p w14:paraId="63895BC4" w14:textId="77777777" w:rsidR="000B7A34" w:rsidRPr="002A69C3" w:rsidRDefault="000B7A34" w:rsidP="000B7A34">
            <w:pPr>
              <w:spacing w:after="0"/>
              <w:ind w:left="71"/>
              <w:rPr>
                <w:rFonts w:cstheme="minorHAnsi"/>
                <w:b/>
                <w:bCs/>
                <w:sz w:val="24"/>
                <w:szCs w:val="24"/>
              </w:rPr>
            </w:pPr>
            <w:r w:rsidRPr="002A69C3">
              <w:rPr>
                <w:rFonts w:cstheme="minorHAnsi"/>
                <w:b/>
                <w:bCs/>
                <w:sz w:val="24"/>
                <w:szCs w:val="24"/>
              </w:rPr>
              <w:t xml:space="preserve">4.3 Indicación de la necesidad de recibir atención médica inmediata y, en su caso, de tratamiento especial: </w:t>
            </w:r>
          </w:p>
          <w:p w14:paraId="13652C41" w14:textId="77777777" w:rsidR="000B7A34" w:rsidRPr="000B7A34" w:rsidRDefault="000B7A34" w:rsidP="000B7A34">
            <w:pPr>
              <w:spacing w:after="0"/>
              <w:ind w:left="71"/>
              <w:rPr>
                <w:rFonts w:cstheme="minorHAnsi"/>
                <w:sz w:val="24"/>
                <w:szCs w:val="24"/>
              </w:rPr>
            </w:pPr>
            <w:r w:rsidRPr="000B7A34">
              <w:rPr>
                <w:rFonts w:cstheme="minorHAnsi"/>
                <w:sz w:val="24"/>
                <w:szCs w:val="24"/>
              </w:rPr>
              <w:t>No relevante</w:t>
            </w:r>
          </w:p>
        </w:tc>
      </w:tr>
    </w:tbl>
    <w:p w14:paraId="67B14B3E" w14:textId="77777777" w:rsidR="000B7A34" w:rsidRPr="001E7FD6" w:rsidRDefault="000B7A34" w:rsidP="00184D67">
      <w:pPr>
        <w:spacing w:after="0"/>
        <w:rPr>
          <w:rFonts w:cstheme="minorHAnsi"/>
          <w:sz w:val="24"/>
          <w:szCs w:val="24"/>
        </w:rPr>
      </w:pPr>
    </w:p>
    <w:tbl>
      <w:tblPr>
        <w:tblW w:w="9630" w:type="dxa"/>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0"/>
      </w:tblGrid>
      <w:tr w:rsidR="00184D67" w:rsidRPr="001E7FD6" w14:paraId="6CD4ABDA" w14:textId="77777777" w:rsidTr="002A69C3">
        <w:tblPrEx>
          <w:tblCellMar>
            <w:top w:w="0" w:type="dxa"/>
            <w:bottom w:w="0" w:type="dxa"/>
          </w:tblCellMar>
        </w:tblPrEx>
        <w:trPr>
          <w:trHeight w:val="267"/>
        </w:trPr>
        <w:tc>
          <w:tcPr>
            <w:tcW w:w="9630" w:type="dxa"/>
            <w:shd w:val="clear" w:color="auto" w:fill="E2EFD9" w:themeFill="accent6" w:themeFillTint="33"/>
          </w:tcPr>
          <w:p w14:paraId="0E47A013" w14:textId="49645F0B" w:rsidR="00184D67" w:rsidRPr="002A69C3" w:rsidRDefault="00184D67" w:rsidP="00184D67">
            <w:pPr>
              <w:spacing w:after="0"/>
              <w:ind w:left="111"/>
              <w:rPr>
                <w:rFonts w:cstheme="minorHAnsi"/>
                <w:b/>
                <w:bCs/>
                <w:sz w:val="24"/>
                <w:szCs w:val="24"/>
              </w:rPr>
            </w:pPr>
            <w:r w:rsidRPr="002A69C3">
              <w:rPr>
                <w:rFonts w:cstheme="minorHAnsi"/>
                <w:b/>
                <w:bCs/>
                <w:sz w:val="24"/>
                <w:szCs w:val="24"/>
              </w:rPr>
              <w:t>SECCIÓN 5: MEDIDAS DE LUCHA CONTRA INCENDIOS</w:t>
            </w:r>
          </w:p>
        </w:tc>
      </w:tr>
      <w:tr w:rsidR="001E7FD6" w:rsidRPr="001E7FD6" w14:paraId="0E4DD37A" w14:textId="77777777" w:rsidTr="00184D67">
        <w:tblPrEx>
          <w:tblCellMar>
            <w:top w:w="0" w:type="dxa"/>
            <w:bottom w:w="0" w:type="dxa"/>
          </w:tblCellMar>
        </w:tblPrEx>
        <w:trPr>
          <w:trHeight w:val="8572"/>
        </w:trPr>
        <w:tc>
          <w:tcPr>
            <w:tcW w:w="9630" w:type="dxa"/>
          </w:tcPr>
          <w:p w14:paraId="2EB7F971" w14:textId="77777777" w:rsidR="001E7FD6" w:rsidRPr="002A69C3" w:rsidRDefault="001E7FD6" w:rsidP="00184D67">
            <w:pPr>
              <w:spacing w:after="0"/>
              <w:ind w:left="111"/>
              <w:rPr>
                <w:rFonts w:cstheme="minorHAnsi"/>
                <w:b/>
                <w:bCs/>
                <w:sz w:val="24"/>
                <w:szCs w:val="24"/>
              </w:rPr>
            </w:pPr>
            <w:r w:rsidRPr="002A69C3">
              <w:rPr>
                <w:rFonts w:cstheme="minorHAnsi"/>
                <w:b/>
                <w:bCs/>
                <w:sz w:val="24"/>
                <w:szCs w:val="24"/>
              </w:rPr>
              <w:t>5.1 Medios de extinción apropiados:</w:t>
            </w:r>
          </w:p>
          <w:p w14:paraId="62E93652" w14:textId="77777777" w:rsidR="001E7FD6" w:rsidRPr="001E7FD6" w:rsidRDefault="001E7FD6" w:rsidP="00184D67">
            <w:pPr>
              <w:spacing w:after="0"/>
              <w:ind w:left="111"/>
              <w:rPr>
                <w:rFonts w:cstheme="minorHAnsi"/>
                <w:sz w:val="24"/>
                <w:szCs w:val="24"/>
              </w:rPr>
            </w:pPr>
            <w:r w:rsidRPr="001E7FD6">
              <w:rPr>
                <w:rFonts w:cstheme="minorHAnsi"/>
                <w:sz w:val="24"/>
                <w:szCs w:val="24"/>
              </w:rPr>
              <w:t>Medios de extinción apropiados:</w:t>
            </w:r>
          </w:p>
          <w:p w14:paraId="27D5D290" w14:textId="77777777" w:rsidR="001E7FD6" w:rsidRPr="001E7FD6" w:rsidRDefault="001E7FD6" w:rsidP="00184D67">
            <w:pPr>
              <w:spacing w:after="0"/>
              <w:ind w:left="111"/>
              <w:rPr>
                <w:rFonts w:cstheme="minorHAnsi"/>
                <w:sz w:val="24"/>
                <w:szCs w:val="24"/>
              </w:rPr>
            </w:pPr>
            <w:r w:rsidRPr="001E7FD6">
              <w:rPr>
                <w:rFonts w:cstheme="minorHAnsi"/>
                <w:sz w:val="24"/>
                <w:szCs w:val="24"/>
              </w:rPr>
              <w:t>Producto no inflamable, bajo riesgo de incendio por las características de inflamabilidad del producto en condiciones normales de</w:t>
            </w:r>
          </w:p>
          <w:p w14:paraId="50FBB1EF" w14:textId="77777777" w:rsidR="001E7FD6" w:rsidRPr="001E7FD6" w:rsidRDefault="001E7FD6" w:rsidP="00184D67">
            <w:pPr>
              <w:spacing w:after="0"/>
              <w:ind w:left="111"/>
              <w:rPr>
                <w:rFonts w:cstheme="minorHAnsi"/>
                <w:sz w:val="24"/>
                <w:szCs w:val="24"/>
              </w:rPr>
            </w:pPr>
            <w:r w:rsidRPr="001E7FD6">
              <w:rPr>
                <w:rFonts w:cstheme="minorHAnsi"/>
                <w:sz w:val="24"/>
                <w:szCs w:val="24"/>
              </w:rPr>
              <w:t>almacenamiento, manipulación y uso. En el caso de la existencia de combustión mantenida como consecuencia de manipulación,</w:t>
            </w:r>
          </w:p>
          <w:p w14:paraId="3B16B55D" w14:textId="77777777" w:rsidR="001E7FD6" w:rsidRDefault="001E7FD6" w:rsidP="00184D67">
            <w:pPr>
              <w:spacing w:after="0"/>
              <w:ind w:left="111"/>
              <w:rPr>
                <w:rFonts w:cstheme="minorHAnsi"/>
                <w:sz w:val="24"/>
                <w:szCs w:val="24"/>
              </w:rPr>
            </w:pPr>
            <w:r w:rsidRPr="001E7FD6">
              <w:rPr>
                <w:rFonts w:cstheme="minorHAnsi"/>
                <w:sz w:val="24"/>
                <w:szCs w:val="24"/>
              </w:rPr>
              <w:t xml:space="preserve">almacenamiento o uso indebido se puede emplear cualquier tipo de agente extintor (Polvo ABC, </w:t>
            </w:r>
            <w:proofErr w:type="gramStart"/>
            <w:r w:rsidRPr="001E7FD6">
              <w:rPr>
                <w:rFonts w:cstheme="minorHAnsi"/>
                <w:sz w:val="24"/>
                <w:szCs w:val="24"/>
              </w:rPr>
              <w:t>agua,…</w:t>
            </w:r>
            <w:proofErr w:type="gramEnd"/>
            <w:r w:rsidRPr="001E7FD6">
              <w:rPr>
                <w:rFonts w:cstheme="minorHAnsi"/>
                <w:sz w:val="24"/>
                <w:szCs w:val="24"/>
              </w:rPr>
              <w:t>)</w:t>
            </w:r>
          </w:p>
          <w:p w14:paraId="7DBD8595" w14:textId="77777777" w:rsidR="002A69C3" w:rsidRPr="002A69C3" w:rsidRDefault="002A69C3" w:rsidP="002A69C3">
            <w:pPr>
              <w:spacing w:after="0"/>
              <w:ind w:left="111"/>
              <w:rPr>
                <w:rFonts w:cstheme="minorHAnsi"/>
                <w:sz w:val="24"/>
                <w:szCs w:val="24"/>
              </w:rPr>
            </w:pPr>
            <w:r w:rsidRPr="002A69C3">
              <w:rPr>
                <w:rFonts w:cstheme="minorHAnsi"/>
                <w:sz w:val="24"/>
                <w:szCs w:val="24"/>
              </w:rPr>
              <w:t>Medios de extinción no apropiados:</w:t>
            </w:r>
          </w:p>
          <w:p w14:paraId="6ABAABEC" w14:textId="77777777" w:rsidR="002A69C3" w:rsidRPr="002A69C3" w:rsidRDefault="002A69C3" w:rsidP="002A69C3">
            <w:pPr>
              <w:spacing w:after="0"/>
              <w:ind w:left="111"/>
              <w:rPr>
                <w:rFonts w:cstheme="minorHAnsi"/>
                <w:sz w:val="24"/>
                <w:szCs w:val="24"/>
              </w:rPr>
            </w:pPr>
            <w:r w:rsidRPr="002A69C3">
              <w:rPr>
                <w:rFonts w:cstheme="minorHAnsi"/>
                <w:sz w:val="24"/>
                <w:szCs w:val="24"/>
              </w:rPr>
              <w:t>No relevante</w:t>
            </w:r>
          </w:p>
          <w:p w14:paraId="1662743F" w14:textId="77777777" w:rsidR="002A69C3" w:rsidRPr="002A69C3" w:rsidRDefault="002A69C3" w:rsidP="002A69C3">
            <w:pPr>
              <w:spacing w:after="0"/>
              <w:ind w:left="111"/>
              <w:rPr>
                <w:rFonts w:cstheme="minorHAnsi"/>
                <w:b/>
                <w:bCs/>
                <w:sz w:val="24"/>
                <w:szCs w:val="24"/>
              </w:rPr>
            </w:pPr>
            <w:r w:rsidRPr="002A69C3">
              <w:rPr>
                <w:rFonts w:cstheme="minorHAnsi"/>
                <w:b/>
                <w:bCs/>
                <w:sz w:val="24"/>
                <w:szCs w:val="24"/>
              </w:rPr>
              <w:t>5.2 Peligros específicos del producto químico:</w:t>
            </w:r>
          </w:p>
          <w:p w14:paraId="5A1263DC" w14:textId="77777777" w:rsidR="002A69C3" w:rsidRPr="002A69C3" w:rsidRDefault="002A69C3" w:rsidP="002A69C3">
            <w:pPr>
              <w:spacing w:after="0"/>
              <w:ind w:left="111"/>
              <w:rPr>
                <w:rFonts w:cstheme="minorHAnsi"/>
                <w:sz w:val="24"/>
                <w:szCs w:val="24"/>
              </w:rPr>
            </w:pPr>
            <w:r w:rsidRPr="002A69C3">
              <w:rPr>
                <w:rFonts w:cstheme="minorHAnsi"/>
                <w:sz w:val="24"/>
                <w:szCs w:val="24"/>
              </w:rPr>
              <w:t>Debido a sus características de inflamabilidad, el producto no presenta riesgo de incendio bajo condiciones normales de</w:t>
            </w:r>
          </w:p>
          <w:p w14:paraId="0E8DD9FF" w14:textId="77777777" w:rsidR="002A69C3" w:rsidRPr="002A69C3" w:rsidRDefault="002A69C3" w:rsidP="002A69C3">
            <w:pPr>
              <w:spacing w:after="0"/>
              <w:ind w:left="111"/>
              <w:rPr>
                <w:rFonts w:cstheme="minorHAnsi"/>
                <w:sz w:val="24"/>
                <w:szCs w:val="24"/>
              </w:rPr>
            </w:pPr>
            <w:r w:rsidRPr="002A69C3">
              <w:rPr>
                <w:rFonts w:cstheme="minorHAnsi"/>
                <w:sz w:val="24"/>
                <w:szCs w:val="24"/>
              </w:rPr>
              <w:t>almacenamiento, manipulación y uso.</w:t>
            </w:r>
          </w:p>
          <w:p w14:paraId="72F0D4C4" w14:textId="77777777" w:rsidR="002A69C3" w:rsidRPr="002A69C3" w:rsidRDefault="002A69C3" w:rsidP="002A69C3">
            <w:pPr>
              <w:spacing w:after="0"/>
              <w:ind w:left="111"/>
              <w:rPr>
                <w:rFonts w:cstheme="minorHAnsi"/>
                <w:b/>
                <w:bCs/>
                <w:sz w:val="24"/>
                <w:szCs w:val="24"/>
              </w:rPr>
            </w:pPr>
            <w:r w:rsidRPr="002A69C3">
              <w:rPr>
                <w:rFonts w:cstheme="minorHAnsi"/>
                <w:b/>
                <w:bCs/>
                <w:sz w:val="24"/>
                <w:szCs w:val="24"/>
              </w:rPr>
              <w:t>5.3 Medidas especiales que deben tomar los equipos de lucha contra incendios:</w:t>
            </w:r>
          </w:p>
          <w:p w14:paraId="1C1F47D6" w14:textId="77777777" w:rsidR="002A69C3" w:rsidRPr="002A69C3" w:rsidRDefault="002A69C3" w:rsidP="002A69C3">
            <w:pPr>
              <w:spacing w:after="0"/>
              <w:ind w:left="111"/>
              <w:rPr>
                <w:rFonts w:cstheme="minorHAnsi"/>
                <w:sz w:val="24"/>
                <w:szCs w:val="24"/>
              </w:rPr>
            </w:pPr>
            <w:r w:rsidRPr="002A69C3">
              <w:rPr>
                <w:rFonts w:cstheme="minorHAnsi"/>
                <w:sz w:val="24"/>
                <w:szCs w:val="24"/>
              </w:rPr>
              <w:t>En función de la magnitud del incendio puede hacerse necesario el uso de ropa protectora completa y equipo de respiración</w:t>
            </w:r>
          </w:p>
          <w:p w14:paraId="77138E1E" w14:textId="77777777" w:rsidR="002A69C3" w:rsidRPr="002A69C3" w:rsidRDefault="002A69C3" w:rsidP="002A69C3">
            <w:pPr>
              <w:spacing w:after="0"/>
              <w:ind w:left="111"/>
              <w:rPr>
                <w:rFonts w:cstheme="minorHAnsi"/>
                <w:sz w:val="24"/>
                <w:szCs w:val="24"/>
              </w:rPr>
            </w:pPr>
            <w:r w:rsidRPr="002A69C3">
              <w:rPr>
                <w:rFonts w:cstheme="minorHAnsi"/>
                <w:sz w:val="24"/>
                <w:szCs w:val="24"/>
              </w:rPr>
              <w:t>autónomo. Disponer de un mínimo de instalaciones de emergencia o elementos de actuación (mantas ignífugas, botiquín</w:t>
            </w:r>
          </w:p>
          <w:p w14:paraId="444009A3" w14:textId="77777777" w:rsidR="002A69C3" w:rsidRPr="002A69C3" w:rsidRDefault="002A69C3" w:rsidP="002A69C3">
            <w:pPr>
              <w:spacing w:after="0"/>
              <w:ind w:left="111"/>
              <w:rPr>
                <w:rFonts w:cstheme="minorHAnsi"/>
                <w:sz w:val="24"/>
                <w:szCs w:val="24"/>
              </w:rPr>
            </w:pPr>
            <w:proofErr w:type="gramStart"/>
            <w:r w:rsidRPr="002A69C3">
              <w:rPr>
                <w:rFonts w:cstheme="minorHAnsi"/>
                <w:sz w:val="24"/>
                <w:szCs w:val="24"/>
              </w:rPr>
              <w:t>portátil,...</w:t>
            </w:r>
            <w:proofErr w:type="gramEnd"/>
            <w:r w:rsidRPr="002A69C3">
              <w:rPr>
                <w:rFonts w:cstheme="minorHAnsi"/>
                <w:sz w:val="24"/>
                <w:szCs w:val="24"/>
              </w:rPr>
              <w:t>).</w:t>
            </w:r>
          </w:p>
          <w:p w14:paraId="67BE8C0D" w14:textId="77777777" w:rsidR="002A69C3" w:rsidRPr="002A69C3" w:rsidRDefault="002A69C3" w:rsidP="002A69C3">
            <w:pPr>
              <w:spacing w:after="0"/>
              <w:ind w:left="111"/>
              <w:rPr>
                <w:rFonts w:cstheme="minorHAnsi"/>
                <w:sz w:val="24"/>
                <w:szCs w:val="24"/>
              </w:rPr>
            </w:pPr>
            <w:r w:rsidRPr="002A69C3">
              <w:rPr>
                <w:rFonts w:cstheme="minorHAnsi"/>
                <w:sz w:val="24"/>
                <w:szCs w:val="24"/>
              </w:rPr>
              <w:t>Disposiciones adicionales:</w:t>
            </w:r>
          </w:p>
          <w:p w14:paraId="140FC6C3" w14:textId="77777777" w:rsidR="002A69C3" w:rsidRPr="002A69C3" w:rsidRDefault="002A69C3" w:rsidP="002A69C3">
            <w:pPr>
              <w:spacing w:after="0"/>
              <w:ind w:left="111"/>
              <w:rPr>
                <w:rFonts w:cstheme="minorHAnsi"/>
                <w:sz w:val="24"/>
                <w:szCs w:val="24"/>
              </w:rPr>
            </w:pPr>
            <w:r w:rsidRPr="002A69C3">
              <w:rPr>
                <w:rFonts w:cstheme="minorHAnsi"/>
                <w:sz w:val="24"/>
                <w:szCs w:val="24"/>
              </w:rPr>
              <w:t>Actuar conforme el Plan de Emergencia Interior y las Fichas Informativas sobre actuación ante accidentes y otras emergencias.</w:t>
            </w:r>
          </w:p>
          <w:p w14:paraId="3C48D9DE" w14:textId="77777777" w:rsidR="002A69C3" w:rsidRPr="002A69C3" w:rsidRDefault="002A69C3" w:rsidP="002A69C3">
            <w:pPr>
              <w:spacing w:after="0"/>
              <w:ind w:left="111"/>
              <w:rPr>
                <w:rFonts w:cstheme="minorHAnsi"/>
                <w:sz w:val="24"/>
                <w:szCs w:val="24"/>
              </w:rPr>
            </w:pPr>
            <w:r w:rsidRPr="002A69C3">
              <w:rPr>
                <w:rFonts w:cstheme="minorHAnsi"/>
                <w:sz w:val="24"/>
                <w:szCs w:val="24"/>
              </w:rPr>
              <w:t>Suprimir cualquier fuente de ignición. En caso de incendio, refrigerar los recipientes y tanques de almacenamiento de productos</w:t>
            </w:r>
          </w:p>
          <w:p w14:paraId="63F6CE1B" w14:textId="51DAE7DF" w:rsidR="002A69C3" w:rsidRPr="001E7FD6" w:rsidRDefault="002A69C3" w:rsidP="002A69C3">
            <w:pPr>
              <w:spacing w:after="0"/>
              <w:ind w:left="111"/>
              <w:rPr>
                <w:rFonts w:cstheme="minorHAnsi"/>
                <w:sz w:val="24"/>
                <w:szCs w:val="24"/>
              </w:rPr>
            </w:pPr>
            <w:r w:rsidRPr="002A69C3">
              <w:rPr>
                <w:rFonts w:cstheme="minorHAnsi"/>
                <w:sz w:val="24"/>
                <w:szCs w:val="24"/>
              </w:rPr>
              <w:t>susceptibles a inflamación, explosión o BLEVE como consecuencia de elevadas temperaturas. Evitar el vertido de los productos empleados en la extinción del incendio al medio acuático.</w:t>
            </w:r>
          </w:p>
        </w:tc>
      </w:tr>
    </w:tbl>
    <w:p w14:paraId="3920C46D" w14:textId="078D6AD6" w:rsidR="0033485A" w:rsidRDefault="0033485A" w:rsidP="00184D67">
      <w:pPr>
        <w:spacing w:after="0"/>
        <w:rPr>
          <w:rFonts w:cstheme="minorHAnsi"/>
          <w:sz w:val="24"/>
          <w:szCs w:val="24"/>
        </w:rPr>
      </w:pPr>
    </w:p>
    <w:p w14:paraId="574856E0" w14:textId="0D39C5FD" w:rsidR="00434B8C" w:rsidRDefault="00434B8C" w:rsidP="00184D67">
      <w:pPr>
        <w:spacing w:after="0"/>
        <w:rPr>
          <w:rFonts w:cstheme="minorHAnsi"/>
          <w:sz w:val="24"/>
          <w:szCs w:val="24"/>
        </w:rPr>
      </w:pPr>
    </w:p>
    <w:p w14:paraId="7C6D42FD" w14:textId="06AFDA13" w:rsidR="00434B8C" w:rsidRDefault="00434B8C" w:rsidP="00184D67">
      <w:pPr>
        <w:spacing w:after="0"/>
        <w:rPr>
          <w:rFonts w:cstheme="minorHAnsi"/>
          <w:sz w:val="24"/>
          <w:szCs w:val="24"/>
        </w:rPr>
      </w:pPr>
    </w:p>
    <w:p w14:paraId="234DCF9D" w14:textId="7B228329" w:rsidR="00434B8C" w:rsidRDefault="00434B8C" w:rsidP="00184D67">
      <w:pPr>
        <w:spacing w:after="0"/>
        <w:rPr>
          <w:rFonts w:cstheme="minorHAnsi"/>
          <w:sz w:val="24"/>
          <w:szCs w:val="24"/>
        </w:rPr>
      </w:pPr>
    </w:p>
    <w:p w14:paraId="760EC6E2" w14:textId="2FF0CA35" w:rsidR="00434B8C" w:rsidRDefault="00434B8C" w:rsidP="00184D67">
      <w:pPr>
        <w:spacing w:after="0"/>
        <w:rPr>
          <w:rFonts w:cstheme="minorHAnsi"/>
          <w:sz w:val="24"/>
          <w:szCs w:val="24"/>
        </w:rPr>
      </w:pPr>
    </w:p>
    <w:p w14:paraId="438A21B4" w14:textId="253BD70D" w:rsidR="00434B8C" w:rsidRDefault="00434B8C" w:rsidP="00184D67">
      <w:pPr>
        <w:spacing w:after="0"/>
        <w:rPr>
          <w:rFonts w:cstheme="minorHAnsi"/>
          <w:sz w:val="24"/>
          <w:szCs w:val="24"/>
        </w:rPr>
      </w:pPr>
    </w:p>
    <w:tbl>
      <w:tblPr>
        <w:tblW w:w="9705" w:type="dxa"/>
        <w:tblInd w:w="-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05"/>
      </w:tblGrid>
      <w:tr w:rsidR="0033485A" w:rsidRPr="001E7FD6" w14:paraId="3EB46CF9" w14:textId="77777777" w:rsidTr="002A69C3">
        <w:tblPrEx>
          <w:tblCellMar>
            <w:top w:w="0" w:type="dxa"/>
            <w:bottom w:w="0" w:type="dxa"/>
          </w:tblCellMar>
        </w:tblPrEx>
        <w:trPr>
          <w:trHeight w:val="258"/>
        </w:trPr>
        <w:tc>
          <w:tcPr>
            <w:tcW w:w="9705" w:type="dxa"/>
            <w:shd w:val="clear" w:color="auto" w:fill="E2EFD9" w:themeFill="accent6" w:themeFillTint="33"/>
          </w:tcPr>
          <w:p w14:paraId="0DEC5638" w14:textId="4DBAEA7A" w:rsidR="0033485A" w:rsidRPr="002A69C3" w:rsidRDefault="0033485A" w:rsidP="0033485A">
            <w:pPr>
              <w:spacing w:after="0"/>
              <w:ind w:left="156"/>
              <w:rPr>
                <w:rFonts w:cstheme="minorHAnsi"/>
                <w:b/>
                <w:bCs/>
                <w:sz w:val="24"/>
                <w:szCs w:val="24"/>
              </w:rPr>
            </w:pPr>
            <w:r w:rsidRPr="002A69C3">
              <w:rPr>
                <w:rFonts w:cstheme="minorHAnsi"/>
                <w:b/>
                <w:bCs/>
                <w:sz w:val="24"/>
                <w:szCs w:val="24"/>
              </w:rPr>
              <w:lastRenderedPageBreak/>
              <w:t xml:space="preserve"> </w:t>
            </w:r>
            <w:r w:rsidRPr="002A69C3">
              <w:rPr>
                <w:rFonts w:cstheme="minorHAnsi"/>
                <w:b/>
                <w:bCs/>
                <w:sz w:val="24"/>
                <w:szCs w:val="24"/>
              </w:rPr>
              <w:t>SECCIÓN 6: MEDIDAS QUE DEBEN TOMARSE EN CASO DE VERTIDO ACCIDENTAL</w:t>
            </w:r>
          </w:p>
        </w:tc>
      </w:tr>
      <w:tr w:rsidR="0033485A" w:rsidRPr="001E7FD6" w14:paraId="02ED4381" w14:textId="77777777" w:rsidTr="002A69C3">
        <w:tblPrEx>
          <w:tblCellMar>
            <w:top w:w="0" w:type="dxa"/>
            <w:bottom w:w="0" w:type="dxa"/>
          </w:tblCellMar>
        </w:tblPrEx>
        <w:trPr>
          <w:trHeight w:val="6095"/>
        </w:trPr>
        <w:tc>
          <w:tcPr>
            <w:tcW w:w="9705" w:type="dxa"/>
          </w:tcPr>
          <w:p w14:paraId="2C092EA2" w14:textId="77777777" w:rsidR="0033485A" w:rsidRPr="002A69C3" w:rsidRDefault="0033485A" w:rsidP="0033485A">
            <w:pPr>
              <w:spacing w:after="0"/>
              <w:ind w:left="156"/>
              <w:rPr>
                <w:rFonts w:cstheme="minorHAnsi"/>
                <w:b/>
                <w:bCs/>
                <w:sz w:val="24"/>
                <w:szCs w:val="24"/>
              </w:rPr>
            </w:pPr>
            <w:r w:rsidRPr="002A69C3">
              <w:rPr>
                <w:rFonts w:cstheme="minorHAnsi"/>
                <w:b/>
                <w:bCs/>
                <w:sz w:val="24"/>
                <w:szCs w:val="24"/>
              </w:rPr>
              <w:t>6.1 Precauciones personales, equipo protector y procedimiento de emergencia:</w:t>
            </w:r>
          </w:p>
          <w:p w14:paraId="774EC6F4" w14:textId="77777777" w:rsidR="0033485A" w:rsidRPr="002A69C3" w:rsidRDefault="0033485A" w:rsidP="0033485A">
            <w:pPr>
              <w:spacing w:after="0"/>
              <w:ind w:left="156"/>
              <w:rPr>
                <w:rFonts w:cstheme="minorHAnsi"/>
                <w:b/>
                <w:bCs/>
                <w:sz w:val="24"/>
                <w:szCs w:val="24"/>
              </w:rPr>
            </w:pPr>
            <w:r w:rsidRPr="002A69C3">
              <w:rPr>
                <w:rFonts w:cstheme="minorHAnsi"/>
                <w:b/>
                <w:bCs/>
                <w:sz w:val="24"/>
                <w:szCs w:val="24"/>
              </w:rPr>
              <w:t>Para el personal que no forma parte de los servicios de emergencia:</w:t>
            </w:r>
          </w:p>
          <w:p w14:paraId="24337122" w14:textId="77777777" w:rsidR="0033485A" w:rsidRPr="001E7FD6" w:rsidRDefault="0033485A" w:rsidP="0033485A">
            <w:pPr>
              <w:spacing w:after="0"/>
              <w:ind w:left="156"/>
              <w:rPr>
                <w:rFonts w:cstheme="minorHAnsi"/>
                <w:sz w:val="24"/>
                <w:szCs w:val="24"/>
              </w:rPr>
            </w:pPr>
            <w:r w:rsidRPr="001E7FD6">
              <w:rPr>
                <w:rFonts w:cstheme="minorHAnsi"/>
                <w:sz w:val="24"/>
                <w:szCs w:val="24"/>
              </w:rPr>
              <w:t>Barrer y recoger el producto con palas u otros medios e introducirlo en un recipiente para su reutilización (preferentemente) o su</w:t>
            </w:r>
          </w:p>
          <w:p w14:paraId="6487EDCE" w14:textId="77777777" w:rsidR="0033485A" w:rsidRPr="001E7FD6" w:rsidRDefault="0033485A" w:rsidP="0033485A">
            <w:pPr>
              <w:spacing w:after="0"/>
              <w:ind w:left="156"/>
              <w:rPr>
                <w:rFonts w:cstheme="minorHAnsi"/>
                <w:sz w:val="24"/>
                <w:szCs w:val="24"/>
              </w:rPr>
            </w:pPr>
            <w:r w:rsidRPr="001E7FD6">
              <w:rPr>
                <w:rFonts w:cstheme="minorHAnsi"/>
                <w:sz w:val="24"/>
                <w:szCs w:val="24"/>
              </w:rPr>
              <w:t>eliminación.</w:t>
            </w:r>
          </w:p>
          <w:p w14:paraId="3C45A12E" w14:textId="77777777" w:rsidR="002A69C3" w:rsidRPr="002A69C3" w:rsidRDefault="0033485A" w:rsidP="002A69C3">
            <w:pPr>
              <w:spacing w:after="0"/>
              <w:ind w:left="156"/>
              <w:rPr>
                <w:rFonts w:cstheme="minorHAnsi"/>
                <w:sz w:val="24"/>
                <w:szCs w:val="24"/>
              </w:rPr>
            </w:pPr>
            <w:r w:rsidRPr="001E7FD6">
              <w:rPr>
                <w:rFonts w:cstheme="minorHAnsi"/>
                <w:sz w:val="24"/>
                <w:szCs w:val="24"/>
              </w:rPr>
              <w:t>Para el personal de emergencia:</w:t>
            </w:r>
          </w:p>
          <w:p w14:paraId="56452C0A" w14:textId="77777777" w:rsidR="002A69C3" w:rsidRPr="002A69C3" w:rsidRDefault="002A69C3" w:rsidP="002A69C3">
            <w:pPr>
              <w:spacing w:after="0"/>
              <w:ind w:left="156"/>
              <w:rPr>
                <w:rFonts w:cstheme="minorHAnsi"/>
                <w:sz w:val="24"/>
                <w:szCs w:val="24"/>
              </w:rPr>
            </w:pPr>
            <w:r w:rsidRPr="002A69C3">
              <w:rPr>
                <w:rFonts w:cstheme="minorHAnsi"/>
                <w:sz w:val="24"/>
                <w:szCs w:val="24"/>
              </w:rPr>
              <w:t>Llevar puesto equipo de protección. Mantener alejadas las personas sin protección. Ver sección 8 de la FDS.</w:t>
            </w:r>
          </w:p>
          <w:p w14:paraId="36B75CAA" w14:textId="77777777" w:rsidR="002A69C3" w:rsidRPr="002A69C3" w:rsidRDefault="002A69C3" w:rsidP="002A69C3">
            <w:pPr>
              <w:spacing w:after="0"/>
              <w:ind w:left="156"/>
              <w:rPr>
                <w:rFonts w:cstheme="minorHAnsi"/>
                <w:b/>
                <w:bCs/>
                <w:sz w:val="24"/>
                <w:szCs w:val="24"/>
              </w:rPr>
            </w:pPr>
            <w:r w:rsidRPr="002A69C3">
              <w:rPr>
                <w:rFonts w:cstheme="minorHAnsi"/>
                <w:b/>
                <w:bCs/>
                <w:sz w:val="24"/>
                <w:szCs w:val="24"/>
              </w:rPr>
              <w:t>6.2 Precauciones relativas al medio ambiente:</w:t>
            </w:r>
          </w:p>
          <w:p w14:paraId="336AC837" w14:textId="77777777" w:rsidR="002A69C3" w:rsidRPr="002A69C3" w:rsidRDefault="002A69C3" w:rsidP="002A69C3">
            <w:pPr>
              <w:spacing w:after="0"/>
              <w:ind w:left="156"/>
              <w:rPr>
                <w:rFonts w:cstheme="minorHAnsi"/>
                <w:sz w:val="24"/>
                <w:szCs w:val="24"/>
              </w:rPr>
            </w:pPr>
            <w:r w:rsidRPr="002A69C3">
              <w:rPr>
                <w:rFonts w:cstheme="minorHAnsi"/>
                <w:sz w:val="24"/>
                <w:szCs w:val="24"/>
              </w:rPr>
              <w:t>Producto no clasificado como peligroso para el medioambiente. Mantener el producto alejado de los desagües y de las aguas</w:t>
            </w:r>
          </w:p>
          <w:p w14:paraId="228FB362" w14:textId="77777777" w:rsidR="002A69C3" w:rsidRPr="002A69C3" w:rsidRDefault="002A69C3" w:rsidP="002A69C3">
            <w:pPr>
              <w:spacing w:after="0"/>
              <w:ind w:left="156"/>
              <w:rPr>
                <w:rFonts w:cstheme="minorHAnsi"/>
                <w:sz w:val="24"/>
                <w:szCs w:val="24"/>
              </w:rPr>
            </w:pPr>
            <w:r w:rsidRPr="002A69C3">
              <w:rPr>
                <w:rFonts w:cstheme="minorHAnsi"/>
                <w:sz w:val="24"/>
                <w:szCs w:val="24"/>
              </w:rPr>
              <w:t>superficiales y subterráneas.</w:t>
            </w:r>
          </w:p>
          <w:p w14:paraId="7DE1826D" w14:textId="77777777" w:rsidR="002A69C3" w:rsidRPr="002A69C3" w:rsidRDefault="002A69C3" w:rsidP="002A69C3">
            <w:pPr>
              <w:spacing w:after="0"/>
              <w:ind w:left="156"/>
              <w:rPr>
                <w:rFonts w:cstheme="minorHAnsi"/>
                <w:b/>
                <w:bCs/>
                <w:sz w:val="24"/>
                <w:szCs w:val="24"/>
              </w:rPr>
            </w:pPr>
            <w:r w:rsidRPr="002A69C3">
              <w:rPr>
                <w:rFonts w:cstheme="minorHAnsi"/>
                <w:b/>
                <w:bCs/>
                <w:sz w:val="24"/>
                <w:szCs w:val="24"/>
              </w:rPr>
              <w:t>6.3 Métodos y materiales para la contención y limpieza de vertidos:</w:t>
            </w:r>
          </w:p>
          <w:p w14:paraId="4F5588E8" w14:textId="77777777" w:rsidR="002A69C3" w:rsidRPr="002A69C3" w:rsidRDefault="002A69C3" w:rsidP="002A69C3">
            <w:pPr>
              <w:spacing w:after="0"/>
              <w:ind w:left="156"/>
              <w:rPr>
                <w:rFonts w:cstheme="minorHAnsi"/>
                <w:sz w:val="24"/>
                <w:szCs w:val="24"/>
              </w:rPr>
            </w:pPr>
            <w:r w:rsidRPr="002A69C3">
              <w:rPr>
                <w:rFonts w:cstheme="minorHAnsi"/>
                <w:sz w:val="24"/>
                <w:szCs w:val="24"/>
              </w:rPr>
              <w:t>Se recomienda:</w:t>
            </w:r>
          </w:p>
          <w:p w14:paraId="1F72091F" w14:textId="77777777" w:rsidR="002A69C3" w:rsidRPr="002A69C3" w:rsidRDefault="002A69C3" w:rsidP="002A69C3">
            <w:pPr>
              <w:spacing w:after="0"/>
              <w:ind w:left="156"/>
              <w:rPr>
                <w:rFonts w:cstheme="minorHAnsi"/>
                <w:sz w:val="24"/>
                <w:szCs w:val="24"/>
              </w:rPr>
            </w:pPr>
            <w:r w:rsidRPr="002A69C3">
              <w:rPr>
                <w:rFonts w:cstheme="minorHAnsi"/>
                <w:sz w:val="24"/>
                <w:szCs w:val="24"/>
              </w:rPr>
              <w:t>Barrer y recoger el producto con palas u otros medios e introducirlo en un recipiente para su reutilización (preferentemente) o su</w:t>
            </w:r>
          </w:p>
          <w:p w14:paraId="74D49FC2" w14:textId="77777777" w:rsidR="002A69C3" w:rsidRPr="002A69C3" w:rsidRDefault="002A69C3" w:rsidP="002A69C3">
            <w:pPr>
              <w:spacing w:after="0"/>
              <w:ind w:left="156"/>
              <w:rPr>
                <w:rFonts w:cstheme="minorHAnsi"/>
                <w:sz w:val="24"/>
                <w:szCs w:val="24"/>
              </w:rPr>
            </w:pPr>
            <w:r w:rsidRPr="002A69C3">
              <w:rPr>
                <w:rFonts w:cstheme="minorHAnsi"/>
                <w:sz w:val="24"/>
                <w:szCs w:val="24"/>
              </w:rPr>
              <w:t>eliminación.</w:t>
            </w:r>
          </w:p>
          <w:p w14:paraId="1C01C9D8" w14:textId="77777777" w:rsidR="002A69C3" w:rsidRPr="002A69C3" w:rsidRDefault="002A69C3" w:rsidP="002A69C3">
            <w:pPr>
              <w:spacing w:after="0"/>
              <w:ind w:left="156"/>
              <w:rPr>
                <w:rFonts w:cstheme="minorHAnsi"/>
                <w:b/>
                <w:bCs/>
                <w:sz w:val="24"/>
                <w:szCs w:val="24"/>
              </w:rPr>
            </w:pPr>
            <w:r w:rsidRPr="002A69C3">
              <w:rPr>
                <w:rFonts w:cstheme="minorHAnsi"/>
                <w:b/>
                <w:bCs/>
                <w:sz w:val="24"/>
                <w:szCs w:val="24"/>
              </w:rPr>
              <w:t>6.4 Referencias a otras secciones:</w:t>
            </w:r>
          </w:p>
          <w:p w14:paraId="0BA91A65" w14:textId="77777777" w:rsidR="002A69C3" w:rsidRPr="002A69C3" w:rsidRDefault="002A69C3" w:rsidP="002A69C3">
            <w:pPr>
              <w:spacing w:after="0"/>
              <w:ind w:left="156"/>
              <w:rPr>
                <w:rFonts w:cstheme="minorHAnsi"/>
                <w:sz w:val="24"/>
                <w:szCs w:val="24"/>
              </w:rPr>
            </w:pPr>
            <w:r w:rsidRPr="002A69C3">
              <w:rPr>
                <w:rFonts w:cstheme="minorHAnsi"/>
                <w:sz w:val="24"/>
                <w:szCs w:val="24"/>
              </w:rPr>
              <w:t>Ver secciones 8 y 13.</w:t>
            </w:r>
          </w:p>
          <w:p w14:paraId="65337A72" w14:textId="4641C890" w:rsidR="0033485A" w:rsidRPr="001E7FD6" w:rsidRDefault="0033485A" w:rsidP="002A69C3">
            <w:pPr>
              <w:spacing w:after="0"/>
              <w:ind w:left="156"/>
              <w:rPr>
                <w:rFonts w:cstheme="minorHAnsi"/>
                <w:sz w:val="24"/>
                <w:szCs w:val="24"/>
              </w:rPr>
            </w:pPr>
          </w:p>
        </w:tc>
      </w:tr>
    </w:tbl>
    <w:p w14:paraId="30542505" w14:textId="77777777" w:rsidR="0033485A" w:rsidRPr="001E7FD6" w:rsidRDefault="0033485A" w:rsidP="00184D67">
      <w:pPr>
        <w:spacing w:after="0"/>
        <w:rPr>
          <w:rFonts w:cstheme="minorHAnsi"/>
          <w:sz w:val="24"/>
          <w:szCs w:val="24"/>
        </w:rPr>
      </w:pPr>
    </w:p>
    <w:tbl>
      <w:tblPr>
        <w:tblW w:w="9455"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455"/>
      </w:tblGrid>
      <w:tr w:rsidR="0033485A" w:rsidRPr="001E7FD6" w14:paraId="2BF225F9" w14:textId="77777777" w:rsidTr="002A69C3">
        <w:tblPrEx>
          <w:tblCellMar>
            <w:top w:w="0" w:type="dxa"/>
            <w:bottom w:w="0" w:type="dxa"/>
          </w:tblCellMar>
        </w:tblPrEx>
        <w:trPr>
          <w:trHeight w:val="253"/>
        </w:trPr>
        <w:tc>
          <w:tcPr>
            <w:tcW w:w="9455" w:type="dxa"/>
            <w:shd w:val="clear" w:color="auto" w:fill="E2EFD9" w:themeFill="accent6" w:themeFillTint="33"/>
          </w:tcPr>
          <w:p w14:paraId="20AD1B04" w14:textId="76AE91E6" w:rsidR="0033485A" w:rsidRPr="002A69C3" w:rsidRDefault="0033485A" w:rsidP="0033485A">
            <w:pPr>
              <w:spacing w:after="0"/>
              <w:ind w:left="125"/>
              <w:rPr>
                <w:rFonts w:cstheme="minorHAnsi"/>
                <w:b/>
                <w:bCs/>
                <w:sz w:val="24"/>
                <w:szCs w:val="24"/>
              </w:rPr>
            </w:pPr>
            <w:r w:rsidRPr="002A69C3">
              <w:rPr>
                <w:rFonts w:cstheme="minorHAnsi"/>
                <w:b/>
                <w:bCs/>
                <w:sz w:val="24"/>
                <w:szCs w:val="24"/>
              </w:rPr>
              <w:t>SECCIÓN 7: MANIPULACIÓN Y ALMACENAMIENTO</w:t>
            </w:r>
          </w:p>
        </w:tc>
      </w:tr>
      <w:tr w:rsidR="0033485A" w:rsidRPr="001E7FD6" w14:paraId="5A2F6A2A" w14:textId="77777777" w:rsidTr="002A69C3">
        <w:tblPrEx>
          <w:tblCellMar>
            <w:top w:w="0" w:type="dxa"/>
            <w:bottom w:w="0" w:type="dxa"/>
          </w:tblCellMar>
        </w:tblPrEx>
        <w:trPr>
          <w:trHeight w:val="2785"/>
        </w:trPr>
        <w:tc>
          <w:tcPr>
            <w:tcW w:w="9455" w:type="dxa"/>
          </w:tcPr>
          <w:p w14:paraId="3385A7A3" w14:textId="4496CA96" w:rsidR="0033485A" w:rsidRPr="002A69C3" w:rsidRDefault="0033485A" w:rsidP="0033485A">
            <w:pPr>
              <w:spacing w:after="0"/>
              <w:ind w:left="125"/>
              <w:rPr>
                <w:rFonts w:cstheme="minorHAnsi"/>
                <w:b/>
                <w:bCs/>
                <w:sz w:val="24"/>
                <w:szCs w:val="24"/>
              </w:rPr>
            </w:pPr>
            <w:r w:rsidRPr="002A69C3">
              <w:rPr>
                <w:rFonts w:cstheme="minorHAnsi"/>
                <w:b/>
                <w:bCs/>
                <w:sz w:val="24"/>
                <w:szCs w:val="24"/>
              </w:rPr>
              <w:t xml:space="preserve"> </w:t>
            </w:r>
            <w:r w:rsidRPr="002A69C3">
              <w:rPr>
                <w:rFonts w:cstheme="minorHAnsi"/>
                <w:b/>
                <w:bCs/>
                <w:sz w:val="24"/>
                <w:szCs w:val="24"/>
              </w:rPr>
              <w:t>7.1 Precauciones que se deben tomar para garantizar una manipulación segura:</w:t>
            </w:r>
          </w:p>
          <w:p w14:paraId="297CE671" w14:textId="77777777" w:rsidR="0033485A" w:rsidRPr="001E7FD6" w:rsidRDefault="0033485A" w:rsidP="0033485A">
            <w:pPr>
              <w:spacing w:after="0"/>
              <w:ind w:left="125"/>
              <w:rPr>
                <w:rFonts w:cstheme="minorHAnsi"/>
                <w:sz w:val="24"/>
                <w:szCs w:val="24"/>
              </w:rPr>
            </w:pPr>
            <w:r w:rsidRPr="001E7FD6">
              <w:rPr>
                <w:rFonts w:cstheme="minorHAnsi"/>
                <w:sz w:val="24"/>
                <w:szCs w:val="24"/>
              </w:rPr>
              <w:t>A.- Precauciones generales</w:t>
            </w:r>
          </w:p>
          <w:p w14:paraId="37A148CE" w14:textId="77777777" w:rsidR="0033485A" w:rsidRPr="001E7FD6" w:rsidRDefault="0033485A" w:rsidP="0033485A">
            <w:pPr>
              <w:spacing w:after="0"/>
              <w:ind w:left="125"/>
              <w:rPr>
                <w:rFonts w:cstheme="minorHAnsi"/>
                <w:sz w:val="24"/>
                <w:szCs w:val="24"/>
              </w:rPr>
            </w:pPr>
            <w:r w:rsidRPr="001E7FD6">
              <w:rPr>
                <w:rFonts w:cstheme="minorHAnsi"/>
                <w:sz w:val="24"/>
                <w:szCs w:val="24"/>
              </w:rPr>
              <w:t>Cumplir con la legislación vigente en materia de prevención de riesgos laborales en cuanto a manipulación manual de cargas.</w:t>
            </w:r>
          </w:p>
          <w:p w14:paraId="4172D2D0" w14:textId="77777777" w:rsidR="0033485A" w:rsidRPr="001E7FD6" w:rsidRDefault="0033485A" w:rsidP="0033485A">
            <w:pPr>
              <w:spacing w:after="0"/>
              <w:ind w:left="125"/>
              <w:rPr>
                <w:rFonts w:cstheme="minorHAnsi"/>
                <w:sz w:val="24"/>
                <w:szCs w:val="24"/>
              </w:rPr>
            </w:pPr>
            <w:r w:rsidRPr="001E7FD6">
              <w:rPr>
                <w:rFonts w:cstheme="minorHAnsi"/>
                <w:sz w:val="24"/>
                <w:szCs w:val="24"/>
              </w:rPr>
              <w:t>Mantener orden, limpieza y eliminar por métodos seguros (sección 6 de la FDS).</w:t>
            </w:r>
          </w:p>
          <w:p w14:paraId="6D0E5671" w14:textId="77777777" w:rsidR="0033485A" w:rsidRPr="001E7FD6" w:rsidRDefault="0033485A" w:rsidP="0033485A">
            <w:pPr>
              <w:spacing w:after="0"/>
              <w:ind w:left="125"/>
              <w:rPr>
                <w:rFonts w:cstheme="minorHAnsi"/>
                <w:sz w:val="24"/>
                <w:szCs w:val="24"/>
              </w:rPr>
            </w:pPr>
            <w:r w:rsidRPr="001E7FD6">
              <w:rPr>
                <w:rFonts w:cstheme="minorHAnsi"/>
                <w:sz w:val="24"/>
                <w:szCs w:val="24"/>
              </w:rPr>
              <w:t>B.- Recomendaciones técnicas para la prevención de incendios y explosiones.</w:t>
            </w:r>
          </w:p>
          <w:p w14:paraId="5A1727EF" w14:textId="77777777" w:rsidR="0033485A" w:rsidRPr="001E7FD6" w:rsidRDefault="0033485A" w:rsidP="0033485A">
            <w:pPr>
              <w:spacing w:after="0"/>
              <w:ind w:left="125"/>
              <w:rPr>
                <w:rFonts w:cstheme="minorHAnsi"/>
                <w:sz w:val="24"/>
                <w:szCs w:val="24"/>
              </w:rPr>
            </w:pPr>
            <w:r w:rsidRPr="001E7FD6">
              <w:rPr>
                <w:rFonts w:cstheme="minorHAnsi"/>
                <w:sz w:val="24"/>
                <w:szCs w:val="24"/>
              </w:rPr>
              <w:t>Debido a sus características de inflamabilidad, el producto no presenta riesgo de incendio bajo condiciones normales de</w:t>
            </w:r>
          </w:p>
          <w:p w14:paraId="4563D178" w14:textId="77777777" w:rsidR="0033485A" w:rsidRPr="001E7FD6" w:rsidRDefault="0033485A" w:rsidP="0033485A">
            <w:pPr>
              <w:spacing w:after="0"/>
              <w:ind w:left="125"/>
              <w:rPr>
                <w:rFonts w:cstheme="minorHAnsi"/>
                <w:sz w:val="24"/>
                <w:szCs w:val="24"/>
              </w:rPr>
            </w:pPr>
            <w:r w:rsidRPr="001E7FD6">
              <w:rPr>
                <w:rFonts w:cstheme="minorHAnsi"/>
                <w:sz w:val="24"/>
                <w:szCs w:val="24"/>
              </w:rPr>
              <w:t>almacenamiento, manipulación y uso.</w:t>
            </w:r>
          </w:p>
          <w:p w14:paraId="2167B3AD" w14:textId="77777777" w:rsidR="0033485A" w:rsidRPr="001E7FD6" w:rsidRDefault="0033485A" w:rsidP="0033485A">
            <w:pPr>
              <w:spacing w:after="0"/>
              <w:ind w:left="125"/>
              <w:rPr>
                <w:rFonts w:cstheme="minorHAnsi"/>
                <w:sz w:val="24"/>
                <w:szCs w:val="24"/>
              </w:rPr>
            </w:pPr>
            <w:r w:rsidRPr="001E7FD6">
              <w:rPr>
                <w:rFonts w:cstheme="minorHAnsi"/>
                <w:sz w:val="24"/>
                <w:szCs w:val="24"/>
              </w:rPr>
              <w:t>C.- Recomendaciones técnicas para prevenir riesgos ergonómicos y toxicológicos.</w:t>
            </w:r>
          </w:p>
          <w:p w14:paraId="2264A77A" w14:textId="77777777" w:rsidR="0033485A" w:rsidRPr="001E7FD6" w:rsidRDefault="0033485A" w:rsidP="0033485A">
            <w:pPr>
              <w:spacing w:after="0"/>
              <w:ind w:left="125"/>
              <w:rPr>
                <w:rFonts w:cstheme="minorHAnsi"/>
                <w:sz w:val="24"/>
                <w:szCs w:val="24"/>
              </w:rPr>
            </w:pPr>
            <w:r w:rsidRPr="001E7FD6">
              <w:rPr>
                <w:rFonts w:cstheme="minorHAnsi"/>
                <w:sz w:val="24"/>
                <w:szCs w:val="24"/>
              </w:rPr>
              <w:t>Para control de exposición consultar la sección 8 de la FDS. No comer, beber ni fumar en las zonas de trabajo</w:t>
            </w:r>
          </w:p>
          <w:p w14:paraId="0A79AC92"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 lavarse las manos después de cada utilización, y despojarse de prendas de vestir y equipos de protección contaminados</w:t>
            </w:r>
          </w:p>
          <w:p w14:paraId="78DE07D2" w14:textId="77777777" w:rsidR="0033485A" w:rsidRPr="001E7FD6" w:rsidRDefault="0033485A" w:rsidP="0033485A">
            <w:pPr>
              <w:spacing w:after="0"/>
              <w:ind w:left="125"/>
              <w:rPr>
                <w:rFonts w:cstheme="minorHAnsi"/>
                <w:sz w:val="24"/>
                <w:szCs w:val="24"/>
              </w:rPr>
            </w:pPr>
            <w:r w:rsidRPr="001E7FD6">
              <w:rPr>
                <w:rFonts w:cstheme="minorHAnsi"/>
                <w:sz w:val="24"/>
                <w:szCs w:val="24"/>
              </w:rPr>
              <w:t>antes de entrar en las zonas para comer.</w:t>
            </w:r>
          </w:p>
          <w:p w14:paraId="78DEF8A0" w14:textId="77777777" w:rsidR="0033485A" w:rsidRPr="001E7FD6" w:rsidRDefault="0033485A" w:rsidP="0033485A">
            <w:pPr>
              <w:spacing w:after="0"/>
              <w:ind w:left="125"/>
              <w:rPr>
                <w:rFonts w:cstheme="minorHAnsi"/>
                <w:sz w:val="24"/>
                <w:szCs w:val="24"/>
              </w:rPr>
            </w:pPr>
            <w:r w:rsidRPr="001E7FD6">
              <w:rPr>
                <w:rFonts w:cstheme="minorHAnsi"/>
                <w:sz w:val="24"/>
                <w:szCs w:val="24"/>
              </w:rPr>
              <w:t>D.- Recomendaciones técnicas para prevenir riesgos medioambientales</w:t>
            </w:r>
          </w:p>
          <w:p w14:paraId="1CF4FD5A" w14:textId="77777777" w:rsidR="0033485A" w:rsidRPr="001E7FD6" w:rsidRDefault="0033485A" w:rsidP="0033485A">
            <w:pPr>
              <w:spacing w:after="0"/>
              <w:ind w:left="125"/>
              <w:rPr>
                <w:rFonts w:cstheme="minorHAnsi"/>
                <w:sz w:val="24"/>
                <w:szCs w:val="24"/>
              </w:rPr>
            </w:pPr>
            <w:r w:rsidRPr="001E7FD6">
              <w:rPr>
                <w:rFonts w:cstheme="minorHAnsi"/>
                <w:sz w:val="24"/>
                <w:szCs w:val="24"/>
              </w:rPr>
              <w:lastRenderedPageBreak/>
              <w:t>No es necesario tomar medidas especiales para prevenir riesgos medioambientales. Para más información ver epígrafe 6.2 de</w:t>
            </w:r>
          </w:p>
          <w:p w14:paraId="7DA81678" w14:textId="77777777" w:rsidR="0033485A" w:rsidRPr="001E7FD6" w:rsidRDefault="0033485A" w:rsidP="0033485A">
            <w:pPr>
              <w:spacing w:after="0"/>
              <w:ind w:left="125"/>
              <w:rPr>
                <w:rFonts w:cstheme="minorHAnsi"/>
                <w:sz w:val="24"/>
                <w:szCs w:val="24"/>
              </w:rPr>
            </w:pPr>
            <w:r w:rsidRPr="001E7FD6">
              <w:rPr>
                <w:rFonts w:cstheme="minorHAnsi"/>
                <w:sz w:val="24"/>
                <w:szCs w:val="24"/>
              </w:rPr>
              <w:t>la FDS.</w:t>
            </w:r>
          </w:p>
          <w:p w14:paraId="34730350" w14:textId="77777777" w:rsidR="0033485A" w:rsidRPr="002A69C3" w:rsidRDefault="0033485A" w:rsidP="0033485A">
            <w:pPr>
              <w:spacing w:after="0"/>
              <w:ind w:left="125"/>
              <w:rPr>
                <w:rFonts w:cstheme="minorHAnsi"/>
                <w:b/>
                <w:bCs/>
                <w:sz w:val="24"/>
                <w:szCs w:val="24"/>
              </w:rPr>
            </w:pPr>
            <w:r w:rsidRPr="002A69C3">
              <w:rPr>
                <w:rFonts w:cstheme="minorHAnsi"/>
                <w:b/>
                <w:bCs/>
                <w:sz w:val="24"/>
                <w:szCs w:val="24"/>
              </w:rPr>
              <w:t>7.2 Condiciones de almacenamiento seguro, incluidas cualesquiera incompatibilidades:</w:t>
            </w:r>
          </w:p>
          <w:p w14:paraId="3B52E882" w14:textId="77777777" w:rsidR="0033485A" w:rsidRPr="001E7FD6" w:rsidRDefault="0033485A" w:rsidP="0033485A">
            <w:pPr>
              <w:spacing w:after="0"/>
              <w:ind w:left="125"/>
              <w:rPr>
                <w:rFonts w:cstheme="minorHAnsi"/>
                <w:sz w:val="24"/>
                <w:szCs w:val="24"/>
              </w:rPr>
            </w:pPr>
            <w:r w:rsidRPr="001E7FD6">
              <w:rPr>
                <w:rFonts w:cstheme="minorHAnsi"/>
                <w:sz w:val="24"/>
                <w:szCs w:val="24"/>
              </w:rPr>
              <w:t>A.- Medidas técnicas de almacenamiento</w:t>
            </w:r>
          </w:p>
          <w:p w14:paraId="21ED1FED" w14:textId="77777777" w:rsidR="0033485A" w:rsidRDefault="0033485A" w:rsidP="0033485A">
            <w:pPr>
              <w:spacing w:after="0"/>
              <w:ind w:left="125"/>
              <w:rPr>
                <w:rFonts w:cstheme="minorHAnsi"/>
                <w:sz w:val="24"/>
                <w:szCs w:val="24"/>
              </w:rPr>
            </w:pPr>
            <w:r w:rsidRPr="001E7FD6">
              <w:rPr>
                <w:rFonts w:cstheme="minorHAnsi"/>
                <w:sz w:val="24"/>
                <w:szCs w:val="24"/>
              </w:rPr>
              <w:t>Almacenar en lugar fresco, seco y ventilado</w:t>
            </w:r>
          </w:p>
          <w:p w14:paraId="2875AF77" w14:textId="77777777" w:rsidR="00434B8C" w:rsidRPr="00434B8C" w:rsidRDefault="00434B8C" w:rsidP="00434B8C">
            <w:pPr>
              <w:spacing w:after="0"/>
              <w:ind w:left="125"/>
              <w:rPr>
                <w:rFonts w:cstheme="minorHAnsi"/>
                <w:sz w:val="24"/>
                <w:szCs w:val="24"/>
              </w:rPr>
            </w:pPr>
            <w:r w:rsidRPr="00434B8C">
              <w:rPr>
                <w:rFonts w:cstheme="minorHAnsi"/>
                <w:sz w:val="24"/>
                <w:szCs w:val="24"/>
              </w:rPr>
              <w:t>B.- Condiciones generales de almacenamiento.</w:t>
            </w:r>
          </w:p>
          <w:p w14:paraId="45D93C3A" w14:textId="77777777" w:rsidR="00434B8C" w:rsidRPr="00434B8C" w:rsidRDefault="00434B8C" w:rsidP="00434B8C">
            <w:pPr>
              <w:spacing w:after="0"/>
              <w:ind w:left="125"/>
              <w:rPr>
                <w:rFonts w:cstheme="minorHAnsi"/>
                <w:sz w:val="24"/>
                <w:szCs w:val="24"/>
              </w:rPr>
            </w:pPr>
            <w:r w:rsidRPr="00434B8C">
              <w:rPr>
                <w:rFonts w:cstheme="minorHAnsi"/>
                <w:sz w:val="24"/>
                <w:szCs w:val="24"/>
              </w:rPr>
              <w:t>Evitar fuentes de calor, radiación, electricidad estática y el contacto con alimentos. Para información adicional ver epígrafe</w:t>
            </w:r>
          </w:p>
          <w:p w14:paraId="39E8484D" w14:textId="77777777" w:rsidR="00434B8C" w:rsidRPr="00434B8C" w:rsidRDefault="00434B8C" w:rsidP="00434B8C">
            <w:pPr>
              <w:spacing w:after="0"/>
              <w:ind w:left="125"/>
              <w:rPr>
                <w:rFonts w:cstheme="minorHAnsi"/>
                <w:sz w:val="24"/>
                <w:szCs w:val="24"/>
              </w:rPr>
            </w:pPr>
            <w:r w:rsidRPr="00434B8C">
              <w:rPr>
                <w:rFonts w:cstheme="minorHAnsi"/>
                <w:sz w:val="24"/>
                <w:szCs w:val="24"/>
              </w:rPr>
              <w:t>10.5</w:t>
            </w:r>
          </w:p>
          <w:p w14:paraId="1F2A738A" w14:textId="77777777" w:rsidR="00434B8C" w:rsidRPr="00434B8C" w:rsidRDefault="00434B8C" w:rsidP="00434B8C">
            <w:pPr>
              <w:spacing w:after="0"/>
              <w:ind w:left="125"/>
              <w:rPr>
                <w:rFonts w:cstheme="minorHAnsi"/>
                <w:sz w:val="24"/>
                <w:szCs w:val="24"/>
              </w:rPr>
            </w:pPr>
            <w:r w:rsidRPr="00434B8C">
              <w:rPr>
                <w:rFonts w:cstheme="minorHAnsi"/>
                <w:sz w:val="24"/>
                <w:szCs w:val="24"/>
              </w:rPr>
              <w:t>7.3 Usos específicos finales:</w:t>
            </w:r>
          </w:p>
          <w:p w14:paraId="3A9F2623" w14:textId="77777777" w:rsidR="00434B8C" w:rsidRPr="00434B8C" w:rsidRDefault="00434B8C" w:rsidP="00434B8C">
            <w:pPr>
              <w:spacing w:after="0"/>
              <w:ind w:left="125"/>
              <w:rPr>
                <w:rFonts w:cstheme="minorHAnsi"/>
                <w:sz w:val="24"/>
                <w:szCs w:val="24"/>
              </w:rPr>
            </w:pPr>
            <w:r w:rsidRPr="00434B8C">
              <w:rPr>
                <w:rFonts w:cstheme="minorHAnsi"/>
                <w:sz w:val="24"/>
                <w:szCs w:val="24"/>
              </w:rPr>
              <w:t>Salvo las indicaciones ya especificadas no es preciso realizar ninguna recomendación especial en cuanto a los usos de este</w:t>
            </w:r>
          </w:p>
          <w:p w14:paraId="5880A464" w14:textId="0686DE9E" w:rsidR="00434B8C" w:rsidRPr="001E7FD6" w:rsidRDefault="00434B8C" w:rsidP="00434B8C">
            <w:pPr>
              <w:spacing w:after="0"/>
              <w:ind w:left="125"/>
              <w:rPr>
                <w:rFonts w:cstheme="minorHAnsi"/>
                <w:sz w:val="24"/>
                <w:szCs w:val="24"/>
              </w:rPr>
            </w:pPr>
            <w:r w:rsidRPr="00434B8C">
              <w:rPr>
                <w:rFonts w:cstheme="minorHAnsi"/>
                <w:sz w:val="24"/>
                <w:szCs w:val="24"/>
              </w:rPr>
              <w:t>producto.</w:t>
            </w:r>
          </w:p>
        </w:tc>
      </w:tr>
    </w:tbl>
    <w:p w14:paraId="5D4DE464" w14:textId="77777777" w:rsidR="0033485A" w:rsidRPr="001E7FD6" w:rsidRDefault="0033485A" w:rsidP="00184D67">
      <w:pPr>
        <w:spacing w:after="0"/>
        <w:rPr>
          <w:rFonts w:cstheme="minorHAnsi"/>
          <w:sz w:val="24"/>
          <w:szCs w:val="24"/>
        </w:rPr>
      </w:pPr>
    </w:p>
    <w:p w14:paraId="32971623" w14:textId="77777777" w:rsidR="0033485A" w:rsidRPr="001E7FD6" w:rsidRDefault="0033485A" w:rsidP="00184D67">
      <w:pPr>
        <w:spacing w:after="0"/>
        <w:rPr>
          <w:rFonts w:cstheme="minorHAnsi"/>
          <w:sz w:val="24"/>
          <w:szCs w:val="24"/>
        </w:rPr>
      </w:pPr>
    </w:p>
    <w:tbl>
      <w:tblPr>
        <w:tblW w:w="969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91"/>
      </w:tblGrid>
      <w:tr w:rsidR="0033485A" w:rsidRPr="001E7FD6" w14:paraId="1FBEBB4D" w14:textId="77777777" w:rsidTr="00E35D22">
        <w:tblPrEx>
          <w:tblCellMar>
            <w:top w:w="0" w:type="dxa"/>
            <w:bottom w:w="0" w:type="dxa"/>
          </w:tblCellMar>
        </w:tblPrEx>
        <w:trPr>
          <w:trHeight w:val="203"/>
        </w:trPr>
        <w:tc>
          <w:tcPr>
            <w:tcW w:w="9691" w:type="dxa"/>
            <w:shd w:val="clear" w:color="auto" w:fill="E2EFD9" w:themeFill="accent6" w:themeFillTint="33"/>
          </w:tcPr>
          <w:p w14:paraId="4D03A431" w14:textId="574B75A9" w:rsidR="0033485A" w:rsidRPr="00434B8C" w:rsidRDefault="0033485A" w:rsidP="0033485A">
            <w:pPr>
              <w:spacing w:after="0"/>
              <w:ind w:left="193"/>
              <w:rPr>
                <w:rFonts w:cstheme="minorHAnsi"/>
                <w:b/>
                <w:bCs/>
                <w:sz w:val="24"/>
                <w:szCs w:val="24"/>
              </w:rPr>
            </w:pPr>
            <w:r w:rsidRPr="00434B8C">
              <w:rPr>
                <w:rFonts w:cstheme="minorHAnsi"/>
                <w:b/>
                <w:bCs/>
                <w:sz w:val="24"/>
                <w:szCs w:val="24"/>
              </w:rPr>
              <w:t xml:space="preserve"> </w:t>
            </w:r>
            <w:r w:rsidRPr="00434B8C">
              <w:rPr>
                <w:rFonts w:cstheme="minorHAnsi"/>
                <w:b/>
                <w:bCs/>
                <w:sz w:val="24"/>
                <w:szCs w:val="24"/>
              </w:rPr>
              <w:t>SECCIÓN 8: CONTROLES DE EXPOSICIÓN/PROTECCIÓN PERSONAL</w:t>
            </w:r>
          </w:p>
        </w:tc>
      </w:tr>
      <w:tr w:rsidR="0033485A" w:rsidRPr="001E7FD6" w14:paraId="54442183" w14:textId="77777777" w:rsidTr="00E35D22">
        <w:tblPrEx>
          <w:tblCellMar>
            <w:top w:w="0" w:type="dxa"/>
            <w:bottom w:w="0" w:type="dxa"/>
          </w:tblCellMar>
        </w:tblPrEx>
        <w:trPr>
          <w:trHeight w:val="6914"/>
        </w:trPr>
        <w:tc>
          <w:tcPr>
            <w:tcW w:w="9691" w:type="dxa"/>
          </w:tcPr>
          <w:p w14:paraId="5D576203" w14:textId="77777777" w:rsidR="0033485A" w:rsidRPr="00434B8C" w:rsidRDefault="0033485A" w:rsidP="0033485A">
            <w:pPr>
              <w:spacing w:after="0"/>
              <w:ind w:left="193"/>
              <w:rPr>
                <w:rFonts w:cstheme="minorHAnsi"/>
                <w:b/>
                <w:bCs/>
                <w:sz w:val="24"/>
                <w:szCs w:val="24"/>
              </w:rPr>
            </w:pPr>
            <w:r w:rsidRPr="00434B8C">
              <w:rPr>
                <w:rFonts w:cstheme="minorHAnsi"/>
                <w:b/>
                <w:bCs/>
                <w:sz w:val="24"/>
                <w:szCs w:val="24"/>
              </w:rPr>
              <w:t>8.1 Parámetros de control:</w:t>
            </w:r>
          </w:p>
          <w:p w14:paraId="7C57E62D" w14:textId="77777777" w:rsidR="0033485A" w:rsidRPr="001E7FD6" w:rsidRDefault="0033485A" w:rsidP="0033485A">
            <w:pPr>
              <w:spacing w:after="0"/>
              <w:ind w:left="193"/>
              <w:rPr>
                <w:rFonts w:cstheme="minorHAnsi"/>
                <w:sz w:val="24"/>
                <w:szCs w:val="24"/>
              </w:rPr>
            </w:pPr>
            <w:r w:rsidRPr="001E7FD6">
              <w:rPr>
                <w:rFonts w:cstheme="minorHAnsi"/>
                <w:sz w:val="24"/>
                <w:szCs w:val="24"/>
              </w:rPr>
              <w:t>Sustancias cuyos valores límite de exposición profesional han de controlarse en el ambiente de trabajo:</w:t>
            </w:r>
          </w:p>
          <w:p w14:paraId="2DC45195" w14:textId="77777777" w:rsidR="0033485A" w:rsidRDefault="0033485A" w:rsidP="0033485A">
            <w:pPr>
              <w:spacing w:after="0"/>
              <w:ind w:left="193"/>
              <w:rPr>
                <w:rFonts w:cstheme="minorHAnsi"/>
                <w:sz w:val="24"/>
                <w:szCs w:val="24"/>
              </w:rPr>
            </w:pPr>
            <w:r w:rsidRPr="001E7FD6">
              <w:rPr>
                <w:rFonts w:cstheme="minorHAnsi"/>
                <w:sz w:val="24"/>
                <w:szCs w:val="24"/>
              </w:rPr>
              <w:t>Partículas no especificadas de otra forma: Fracción inhalable VLA-ED= 10 mg/m3 // Fracción respirable VLA-ED= 3 mg/m3</w:t>
            </w:r>
          </w:p>
          <w:p w14:paraId="66DEA2A1" w14:textId="77777777" w:rsidR="00434B8C" w:rsidRPr="00434B8C" w:rsidRDefault="00434B8C" w:rsidP="00434B8C">
            <w:pPr>
              <w:spacing w:after="0"/>
              <w:ind w:left="193"/>
              <w:rPr>
                <w:rFonts w:cstheme="minorHAnsi"/>
                <w:b/>
                <w:bCs/>
                <w:sz w:val="24"/>
                <w:szCs w:val="24"/>
              </w:rPr>
            </w:pPr>
            <w:r w:rsidRPr="00434B8C">
              <w:rPr>
                <w:rFonts w:cstheme="minorHAnsi"/>
                <w:b/>
                <w:bCs/>
                <w:sz w:val="24"/>
                <w:szCs w:val="24"/>
              </w:rPr>
              <w:t>8.2 Controles técnicos apropiados:</w:t>
            </w:r>
          </w:p>
          <w:p w14:paraId="0611EDA8" w14:textId="77777777" w:rsidR="00434B8C" w:rsidRPr="00434B8C" w:rsidRDefault="00434B8C" w:rsidP="00434B8C">
            <w:pPr>
              <w:spacing w:after="0"/>
              <w:ind w:left="193"/>
              <w:rPr>
                <w:rFonts w:cstheme="minorHAnsi"/>
                <w:sz w:val="24"/>
                <w:szCs w:val="24"/>
              </w:rPr>
            </w:pPr>
            <w:r w:rsidRPr="00434B8C">
              <w:rPr>
                <w:rFonts w:cstheme="minorHAnsi"/>
                <w:sz w:val="24"/>
                <w:szCs w:val="24"/>
              </w:rPr>
              <w:t>A.- Medidas de protección individual, como equipo de protección personal (EPP)</w:t>
            </w:r>
          </w:p>
          <w:p w14:paraId="78D70079" w14:textId="77777777" w:rsidR="00434B8C" w:rsidRPr="00434B8C" w:rsidRDefault="00434B8C" w:rsidP="00434B8C">
            <w:pPr>
              <w:spacing w:after="0"/>
              <w:ind w:left="193"/>
              <w:rPr>
                <w:rFonts w:cstheme="minorHAnsi"/>
                <w:sz w:val="24"/>
                <w:szCs w:val="24"/>
              </w:rPr>
            </w:pPr>
            <w:r w:rsidRPr="00434B8C">
              <w:rPr>
                <w:rFonts w:cstheme="minorHAnsi"/>
                <w:sz w:val="24"/>
                <w:szCs w:val="24"/>
              </w:rPr>
              <w:t xml:space="preserve"> Realizar la identificación de los peligros y la valoración de los riesgos de acuerdo a la </w:t>
            </w:r>
            <w:proofErr w:type="spellStart"/>
            <w:r w:rsidRPr="00434B8C">
              <w:rPr>
                <w:rFonts w:cstheme="minorHAnsi"/>
                <w:sz w:val="24"/>
                <w:szCs w:val="24"/>
              </w:rPr>
              <w:t>Guia</w:t>
            </w:r>
            <w:proofErr w:type="spellEnd"/>
            <w:r w:rsidRPr="00434B8C">
              <w:rPr>
                <w:rFonts w:cstheme="minorHAnsi"/>
                <w:sz w:val="24"/>
                <w:szCs w:val="24"/>
              </w:rPr>
              <w:t xml:space="preserve"> técnica colombiana GTC 45. Como</w:t>
            </w:r>
          </w:p>
          <w:p w14:paraId="6B3A15DE" w14:textId="77777777" w:rsidR="00434B8C" w:rsidRPr="00434B8C" w:rsidRDefault="00434B8C" w:rsidP="00434B8C">
            <w:pPr>
              <w:spacing w:after="0"/>
              <w:ind w:left="193"/>
              <w:rPr>
                <w:rFonts w:cstheme="minorHAnsi"/>
                <w:sz w:val="24"/>
                <w:szCs w:val="24"/>
              </w:rPr>
            </w:pPr>
            <w:r w:rsidRPr="00434B8C">
              <w:rPr>
                <w:rFonts w:cstheme="minorHAnsi"/>
                <w:sz w:val="24"/>
                <w:szCs w:val="24"/>
              </w:rPr>
              <w:t>medida de prevención se recomienda la utilización de equipos de protección individual básicos. Para más información sobre</w:t>
            </w:r>
          </w:p>
          <w:p w14:paraId="2E65E5DA" w14:textId="77777777" w:rsidR="00434B8C" w:rsidRPr="00434B8C" w:rsidRDefault="00434B8C" w:rsidP="00434B8C">
            <w:pPr>
              <w:spacing w:after="0"/>
              <w:ind w:left="193"/>
              <w:rPr>
                <w:rFonts w:cstheme="minorHAnsi"/>
                <w:sz w:val="24"/>
                <w:szCs w:val="24"/>
              </w:rPr>
            </w:pPr>
            <w:r w:rsidRPr="00434B8C">
              <w:rPr>
                <w:rFonts w:cstheme="minorHAnsi"/>
                <w:sz w:val="24"/>
                <w:szCs w:val="24"/>
              </w:rPr>
              <w:t>los equipos de protección individual (almacenamiento, uso, limpieza, mantenimiento, clase de protección,) consultar el folleto informativo facilitado por el fabricante del EPP. Las indicaciones contenidas en este punto se refieren al producto puro.</w:t>
            </w:r>
          </w:p>
          <w:p w14:paraId="162FADF2" w14:textId="77777777" w:rsidR="00434B8C" w:rsidRPr="00434B8C" w:rsidRDefault="00434B8C" w:rsidP="00434B8C">
            <w:pPr>
              <w:spacing w:after="0"/>
              <w:ind w:left="193"/>
              <w:rPr>
                <w:rFonts w:cstheme="minorHAnsi"/>
                <w:sz w:val="24"/>
                <w:szCs w:val="24"/>
              </w:rPr>
            </w:pPr>
            <w:r w:rsidRPr="00434B8C">
              <w:rPr>
                <w:rFonts w:cstheme="minorHAnsi"/>
                <w:sz w:val="24"/>
                <w:szCs w:val="24"/>
              </w:rPr>
              <w:t>Las medidas de protección para el producto diluido podrán variar en función de su grado de dilución, uso, método de aplicación, etc. Para determinar la obligación de instalación de duchas de emergencia y/o lavaojos en los almacenes se tendrá en cuenta la normativa referente al almacenamiento de productos químicos aplicable en cada caso. Para más información ver</w:t>
            </w:r>
          </w:p>
          <w:p w14:paraId="3E30D6E9" w14:textId="77777777" w:rsidR="00434B8C" w:rsidRPr="00434B8C" w:rsidRDefault="00434B8C" w:rsidP="00434B8C">
            <w:pPr>
              <w:spacing w:after="0"/>
              <w:ind w:left="193"/>
              <w:rPr>
                <w:rFonts w:cstheme="minorHAnsi"/>
                <w:sz w:val="24"/>
                <w:szCs w:val="24"/>
              </w:rPr>
            </w:pPr>
            <w:r w:rsidRPr="00434B8C">
              <w:rPr>
                <w:rFonts w:cstheme="minorHAnsi"/>
                <w:sz w:val="24"/>
                <w:szCs w:val="24"/>
              </w:rPr>
              <w:t>epígrafes 7.1 y 7.2 de la FDS.</w:t>
            </w:r>
          </w:p>
          <w:p w14:paraId="0E650381" w14:textId="72B172BF" w:rsidR="00434B8C" w:rsidRPr="001E7FD6" w:rsidRDefault="00434B8C" w:rsidP="00434B8C">
            <w:pPr>
              <w:spacing w:after="0"/>
              <w:ind w:left="193"/>
              <w:rPr>
                <w:rFonts w:cstheme="minorHAnsi"/>
                <w:sz w:val="24"/>
                <w:szCs w:val="24"/>
              </w:rPr>
            </w:pPr>
            <w:r w:rsidRPr="00434B8C">
              <w:rPr>
                <w:rFonts w:cstheme="minorHAnsi"/>
                <w:sz w:val="24"/>
                <w:szCs w:val="24"/>
              </w:rPr>
              <w:t>Toda la información aquí incluida es una recomendación siendo necesario su concreción por parte de los servicios de prevención de riesgos laborales al desconocer las medidas de prevención adicionales que la empresa pudiese disponer.</w:t>
            </w:r>
          </w:p>
        </w:tc>
      </w:tr>
    </w:tbl>
    <w:p w14:paraId="6B0E0F09" w14:textId="77777777" w:rsidR="0033485A" w:rsidRPr="001E7FD6" w:rsidRDefault="0033485A" w:rsidP="00184D67">
      <w:pPr>
        <w:spacing w:after="0"/>
        <w:rPr>
          <w:rFonts w:cstheme="minorHAnsi"/>
          <w:sz w:val="24"/>
          <w:szCs w:val="24"/>
        </w:rPr>
      </w:pPr>
    </w:p>
    <w:tbl>
      <w:tblPr>
        <w:tblW w:w="9523"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23"/>
      </w:tblGrid>
      <w:tr w:rsidR="0033485A" w:rsidRPr="001E7FD6" w14:paraId="1C15FC05" w14:textId="77777777" w:rsidTr="00E5486E">
        <w:tblPrEx>
          <w:tblCellMar>
            <w:top w:w="0" w:type="dxa"/>
            <w:bottom w:w="0" w:type="dxa"/>
          </w:tblCellMar>
        </w:tblPrEx>
        <w:trPr>
          <w:trHeight w:val="177"/>
        </w:trPr>
        <w:tc>
          <w:tcPr>
            <w:tcW w:w="9523" w:type="dxa"/>
            <w:shd w:val="clear" w:color="auto" w:fill="E2EFD9" w:themeFill="accent6" w:themeFillTint="33"/>
          </w:tcPr>
          <w:p w14:paraId="3A1A3FFF" w14:textId="61F70B16" w:rsidR="0033485A" w:rsidRPr="00E5486E" w:rsidRDefault="0033485A" w:rsidP="0033485A">
            <w:pPr>
              <w:spacing w:after="0"/>
              <w:ind w:left="125"/>
              <w:rPr>
                <w:rFonts w:cstheme="minorHAnsi"/>
                <w:b/>
                <w:bCs/>
                <w:sz w:val="24"/>
                <w:szCs w:val="24"/>
              </w:rPr>
            </w:pPr>
            <w:r w:rsidRPr="00E5486E">
              <w:rPr>
                <w:rFonts w:cstheme="minorHAnsi"/>
                <w:b/>
                <w:bCs/>
                <w:sz w:val="24"/>
                <w:szCs w:val="24"/>
              </w:rPr>
              <w:lastRenderedPageBreak/>
              <w:t xml:space="preserve"> </w:t>
            </w:r>
            <w:r w:rsidRPr="00E5486E">
              <w:rPr>
                <w:rFonts w:cstheme="minorHAnsi"/>
                <w:b/>
                <w:bCs/>
                <w:sz w:val="24"/>
                <w:szCs w:val="24"/>
              </w:rPr>
              <w:t>SECCIÓN 9: PROPIEDADES FÍSICAS Y QUÍMICAS Y CARACTERÍSTICAS DE SEGURIDAD</w:t>
            </w:r>
          </w:p>
        </w:tc>
      </w:tr>
      <w:tr w:rsidR="0033485A" w:rsidRPr="001E7FD6" w14:paraId="28043308" w14:textId="77777777" w:rsidTr="00E5486E">
        <w:tblPrEx>
          <w:tblCellMar>
            <w:top w:w="0" w:type="dxa"/>
            <w:bottom w:w="0" w:type="dxa"/>
          </w:tblCellMar>
        </w:tblPrEx>
        <w:trPr>
          <w:trHeight w:val="6610"/>
        </w:trPr>
        <w:tc>
          <w:tcPr>
            <w:tcW w:w="9523" w:type="dxa"/>
          </w:tcPr>
          <w:p w14:paraId="11F15242" w14:textId="77777777" w:rsidR="0033485A" w:rsidRPr="00E5486E" w:rsidRDefault="0033485A" w:rsidP="0033485A">
            <w:pPr>
              <w:spacing w:after="0"/>
              <w:ind w:left="125"/>
              <w:rPr>
                <w:rFonts w:cstheme="minorHAnsi"/>
                <w:b/>
                <w:bCs/>
                <w:sz w:val="24"/>
                <w:szCs w:val="24"/>
              </w:rPr>
            </w:pPr>
            <w:r w:rsidRPr="00E5486E">
              <w:rPr>
                <w:rFonts w:cstheme="minorHAnsi"/>
                <w:b/>
                <w:bCs/>
                <w:sz w:val="24"/>
                <w:szCs w:val="24"/>
              </w:rPr>
              <w:t>9.1 Información de propiedades físicas y químicas básicas:</w:t>
            </w:r>
          </w:p>
          <w:p w14:paraId="71ED6E0A" w14:textId="77777777" w:rsidR="0033485A" w:rsidRPr="001E7FD6" w:rsidRDefault="0033485A" w:rsidP="0033485A">
            <w:pPr>
              <w:spacing w:after="0"/>
              <w:ind w:left="125"/>
              <w:rPr>
                <w:rFonts w:cstheme="minorHAnsi"/>
                <w:sz w:val="24"/>
                <w:szCs w:val="24"/>
              </w:rPr>
            </w:pPr>
            <w:r w:rsidRPr="001E7FD6">
              <w:rPr>
                <w:rFonts w:cstheme="minorHAnsi"/>
                <w:sz w:val="24"/>
                <w:szCs w:val="24"/>
              </w:rPr>
              <w:t>Para completar la información ver la ficha técnica/hoja de especificaciones del producto.</w:t>
            </w:r>
          </w:p>
          <w:p w14:paraId="3CA35B16" w14:textId="77777777" w:rsidR="0033485A" w:rsidRPr="00E5486E" w:rsidRDefault="0033485A" w:rsidP="0033485A">
            <w:pPr>
              <w:spacing w:after="0"/>
              <w:ind w:left="125"/>
              <w:rPr>
                <w:rFonts w:cstheme="minorHAnsi"/>
                <w:b/>
                <w:bCs/>
                <w:sz w:val="24"/>
                <w:szCs w:val="24"/>
              </w:rPr>
            </w:pPr>
            <w:r w:rsidRPr="00E5486E">
              <w:rPr>
                <w:rFonts w:cstheme="minorHAnsi"/>
                <w:b/>
                <w:bCs/>
                <w:sz w:val="24"/>
                <w:szCs w:val="24"/>
              </w:rPr>
              <w:t>Aspecto físico:</w:t>
            </w:r>
          </w:p>
          <w:p w14:paraId="61EA32BB"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Estado físico a 20 </w:t>
            </w:r>
            <w:proofErr w:type="spellStart"/>
            <w:r w:rsidRPr="001E7FD6">
              <w:rPr>
                <w:rFonts w:cstheme="minorHAnsi"/>
                <w:sz w:val="24"/>
                <w:szCs w:val="24"/>
              </w:rPr>
              <w:t>ºC</w:t>
            </w:r>
            <w:proofErr w:type="spellEnd"/>
            <w:r w:rsidRPr="001E7FD6">
              <w:rPr>
                <w:rFonts w:cstheme="minorHAnsi"/>
                <w:sz w:val="24"/>
                <w:szCs w:val="24"/>
              </w:rPr>
              <w:t>: Sólido</w:t>
            </w:r>
          </w:p>
          <w:p w14:paraId="70A924AB" w14:textId="77777777" w:rsidR="0033485A" w:rsidRPr="001E7FD6" w:rsidRDefault="0033485A" w:rsidP="0033485A">
            <w:pPr>
              <w:spacing w:after="0"/>
              <w:ind w:left="125"/>
              <w:rPr>
                <w:rFonts w:cstheme="minorHAnsi"/>
                <w:sz w:val="24"/>
                <w:szCs w:val="24"/>
              </w:rPr>
            </w:pPr>
            <w:r w:rsidRPr="001E7FD6">
              <w:rPr>
                <w:rFonts w:cstheme="minorHAnsi"/>
                <w:sz w:val="24"/>
                <w:szCs w:val="24"/>
              </w:rPr>
              <w:t>Aspecto: Granulado</w:t>
            </w:r>
          </w:p>
          <w:p w14:paraId="23F0B42D" w14:textId="77777777" w:rsidR="0033485A" w:rsidRPr="001E7FD6" w:rsidRDefault="0033485A" w:rsidP="0033485A">
            <w:pPr>
              <w:spacing w:after="0"/>
              <w:ind w:left="125"/>
              <w:rPr>
                <w:rFonts w:cstheme="minorHAnsi"/>
                <w:sz w:val="24"/>
                <w:szCs w:val="24"/>
              </w:rPr>
            </w:pPr>
            <w:r w:rsidRPr="001E7FD6">
              <w:rPr>
                <w:rFonts w:cstheme="minorHAnsi"/>
                <w:sz w:val="24"/>
                <w:szCs w:val="24"/>
              </w:rPr>
              <w:t>Color: No determinado</w:t>
            </w:r>
          </w:p>
          <w:p w14:paraId="643CE628" w14:textId="77777777" w:rsidR="0033485A" w:rsidRPr="001E7FD6" w:rsidRDefault="0033485A" w:rsidP="0033485A">
            <w:pPr>
              <w:spacing w:after="0"/>
              <w:ind w:left="125"/>
              <w:rPr>
                <w:rFonts w:cstheme="minorHAnsi"/>
                <w:sz w:val="24"/>
                <w:szCs w:val="24"/>
              </w:rPr>
            </w:pPr>
            <w:r w:rsidRPr="001E7FD6">
              <w:rPr>
                <w:rFonts w:cstheme="minorHAnsi"/>
                <w:sz w:val="24"/>
                <w:szCs w:val="24"/>
              </w:rPr>
              <w:t>Olor: No determinado</w:t>
            </w:r>
          </w:p>
          <w:p w14:paraId="0F567522" w14:textId="77777777" w:rsidR="0033485A" w:rsidRPr="001E7FD6" w:rsidRDefault="0033485A" w:rsidP="0033485A">
            <w:pPr>
              <w:spacing w:after="0"/>
              <w:ind w:left="125"/>
              <w:rPr>
                <w:rFonts w:cstheme="minorHAnsi"/>
                <w:sz w:val="24"/>
                <w:szCs w:val="24"/>
              </w:rPr>
            </w:pPr>
            <w:r w:rsidRPr="001E7FD6">
              <w:rPr>
                <w:rFonts w:cstheme="minorHAnsi"/>
                <w:sz w:val="24"/>
                <w:szCs w:val="24"/>
              </w:rPr>
              <w:t>Umbral olfativo: No relevante *</w:t>
            </w:r>
          </w:p>
          <w:p w14:paraId="02D862B6" w14:textId="77777777" w:rsidR="0033485A" w:rsidRPr="00E5486E" w:rsidRDefault="0033485A" w:rsidP="0033485A">
            <w:pPr>
              <w:spacing w:after="0"/>
              <w:ind w:left="125"/>
              <w:rPr>
                <w:rFonts w:cstheme="minorHAnsi"/>
                <w:b/>
                <w:bCs/>
                <w:sz w:val="24"/>
                <w:szCs w:val="24"/>
              </w:rPr>
            </w:pPr>
            <w:r w:rsidRPr="00E5486E">
              <w:rPr>
                <w:rFonts w:cstheme="minorHAnsi"/>
                <w:b/>
                <w:bCs/>
                <w:sz w:val="24"/>
                <w:szCs w:val="24"/>
              </w:rPr>
              <w:t>Volatilidad:</w:t>
            </w:r>
          </w:p>
          <w:p w14:paraId="424F8CED" w14:textId="77777777" w:rsidR="0033485A" w:rsidRPr="001E7FD6" w:rsidRDefault="0033485A" w:rsidP="0033485A">
            <w:pPr>
              <w:spacing w:after="0"/>
              <w:ind w:left="125"/>
              <w:rPr>
                <w:rFonts w:cstheme="minorHAnsi"/>
                <w:sz w:val="24"/>
                <w:szCs w:val="24"/>
              </w:rPr>
            </w:pPr>
            <w:r w:rsidRPr="001E7FD6">
              <w:rPr>
                <w:rFonts w:cstheme="minorHAnsi"/>
                <w:sz w:val="24"/>
                <w:szCs w:val="24"/>
              </w:rPr>
              <w:t>Temperatura de ebullición a presión atmosférica: No relevante *</w:t>
            </w:r>
          </w:p>
          <w:p w14:paraId="00DE2B68"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Presión de vapor a 20 </w:t>
            </w:r>
            <w:proofErr w:type="spellStart"/>
            <w:r w:rsidRPr="001E7FD6">
              <w:rPr>
                <w:rFonts w:cstheme="minorHAnsi"/>
                <w:sz w:val="24"/>
                <w:szCs w:val="24"/>
              </w:rPr>
              <w:t>ºC</w:t>
            </w:r>
            <w:proofErr w:type="spellEnd"/>
            <w:r w:rsidRPr="001E7FD6">
              <w:rPr>
                <w:rFonts w:cstheme="minorHAnsi"/>
                <w:sz w:val="24"/>
                <w:szCs w:val="24"/>
              </w:rPr>
              <w:t>: No relevante *</w:t>
            </w:r>
          </w:p>
          <w:p w14:paraId="6633EDF3"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Presión de vapor a 50 </w:t>
            </w:r>
            <w:proofErr w:type="spellStart"/>
            <w:r w:rsidRPr="001E7FD6">
              <w:rPr>
                <w:rFonts w:cstheme="minorHAnsi"/>
                <w:sz w:val="24"/>
                <w:szCs w:val="24"/>
              </w:rPr>
              <w:t>ºC</w:t>
            </w:r>
            <w:proofErr w:type="spellEnd"/>
            <w:r w:rsidRPr="001E7FD6">
              <w:rPr>
                <w:rFonts w:cstheme="minorHAnsi"/>
                <w:sz w:val="24"/>
                <w:szCs w:val="24"/>
              </w:rPr>
              <w:t>: No relevante *</w:t>
            </w:r>
          </w:p>
          <w:p w14:paraId="713C73D1"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Tasa de evaporación a 20 </w:t>
            </w:r>
            <w:proofErr w:type="spellStart"/>
            <w:r w:rsidRPr="001E7FD6">
              <w:rPr>
                <w:rFonts w:cstheme="minorHAnsi"/>
                <w:sz w:val="24"/>
                <w:szCs w:val="24"/>
              </w:rPr>
              <w:t>ºC</w:t>
            </w:r>
            <w:proofErr w:type="spellEnd"/>
            <w:r w:rsidRPr="001E7FD6">
              <w:rPr>
                <w:rFonts w:cstheme="minorHAnsi"/>
                <w:sz w:val="24"/>
                <w:szCs w:val="24"/>
              </w:rPr>
              <w:t>: No relevante *</w:t>
            </w:r>
          </w:p>
          <w:p w14:paraId="37341DD9" w14:textId="77777777" w:rsidR="0033485A" w:rsidRPr="00E5486E" w:rsidRDefault="0033485A" w:rsidP="0033485A">
            <w:pPr>
              <w:spacing w:after="0"/>
              <w:ind w:left="125"/>
              <w:rPr>
                <w:rFonts w:cstheme="minorHAnsi"/>
                <w:b/>
                <w:bCs/>
                <w:sz w:val="24"/>
                <w:szCs w:val="24"/>
              </w:rPr>
            </w:pPr>
            <w:r w:rsidRPr="00E5486E">
              <w:rPr>
                <w:rFonts w:cstheme="minorHAnsi"/>
                <w:b/>
                <w:bCs/>
                <w:sz w:val="24"/>
                <w:szCs w:val="24"/>
              </w:rPr>
              <w:t>Caracterización del producto:</w:t>
            </w:r>
          </w:p>
          <w:p w14:paraId="6569F0A9"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Densidad a 20 </w:t>
            </w:r>
            <w:proofErr w:type="spellStart"/>
            <w:r w:rsidRPr="001E7FD6">
              <w:rPr>
                <w:rFonts w:cstheme="minorHAnsi"/>
                <w:sz w:val="24"/>
                <w:szCs w:val="24"/>
              </w:rPr>
              <w:t>ºC</w:t>
            </w:r>
            <w:proofErr w:type="spellEnd"/>
            <w:r w:rsidRPr="001E7FD6">
              <w:rPr>
                <w:rFonts w:cstheme="minorHAnsi"/>
                <w:sz w:val="24"/>
                <w:szCs w:val="24"/>
              </w:rPr>
              <w:t>: 2650 kg/m³</w:t>
            </w:r>
          </w:p>
          <w:p w14:paraId="2C4273A3"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Densidad relativa a 20 </w:t>
            </w:r>
            <w:proofErr w:type="spellStart"/>
            <w:r w:rsidRPr="001E7FD6">
              <w:rPr>
                <w:rFonts w:cstheme="minorHAnsi"/>
                <w:sz w:val="24"/>
                <w:szCs w:val="24"/>
              </w:rPr>
              <w:t>ºC</w:t>
            </w:r>
            <w:proofErr w:type="spellEnd"/>
            <w:r w:rsidRPr="001E7FD6">
              <w:rPr>
                <w:rFonts w:cstheme="minorHAnsi"/>
                <w:sz w:val="24"/>
                <w:szCs w:val="24"/>
              </w:rPr>
              <w:t>: 2,65</w:t>
            </w:r>
          </w:p>
          <w:p w14:paraId="0C5B11CE"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Viscosidad dinámica a 20 </w:t>
            </w:r>
            <w:proofErr w:type="spellStart"/>
            <w:r w:rsidRPr="001E7FD6">
              <w:rPr>
                <w:rFonts w:cstheme="minorHAnsi"/>
                <w:sz w:val="24"/>
                <w:szCs w:val="24"/>
              </w:rPr>
              <w:t>ºC</w:t>
            </w:r>
            <w:proofErr w:type="spellEnd"/>
            <w:r w:rsidRPr="001E7FD6">
              <w:rPr>
                <w:rFonts w:cstheme="minorHAnsi"/>
                <w:sz w:val="24"/>
                <w:szCs w:val="24"/>
              </w:rPr>
              <w:t>: No relevante *</w:t>
            </w:r>
          </w:p>
          <w:p w14:paraId="1CC6BA4B"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Viscosidad cinemática a 20 </w:t>
            </w:r>
            <w:proofErr w:type="spellStart"/>
            <w:r w:rsidRPr="001E7FD6">
              <w:rPr>
                <w:rFonts w:cstheme="minorHAnsi"/>
                <w:sz w:val="24"/>
                <w:szCs w:val="24"/>
              </w:rPr>
              <w:t>ºC</w:t>
            </w:r>
            <w:proofErr w:type="spellEnd"/>
            <w:r w:rsidRPr="001E7FD6">
              <w:rPr>
                <w:rFonts w:cstheme="minorHAnsi"/>
                <w:sz w:val="24"/>
                <w:szCs w:val="24"/>
              </w:rPr>
              <w:t>: No relevante *</w:t>
            </w:r>
          </w:p>
          <w:p w14:paraId="0EE59A67" w14:textId="77777777" w:rsidR="0033485A" w:rsidRPr="001E7FD6" w:rsidRDefault="0033485A" w:rsidP="0033485A">
            <w:pPr>
              <w:spacing w:after="0"/>
              <w:ind w:left="125"/>
              <w:rPr>
                <w:rFonts w:cstheme="minorHAnsi"/>
                <w:sz w:val="24"/>
                <w:szCs w:val="24"/>
              </w:rPr>
            </w:pPr>
            <w:r w:rsidRPr="001E7FD6">
              <w:rPr>
                <w:rFonts w:cstheme="minorHAnsi"/>
                <w:sz w:val="24"/>
                <w:szCs w:val="24"/>
              </w:rPr>
              <w:t xml:space="preserve">Viscosidad cinemática a 40 </w:t>
            </w:r>
            <w:proofErr w:type="spellStart"/>
            <w:r w:rsidRPr="001E7FD6">
              <w:rPr>
                <w:rFonts w:cstheme="minorHAnsi"/>
                <w:sz w:val="24"/>
                <w:szCs w:val="24"/>
              </w:rPr>
              <w:t>ºC</w:t>
            </w:r>
            <w:proofErr w:type="spellEnd"/>
            <w:r w:rsidRPr="001E7FD6">
              <w:rPr>
                <w:rFonts w:cstheme="minorHAnsi"/>
                <w:sz w:val="24"/>
                <w:szCs w:val="24"/>
              </w:rPr>
              <w:t>: No relevante *</w:t>
            </w:r>
          </w:p>
          <w:p w14:paraId="19611C04" w14:textId="77777777" w:rsidR="0033485A" w:rsidRPr="001E7FD6" w:rsidRDefault="0033485A" w:rsidP="0033485A">
            <w:pPr>
              <w:spacing w:after="0"/>
              <w:ind w:left="125"/>
              <w:rPr>
                <w:rFonts w:cstheme="minorHAnsi"/>
                <w:sz w:val="24"/>
                <w:szCs w:val="24"/>
              </w:rPr>
            </w:pPr>
            <w:r w:rsidRPr="001E7FD6">
              <w:rPr>
                <w:rFonts w:cstheme="minorHAnsi"/>
                <w:sz w:val="24"/>
                <w:szCs w:val="24"/>
              </w:rPr>
              <w:t>*No relevante debido a la naturaleza del producto, no aportando información característica de su peligrosidad.</w:t>
            </w:r>
          </w:p>
          <w:p w14:paraId="60EABA91" w14:textId="7A723E79" w:rsidR="0033485A" w:rsidRPr="001E7FD6" w:rsidRDefault="0033485A" w:rsidP="00E5486E">
            <w:pPr>
              <w:spacing w:after="0"/>
              <w:rPr>
                <w:rFonts w:cstheme="minorHAnsi"/>
                <w:sz w:val="24"/>
                <w:szCs w:val="24"/>
              </w:rPr>
            </w:pPr>
          </w:p>
        </w:tc>
      </w:tr>
    </w:tbl>
    <w:p w14:paraId="5756E14C" w14:textId="77777777" w:rsidR="0033485A" w:rsidRPr="001E7FD6" w:rsidRDefault="0033485A" w:rsidP="00184D67">
      <w:pPr>
        <w:spacing w:after="0"/>
        <w:rPr>
          <w:rFonts w:cstheme="minorHAnsi"/>
          <w:sz w:val="24"/>
          <w:szCs w:val="24"/>
        </w:rPr>
      </w:pPr>
    </w:p>
    <w:tbl>
      <w:tblPr>
        <w:tblW w:w="9795"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
        <w:gridCol w:w="9509"/>
        <w:gridCol w:w="259"/>
      </w:tblGrid>
      <w:tr w:rsidR="0033485A" w:rsidRPr="001E7FD6" w14:paraId="769F911D" w14:textId="77777777" w:rsidTr="00E5486E">
        <w:tblPrEx>
          <w:tblCellMar>
            <w:top w:w="0" w:type="dxa"/>
            <w:bottom w:w="0" w:type="dxa"/>
          </w:tblCellMar>
        </w:tblPrEx>
        <w:trPr>
          <w:gridBefore w:val="1"/>
          <w:gridAfter w:val="1"/>
          <w:wBefore w:w="27" w:type="dxa"/>
          <w:wAfter w:w="259" w:type="dxa"/>
          <w:trHeight w:val="231"/>
        </w:trPr>
        <w:tc>
          <w:tcPr>
            <w:tcW w:w="9509" w:type="dxa"/>
            <w:shd w:val="clear" w:color="auto" w:fill="E2EFD9" w:themeFill="accent6" w:themeFillTint="33"/>
          </w:tcPr>
          <w:p w14:paraId="257E3AB9" w14:textId="5B8649F4" w:rsidR="0033485A" w:rsidRPr="00E5486E" w:rsidRDefault="0033485A" w:rsidP="0033485A">
            <w:pPr>
              <w:spacing w:after="0"/>
              <w:ind w:left="139"/>
              <w:rPr>
                <w:rFonts w:cstheme="minorHAnsi"/>
                <w:b/>
                <w:bCs/>
                <w:sz w:val="24"/>
                <w:szCs w:val="24"/>
              </w:rPr>
            </w:pPr>
            <w:r w:rsidRPr="00E5486E">
              <w:rPr>
                <w:rFonts w:cstheme="minorHAnsi"/>
                <w:b/>
                <w:bCs/>
                <w:sz w:val="24"/>
                <w:szCs w:val="24"/>
              </w:rPr>
              <w:t xml:space="preserve">  </w:t>
            </w:r>
            <w:r w:rsidRPr="00E5486E">
              <w:rPr>
                <w:rFonts w:cstheme="minorHAnsi"/>
                <w:b/>
                <w:bCs/>
                <w:sz w:val="24"/>
                <w:szCs w:val="24"/>
              </w:rPr>
              <w:t>SECCIÓN 9: PROPIEDADES FÍSICAS Y QUÍMICAS Y CARACTERÍSTICAS DE SEGURIDAD (continúa)</w:t>
            </w:r>
          </w:p>
        </w:tc>
      </w:tr>
      <w:tr w:rsidR="0033485A" w:rsidRPr="001E7FD6" w14:paraId="19F6DE68" w14:textId="77777777" w:rsidTr="0033485A">
        <w:tblPrEx>
          <w:tblCellMar>
            <w:top w:w="0" w:type="dxa"/>
            <w:bottom w:w="0" w:type="dxa"/>
          </w:tblCellMar>
        </w:tblPrEx>
        <w:trPr>
          <w:gridBefore w:val="1"/>
          <w:gridAfter w:val="1"/>
          <w:wBefore w:w="27" w:type="dxa"/>
          <w:wAfter w:w="259" w:type="dxa"/>
          <w:trHeight w:val="4110"/>
        </w:trPr>
        <w:tc>
          <w:tcPr>
            <w:tcW w:w="9509" w:type="dxa"/>
          </w:tcPr>
          <w:p w14:paraId="5DBE2644" w14:textId="77777777" w:rsidR="0033485A" w:rsidRPr="003237CE" w:rsidRDefault="0033485A" w:rsidP="0033485A">
            <w:pPr>
              <w:spacing w:after="0"/>
              <w:ind w:left="139"/>
              <w:rPr>
                <w:rFonts w:cstheme="minorHAnsi"/>
                <w:b/>
                <w:bCs/>
                <w:sz w:val="24"/>
                <w:szCs w:val="24"/>
              </w:rPr>
            </w:pPr>
            <w:r w:rsidRPr="003237CE">
              <w:rPr>
                <w:rFonts w:cstheme="minorHAnsi"/>
                <w:b/>
                <w:bCs/>
                <w:sz w:val="24"/>
                <w:szCs w:val="24"/>
              </w:rPr>
              <w:t>Concentración: No relevante *</w:t>
            </w:r>
          </w:p>
          <w:p w14:paraId="62CEF9A9" w14:textId="77777777" w:rsidR="0033485A" w:rsidRPr="001E7FD6" w:rsidRDefault="0033485A" w:rsidP="0033485A">
            <w:pPr>
              <w:spacing w:after="0"/>
              <w:ind w:left="139"/>
              <w:rPr>
                <w:rFonts w:cstheme="minorHAnsi"/>
                <w:sz w:val="24"/>
                <w:szCs w:val="24"/>
              </w:rPr>
            </w:pPr>
            <w:r w:rsidRPr="001E7FD6">
              <w:rPr>
                <w:rFonts w:cstheme="minorHAnsi"/>
                <w:sz w:val="24"/>
                <w:szCs w:val="24"/>
              </w:rPr>
              <w:t>pH: No relevante *</w:t>
            </w:r>
          </w:p>
          <w:p w14:paraId="394CA502" w14:textId="77777777" w:rsidR="0033485A" w:rsidRPr="001E7FD6" w:rsidRDefault="0033485A" w:rsidP="0033485A">
            <w:pPr>
              <w:spacing w:after="0"/>
              <w:ind w:left="139"/>
              <w:rPr>
                <w:rFonts w:cstheme="minorHAnsi"/>
                <w:sz w:val="24"/>
                <w:szCs w:val="24"/>
              </w:rPr>
            </w:pPr>
            <w:r w:rsidRPr="001E7FD6">
              <w:rPr>
                <w:rFonts w:cstheme="minorHAnsi"/>
                <w:sz w:val="24"/>
                <w:szCs w:val="24"/>
              </w:rPr>
              <w:t xml:space="preserve">Densidad de vapor a 20 </w:t>
            </w:r>
            <w:proofErr w:type="spellStart"/>
            <w:r w:rsidRPr="001E7FD6">
              <w:rPr>
                <w:rFonts w:cstheme="minorHAnsi"/>
                <w:sz w:val="24"/>
                <w:szCs w:val="24"/>
              </w:rPr>
              <w:t>ºC</w:t>
            </w:r>
            <w:proofErr w:type="spellEnd"/>
            <w:r w:rsidRPr="001E7FD6">
              <w:rPr>
                <w:rFonts w:cstheme="minorHAnsi"/>
                <w:sz w:val="24"/>
                <w:szCs w:val="24"/>
              </w:rPr>
              <w:t>: No relevante *</w:t>
            </w:r>
          </w:p>
          <w:p w14:paraId="4C6304AF" w14:textId="77777777" w:rsidR="0033485A" w:rsidRPr="001E7FD6" w:rsidRDefault="0033485A" w:rsidP="0033485A">
            <w:pPr>
              <w:spacing w:after="0"/>
              <w:ind w:left="139"/>
              <w:rPr>
                <w:rFonts w:cstheme="minorHAnsi"/>
                <w:sz w:val="24"/>
                <w:szCs w:val="24"/>
              </w:rPr>
            </w:pPr>
            <w:r w:rsidRPr="001E7FD6">
              <w:rPr>
                <w:rFonts w:cstheme="minorHAnsi"/>
                <w:sz w:val="24"/>
                <w:szCs w:val="24"/>
              </w:rPr>
              <w:t>Coeficiente de reparto n-</w:t>
            </w:r>
            <w:proofErr w:type="spellStart"/>
            <w:r w:rsidRPr="001E7FD6">
              <w:rPr>
                <w:rFonts w:cstheme="minorHAnsi"/>
                <w:sz w:val="24"/>
                <w:szCs w:val="24"/>
              </w:rPr>
              <w:t>octanol</w:t>
            </w:r>
            <w:proofErr w:type="spellEnd"/>
            <w:r w:rsidRPr="001E7FD6">
              <w:rPr>
                <w:rFonts w:cstheme="minorHAnsi"/>
                <w:sz w:val="24"/>
                <w:szCs w:val="24"/>
              </w:rPr>
              <w:t xml:space="preserve">/agua a 20 </w:t>
            </w:r>
            <w:proofErr w:type="spellStart"/>
            <w:r w:rsidRPr="001E7FD6">
              <w:rPr>
                <w:rFonts w:cstheme="minorHAnsi"/>
                <w:sz w:val="24"/>
                <w:szCs w:val="24"/>
              </w:rPr>
              <w:t>ºC</w:t>
            </w:r>
            <w:proofErr w:type="spellEnd"/>
            <w:r w:rsidRPr="001E7FD6">
              <w:rPr>
                <w:rFonts w:cstheme="minorHAnsi"/>
                <w:sz w:val="24"/>
                <w:szCs w:val="24"/>
              </w:rPr>
              <w:t>: No relevante *</w:t>
            </w:r>
          </w:p>
          <w:p w14:paraId="0DB787F1" w14:textId="77777777" w:rsidR="0033485A" w:rsidRPr="001E7FD6" w:rsidRDefault="0033485A" w:rsidP="0033485A">
            <w:pPr>
              <w:spacing w:after="0"/>
              <w:ind w:left="139"/>
              <w:rPr>
                <w:rFonts w:cstheme="minorHAnsi"/>
                <w:sz w:val="24"/>
                <w:szCs w:val="24"/>
              </w:rPr>
            </w:pPr>
            <w:r w:rsidRPr="001E7FD6">
              <w:rPr>
                <w:rFonts w:cstheme="minorHAnsi"/>
                <w:sz w:val="24"/>
                <w:szCs w:val="24"/>
              </w:rPr>
              <w:t xml:space="preserve">Solubilidad en agua a 20 </w:t>
            </w:r>
            <w:proofErr w:type="spellStart"/>
            <w:r w:rsidRPr="001E7FD6">
              <w:rPr>
                <w:rFonts w:cstheme="minorHAnsi"/>
                <w:sz w:val="24"/>
                <w:szCs w:val="24"/>
              </w:rPr>
              <w:t>ºC</w:t>
            </w:r>
            <w:proofErr w:type="spellEnd"/>
            <w:r w:rsidRPr="001E7FD6">
              <w:rPr>
                <w:rFonts w:cstheme="minorHAnsi"/>
                <w:sz w:val="24"/>
                <w:szCs w:val="24"/>
              </w:rPr>
              <w:t>: No relevante *</w:t>
            </w:r>
          </w:p>
          <w:p w14:paraId="54E6DE46" w14:textId="77777777" w:rsidR="0033485A" w:rsidRPr="001E7FD6" w:rsidRDefault="0033485A" w:rsidP="0033485A">
            <w:pPr>
              <w:spacing w:after="0"/>
              <w:ind w:left="139"/>
              <w:rPr>
                <w:rFonts w:cstheme="minorHAnsi"/>
                <w:sz w:val="24"/>
                <w:szCs w:val="24"/>
              </w:rPr>
            </w:pPr>
            <w:r w:rsidRPr="001E7FD6">
              <w:rPr>
                <w:rFonts w:cstheme="minorHAnsi"/>
                <w:sz w:val="24"/>
                <w:szCs w:val="24"/>
              </w:rPr>
              <w:t>Propiedad de solubilidad: No relevante *</w:t>
            </w:r>
          </w:p>
          <w:p w14:paraId="37EA0656" w14:textId="77777777" w:rsidR="0033485A" w:rsidRPr="001E7FD6" w:rsidRDefault="0033485A" w:rsidP="0033485A">
            <w:pPr>
              <w:spacing w:after="0"/>
              <w:ind w:left="139"/>
              <w:rPr>
                <w:rFonts w:cstheme="minorHAnsi"/>
                <w:sz w:val="24"/>
                <w:szCs w:val="24"/>
              </w:rPr>
            </w:pPr>
            <w:r w:rsidRPr="001E7FD6">
              <w:rPr>
                <w:rFonts w:cstheme="minorHAnsi"/>
                <w:sz w:val="24"/>
                <w:szCs w:val="24"/>
              </w:rPr>
              <w:t>Temperatura de descomposición: No relevante *</w:t>
            </w:r>
          </w:p>
          <w:p w14:paraId="2801E217" w14:textId="77777777" w:rsidR="0033485A" w:rsidRPr="001E7FD6" w:rsidRDefault="0033485A" w:rsidP="0033485A">
            <w:pPr>
              <w:spacing w:after="0"/>
              <w:ind w:left="139"/>
              <w:rPr>
                <w:rFonts w:cstheme="minorHAnsi"/>
                <w:sz w:val="24"/>
                <w:szCs w:val="24"/>
              </w:rPr>
            </w:pPr>
            <w:r w:rsidRPr="001E7FD6">
              <w:rPr>
                <w:rFonts w:cstheme="minorHAnsi"/>
                <w:sz w:val="24"/>
                <w:szCs w:val="24"/>
              </w:rPr>
              <w:t xml:space="preserve">Punto de fusión/punto de congelación: 1127 </w:t>
            </w:r>
            <w:proofErr w:type="spellStart"/>
            <w:r w:rsidRPr="001E7FD6">
              <w:rPr>
                <w:rFonts w:cstheme="minorHAnsi"/>
                <w:sz w:val="24"/>
                <w:szCs w:val="24"/>
              </w:rPr>
              <w:t>ºC</w:t>
            </w:r>
            <w:proofErr w:type="spellEnd"/>
          </w:p>
          <w:p w14:paraId="6B4B65D1" w14:textId="77777777" w:rsidR="0033485A" w:rsidRPr="001E7FD6" w:rsidRDefault="0033485A" w:rsidP="0033485A">
            <w:pPr>
              <w:spacing w:after="0"/>
              <w:ind w:left="139"/>
              <w:rPr>
                <w:rFonts w:cstheme="minorHAnsi"/>
                <w:sz w:val="24"/>
                <w:szCs w:val="24"/>
              </w:rPr>
            </w:pPr>
            <w:r w:rsidRPr="003237CE">
              <w:rPr>
                <w:rFonts w:cstheme="minorHAnsi"/>
                <w:b/>
                <w:bCs/>
                <w:sz w:val="24"/>
                <w:szCs w:val="24"/>
              </w:rPr>
              <w:t>Inflamabilidad</w:t>
            </w:r>
            <w:r w:rsidRPr="001E7FD6">
              <w:rPr>
                <w:rFonts w:cstheme="minorHAnsi"/>
                <w:sz w:val="24"/>
                <w:szCs w:val="24"/>
              </w:rPr>
              <w:t>:</w:t>
            </w:r>
          </w:p>
          <w:p w14:paraId="468DFE7C" w14:textId="77777777" w:rsidR="0033485A" w:rsidRPr="001E7FD6" w:rsidRDefault="0033485A" w:rsidP="0033485A">
            <w:pPr>
              <w:spacing w:after="0"/>
              <w:ind w:left="139"/>
              <w:rPr>
                <w:rFonts w:cstheme="minorHAnsi"/>
                <w:sz w:val="24"/>
                <w:szCs w:val="24"/>
              </w:rPr>
            </w:pPr>
            <w:r w:rsidRPr="001E7FD6">
              <w:rPr>
                <w:rFonts w:cstheme="minorHAnsi"/>
                <w:sz w:val="24"/>
                <w:szCs w:val="24"/>
              </w:rPr>
              <w:t>Punto de inflamación: No aplicable</w:t>
            </w:r>
          </w:p>
          <w:p w14:paraId="5068A2C1" w14:textId="77777777" w:rsidR="0033485A" w:rsidRPr="001E7FD6" w:rsidRDefault="0033485A" w:rsidP="0033485A">
            <w:pPr>
              <w:spacing w:after="0"/>
              <w:ind w:left="139"/>
              <w:rPr>
                <w:rFonts w:cstheme="minorHAnsi"/>
                <w:sz w:val="24"/>
                <w:szCs w:val="24"/>
              </w:rPr>
            </w:pPr>
            <w:r w:rsidRPr="001E7FD6">
              <w:rPr>
                <w:rFonts w:cstheme="minorHAnsi"/>
                <w:sz w:val="24"/>
                <w:szCs w:val="24"/>
              </w:rPr>
              <w:t>Inflamabilidad (sólido, gas): No relevante *</w:t>
            </w:r>
          </w:p>
          <w:p w14:paraId="5938996F" w14:textId="77777777" w:rsidR="0033485A" w:rsidRPr="001E7FD6" w:rsidRDefault="0033485A" w:rsidP="0033485A">
            <w:pPr>
              <w:spacing w:after="0"/>
              <w:ind w:left="139"/>
              <w:rPr>
                <w:rFonts w:cstheme="minorHAnsi"/>
                <w:sz w:val="24"/>
                <w:szCs w:val="24"/>
              </w:rPr>
            </w:pPr>
            <w:r w:rsidRPr="001E7FD6">
              <w:rPr>
                <w:rFonts w:cstheme="minorHAnsi"/>
                <w:sz w:val="24"/>
                <w:szCs w:val="24"/>
              </w:rPr>
              <w:t xml:space="preserve">Temperatura de </w:t>
            </w:r>
            <w:proofErr w:type="spellStart"/>
            <w:r w:rsidRPr="001E7FD6">
              <w:rPr>
                <w:rFonts w:cstheme="minorHAnsi"/>
                <w:sz w:val="24"/>
                <w:szCs w:val="24"/>
              </w:rPr>
              <w:t>auto-inflamación</w:t>
            </w:r>
            <w:proofErr w:type="spellEnd"/>
            <w:r w:rsidRPr="001E7FD6">
              <w:rPr>
                <w:rFonts w:cstheme="minorHAnsi"/>
                <w:sz w:val="24"/>
                <w:szCs w:val="24"/>
              </w:rPr>
              <w:t>: No relevante *</w:t>
            </w:r>
          </w:p>
          <w:p w14:paraId="6B631090" w14:textId="77777777" w:rsidR="0033485A" w:rsidRPr="001E7FD6" w:rsidRDefault="0033485A" w:rsidP="0033485A">
            <w:pPr>
              <w:spacing w:after="0"/>
              <w:ind w:left="139"/>
              <w:rPr>
                <w:rFonts w:cstheme="minorHAnsi"/>
                <w:sz w:val="24"/>
                <w:szCs w:val="24"/>
              </w:rPr>
            </w:pPr>
            <w:r w:rsidRPr="001E7FD6">
              <w:rPr>
                <w:rFonts w:cstheme="minorHAnsi"/>
                <w:sz w:val="24"/>
                <w:szCs w:val="24"/>
              </w:rPr>
              <w:t>Límite de inflamabilidad inferior: No relevante *</w:t>
            </w:r>
          </w:p>
          <w:p w14:paraId="28673206" w14:textId="77777777" w:rsidR="0033485A" w:rsidRPr="001E7FD6" w:rsidRDefault="0033485A" w:rsidP="0033485A">
            <w:pPr>
              <w:spacing w:after="0"/>
              <w:ind w:left="139"/>
              <w:rPr>
                <w:rFonts w:cstheme="minorHAnsi"/>
                <w:sz w:val="24"/>
                <w:szCs w:val="24"/>
              </w:rPr>
            </w:pPr>
            <w:r w:rsidRPr="001E7FD6">
              <w:rPr>
                <w:rFonts w:cstheme="minorHAnsi"/>
                <w:sz w:val="24"/>
                <w:szCs w:val="24"/>
              </w:rPr>
              <w:t>Límite de inflamabilidad superior: No relevante *</w:t>
            </w:r>
          </w:p>
        </w:tc>
      </w:tr>
      <w:tr w:rsidR="0033485A" w:rsidRPr="001E7FD6" w14:paraId="6D78D5F1" w14:textId="77777777" w:rsidTr="0033485A">
        <w:tblPrEx>
          <w:tblCellMar>
            <w:top w:w="0" w:type="dxa"/>
            <w:bottom w:w="0" w:type="dxa"/>
          </w:tblCellMar>
        </w:tblPrEx>
        <w:trPr>
          <w:trHeight w:val="5611"/>
        </w:trPr>
        <w:tc>
          <w:tcPr>
            <w:tcW w:w="9795" w:type="dxa"/>
            <w:gridSpan w:val="3"/>
          </w:tcPr>
          <w:p w14:paraId="4FB46AE6" w14:textId="77777777" w:rsidR="0033485A" w:rsidRPr="001E7FD6" w:rsidRDefault="0033485A" w:rsidP="0033485A">
            <w:pPr>
              <w:spacing w:after="0"/>
              <w:ind w:left="166"/>
              <w:rPr>
                <w:rFonts w:cstheme="minorHAnsi"/>
                <w:sz w:val="24"/>
                <w:szCs w:val="24"/>
              </w:rPr>
            </w:pPr>
          </w:p>
          <w:p w14:paraId="5775D198" w14:textId="77777777" w:rsidR="0033485A" w:rsidRPr="003237CE" w:rsidRDefault="0033485A" w:rsidP="0033485A">
            <w:pPr>
              <w:spacing w:after="0"/>
              <w:ind w:left="166"/>
              <w:rPr>
                <w:rFonts w:cstheme="minorHAnsi"/>
                <w:b/>
                <w:bCs/>
                <w:sz w:val="24"/>
                <w:szCs w:val="24"/>
              </w:rPr>
            </w:pPr>
            <w:r w:rsidRPr="003237CE">
              <w:rPr>
                <w:rFonts w:cstheme="minorHAnsi"/>
                <w:b/>
                <w:bCs/>
                <w:sz w:val="24"/>
                <w:szCs w:val="24"/>
              </w:rPr>
              <w:t>Explosividad (Sólido):</w:t>
            </w:r>
          </w:p>
          <w:p w14:paraId="5DF69E77" w14:textId="77777777" w:rsidR="0033485A" w:rsidRPr="001E7FD6" w:rsidRDefault="0033485A" w:rsidP="0033485A">
            <w:pPr>
              <w:spacing w:after="0"/>
              <w:ind w:left="166"/>
              <w:rPr>
                <w:rFonts w:cstheme="minorHAnsi"/>
                <w:sz w:val="24"/>
                <w:szCs w:val="24"/>
              </w:rPr>
            </w:pPr>
            <w:r w:rsidRPr="001E7FD6">
              <w:rPr>
                <w:rFonts w:cstheme="minorHAnsi"/>
                <w:sz w:val="24"/>
                <w:szCs w:val="24"/>
              </w:rPr>
              <w:t>Límite inferior de explosividad: No relevante *</w:t>
            </w:r>
          </w:p>
          <w:p w14:paraId="592A2ACC" w14:textId="77777777" w:rsidR="0033485A" w:rsidRPr="001E7FD6" w:rsidRDefault="0033485A" w:rsidP="0033485A">
            <w:pPr>
              <w:spacing w:after="0"/>
              <w:ind w:left="166"/>
              <w:rPr>
                <w:rFonts w:cstheme="minorHAnsi"/>
                <w:sz w:val="24"/>
                <w:szCs w:val="24"/>
              </w:rPr>
            </w:pPr>
            <w:r w:rsidRPr="001E7FD6">
              <w:rPr>
                <w:rFonts w:cstheme="minorHAnsi"/>
                <w:sz w:val="24"/>
                <w:szCs w:val="24"/>
              </w:rPr>
              <w:t>Límite superior de explosividad: No relevante *</w:t>
            </w:r>
          </w:p>
          <w:p w14:paraId="41B8BFB5" w14:textId="77777777" w:rsidR="0033485A" w:rsidRPr="001E7FD6" w:rsidRDefault="0033485A" w:rsidP="0033485A">
            <w:pPr>
              <w:spacing w:after="0"/>
              <w:ind w:left="166"/>
              <w:rPr>
                <w:rFonts w:cstheme="minorHAnsi"/>
                <w:sz w:val="24"/>
                <w:szCs w:val="24"/>
              </w:rPr>
            </w:pPr>
            <w:r w:rsidRPr="001E7FD6">
              <w:rPr>
                <w:rFonts w:cstheme="minorHAnsi"/>
                <w:sz w:val="24"/>
                <w:szCs w:val="24"/>
              </w:rPr>
              <w:t>Características de las partículas:</w:t>
            </w:r>
          </w:p>
          <w:p w14:paraId="679F564C" w14:textId="77777777" w:rsidR="0033485A" w:rsidRPr="001E7FD6" w:rsidRDefault="0033485A" w:rsidP="0033485A">
            <w:pPr>
              <w:spacing w:after="0"/>
              <w:ind w:left="166"/>
              <w:rPr>
                <w:rFonts w:cstheme="minorHAnsi"/>
                <w:sz w:val="24"/>
                <w:szCs w:val="24"/>
              </w:rPr>
            </w:pPr>
            <w:r w:rsidRPr="001E7FD6">
              <w:rPr>
                <w:rFonts w:cstheme="minorHAnsi"/>
                <w:sz w:val="24"/>
                <w:szCs w:val="24"/>
              </w:rPr>
              <w:t>Diámetro medio equivalente: No relevante *</w:t>
            </w:r>
          </w:p>
          <w:p w14:paraId="66BE8FC0" w14:textId="77777777" w:rsidR="0033485A" w:rsidRPr="003237CE" w:rsidRDefault="0033485A" w:rsidP="0033485A">
            <w:pPr>
              <w:spacing w:after="0"/>
              <w:ind w:left="166"/>
              <w:rPr>
                <w:rFonts w:cstheme="minorHAnsi"/>
                <w:b/>
                <w:bCs/>
                <w:sz w:val="24"/>
                <w:szCs w:val="24"/>
              </w:rPr>
            </w:pPr>
            <w:r w:rsidRPr="003237CE">
              <w:rPr>
                <w:rFonts w:cstheme="minorHAnsi"/>
                <w:b/>
                <w:bCs/>
                <w:sz w:val="24"/>
                <w:szCs w:val="24"/>
              </w:rPr>
              <w:t>9.2 Información adicional:</w:t>
            </w:r>
          </w:p>
          <w:p w14:paraId="379DB967" w14:textId="77777777" w:rsidR="0033485A" w:rsidRPr="001E7FD6" w:rsidRDefault="0033485A" w:rsidP="0033485A">
            <w:pPr>
              <w:spacing w:after="0"/>
              <w:ind w:left="166"/>
              <w:rPr>
                <w:rFonts w:cstheme="minorHAnsi"/>
                <w:sz w:val="24"/>
                <w:szCs w:val="24"/>
              </w:rPr>
            </w:pPr>
            <w:r w:rsidRPr="001E7FD6">
              <w:rPr>
                <w:rFonts w:cstheme="minorHAnsi"/>
                <w:sz w:val="24"/>
                <w:szCs w:val="24"/>
              </w:rPr>
              <w:t>Información relativa a las clases de peligro físico:</w:t>
            </w:r>
          </w:p>
          <w:p w14:paraId="38DE798A" w14:textId="77777777" w:rsidR="0033485A" w:rsidRPr="001E7FD6" w:rsidRDefault="0033485A" w:rsidP="0033485A">
            <w:pPr>
              <w:spacing w:after="0"/>
              <w:ind w:left="166"/>
              <w:rPr>
                <w:rFonts w:cstheme="minorHAnsi"/>
                <w:sz w:val="24"/>
                <w:szCs w:val="24"/>
              </w:rPr>
            </w:pPr>
            <w:r w:rsidRPr="001E7FD6">
              <w:rPr>
                <w:rFonts w:cstheme="minorHAnsi"/>
                <w:sz w:val="24"/>
                <w:szCs w:val="24"/>
              </w:rPr>
              <w:t>Propiedades explosivas: No relevante *</w:t>
            </w:r>
          </w:p>
          <w:p w14:paraId="49E963CC" w14:textId="77777777" w:rsidR="0033485A" w:rsidRPr="001E7FD6" w:rsidRDefault="0033485A" w:rsidP="0033485A">
            <w:pPr>
              <w:spacing w:after="0"/>
              <w:ind w:left="166"/>
              <w:rPr>
                <w:rFonts w:cstheme="minorHAnsi"/>
                <w:sz w:val="24"/>
                <w:szCs w:val="24"/>
              </w:rPr>
            </w:pPr>
            <w:r w:rsidRPr="001E7FD6">
              <w:rPr>
                <w:rFonts w:cstheme="minorHAnsi"/>
                <w:sz w:val="24"/>
                <w:szCs w:val="24"/>
              </w:rPr>
              <w:t>Propiedades comburentes: No relevante *</w:t>
            </w:r>
          </w:p>
          <w:p w14:paraId="19A65996" w14:textId="77777777" w:rsidR="0033485A" w:rsidRPr="001E7FD6" w:rsidRDefault="0033485A" w:rsidP="0033485A">
            <w:pPr>
              <w:spacing w:after="0"/>
              <w:ind w:left="166"/>
              <w:rPr>
                <w:rFonts w:cstheme="minorHAnsi"/>
                <w:sz w:val="24"/>
                <w:szCs w:val="24"/>
              </w:rPr>
            </w:pPr>
            <w:r w:rsidRPr="001E7FD6">
              <w:rPr>
                <w:rFonts w:cstheme="minorHAnsi"/>
                <w:sz w:val="24"/>
                <w:szCs w:val="24"/>
              </w:rPr>
              <w:t>Corrosivos para los metales: No relevante *</w:t>
            </w:r>
          </w:p>
          <w:p w14:paraId="1DC7861E" w14:textId="77777777" w:rsidR="0033485A" w:rsidRPr="001E7FD6" w:rsidRDefault="0033485A" w:rsidP="0033485A">
            <w:pPr>
              <w:spacing w:after="0"/>
              <w:ind w:left="166"/>
              <w:rPr>
                <w:rFonts w:cstheme="minorHAnsi"/>
                <w:sz w:val="24"/>
                <w:szCs w:val="24"/>
              </w:rPr>
            </w:pPr>
            <w:r w:rsidRPr="001E7FD6">
              <w:rPr>
                <w:rFonts w:cstheme="minorHAnsi"/>
                <w:sz w:val="24"/>
                <w:szCs w:val="24"/>
              </w:rPr>
              <w:t>Calor de combustión: No relevante *</w:t>
            </w:r>
          </w:p>
          <w:p w14:paraId="0A70F056" w14:textId="77777777" w:rsidR="0033485A" w:rsidRPr="001E7FD6" w:rsidRDefault="0033485A" w:rsidP="0033485A">
            <w:pPr>
              <w:spacing w:after="0"/>
              <w:ind w:left="166"/>
              <w:rPr>
                <w:rFonts w:cstheme="minorHAnsi"/>
                <w:sz w:val="24"/>
                <w:szCs w:val="24"/>
              </w:rPr>
            </w:pPr>
            <w:r w:rsidRPr="001E7FD6">
              <w:rPr>
                <w:rFonts w:cstheme="minorHAnsi"/>
                <w:sz w:val="24"/>
                <w:szCs w:val="24"/>
              </w:rPr>
              <w:t>Aerosoles-porcentaje total (en masa) de componentes</w:t>
            </w:r>
          </w:p>
          <w:p w14:paraId="29C0D901" w14:textId="77777777" w:rsidR="0033485A" w:rsidRPr="001E7FD6" w:rsidRDefault="0033485A" w:rsidP="0033485A">
            <w:pPr>
              <w:spacing w:after="0"/>
              <w:ind w:left="166"/>
              <w:rPr>
                <w:rFonts w:cstheme="minorHAnsi"/>
                <w:sz w:val="24"/>
                <w:szCs w:val="24"/>
              </w:rPr>
            </w:pPr>
            <w:r w:rsidRPr="001E7FD6">
              <w:rPr>
                <w:rFonts w:cstheme="minorHAnsi"/>
                <w:sz w:val="24"/>
                <w:szCs w:val="24"/>
              </w:rPr>
              <w:t>inflamables:</w:t>
            </w:r>
          </w:p>
          <w:p w14:paraId="6651B2F5" w14:textId="77777777" w:rsidR="0033485A" w:rsidRPr="001E7FD6" w:rsidRDefault="0033485A" w:rsidP="0033485A">
            <w:pPr>
              <w:spacing w:after="0"/>
              <w:ind w:left="166"/>
              <w:rPr>
                <w:rFonts w:cstheme="minorHAnsi"/>
                <w:sz w:val="24"/>
                <w:szCs w:val="24"/>
              </w:rPr>
            </w:pPr>
            <w:r w:rsidRPr="001E7FD6">
              <w:rPr>
                <w:rFonts w:cstheme="minorHAnsi"/>
                <w:sz w:val="24"/>
                <w:szCs w:val="24"/>
              </w:rPr>
              <w:t>No relevante *</w:t>
            </w:r>
          </w:p>
          <w:p w14:paraId="674B58AA" w14:textId="77777777" w:rsidR="0033485A" w:rsidRPr="001E7FD6" w:rsidRDefault="0033485A" w:rsidP="0033485A">
            <w:pPr>
              <w:spacing w:after="0"/>
              <w:ind w:left="166"/>
              <w:rPr>
                <w:rFonts w:cstheme="minorHAnsi"/>
                <w:sz w:val="24"/>
                <w:szCs w:val="24"/>
              </w:rPr>
            </w:pPr>
            <w:r w:rsidRPr="001E7FD6">
              <w:rPr>
                <w:rFonts w:cstheme="minorHAnsi"/>
                <w:sz w:val="24"/>
                <w:szCs w:val="24"/>
              </w:rPr>
              <w:t>Otras características de seguridad:</w:t>
            </w:r>
          </w:p>
          <w:p w14:paraId="50954EAB" w14:textId="77777777" w:rsidR="0033485A" w:rsidRPr="001E7FD6" w:rsidRDefault="0033485A" w:rsidP="0033485A">
            <w:pPr>
              <w:spacing w:after="0"/>
              <w:ind w:left="166"/>
              <w:rPr>
                <w:rFonts w:cstheme="minorHAnsi"/>
                <w:sz w:val="24"/>
                <w:szCs w:val="24"/>
              </w:rPr>
            </w:pPr>
            <w:r w:rsidRPr="001E7FD6">
              <w:rPr>
                <w:rFonts w:cstheme="minorHAnsi"/>
                <w:sz w:val="24"/>
                <w:szCs w:val="24"/>
              </w:rPr>
              <w:t xml:space="preserve">Tensión superficial a 20 </w:t>
            </w:r>
            <w:proofErr w:type="spellStart"/>
            <w:r w:rsidRPr="001E7FD6">
              <w:rPr>
                <w:rFonts w:cstheme="minorHAnsi"/>
                <w:sz w:val="24"/>
                <w:szCs w:val="24"/>
              </w:rPr>
              <w:t>ºC</w:t>
            </w:r>
            <w:proofErr w:type="spellEnd"/>
            <w:r w:rsidRPr="001E7FD6">
              <w:rPr>
                <w:rFonts w:cstheme="minorHAnsi"/>
                <w:sz w:val="24"/>
                <w:szCs w:val="24"/>
              </w:rPr>
              <w:t>: No relevante *</w:t>
            </w:r>
          </w:p>
          <w:p w14:paraId="0AF7D8F4" w14:textId="77777777" w:rsidR="0033485A" w:rsidRPr="001E7FD6" w:rsidRDefault="0033485A" w:rsidP="0033485A">
            <w:pPr>
              <w:spacing w:after="0"/>
              <w:ind w:left="166"/>
              <w:rPr>
                <w:rFonts w:cstheme="minorHAnsi"/>
                <w:sz w:val="24"/>
                <w:szCs w:val="24"/>
              </w:rPr>
            </w:pPr>
            <w:r w:rsidRPr="001E7FD6">
              <w:rPr>
                <w:rFonts w:cstheme="minorHAnsi"/>
                <w:sz w:val="24"/>
                <w:szCs w:val="24"/>
              </w:rPr>
              <w:t>Índice de refracción: No relevante *</w:t>
            </w:r>
          </w:p>
          <w:p w14:paraId="0127C337" w14:textId="15DA7B9F" w:rsidR="0033485A" w:rsidRPr="001E7FD6" w:rsidRDefault="0033485A" w:rsidP="0033485A">
            <w:pPr>
              <w:spacing w:after="0"/>
              <w:ind w:left="166"/>
              <w:rPr>
                <w:rFonts w:cstheme="minorHAnsi"/>
                <w:sz w:val="24"/>
                <w:szCs w:val="24"/>
              </w:rPr>
            </w:pPr>
            <w:r w:rsidRPr="001E7FD6">
              <w:rPr>
                <w:rFonts w:cstheme="minorHAnsi"/>
                <w:sz w:val="24"/>
                <w:szCs w:val="24"/>
              </w:rPr>
              <w:t>*No relevante debido a la naturaleza del producto, no aportando información característica de su peligrosidad.</w:t>
            </w:r>
          </w:p>
        </w:tc>
      </w:tr>
    </w:tbl>
    <w:p w14:paraId="1BD5F0D4" w14:textId="77777777" w:rsidR="0033485A" w:rsidRPr="001E7FD6" w:rsidRDefault="0033485A" w:rsidP="00184D67">
      <w:pPr>
        <w:spacing w:after="0"/>
        <w:rPr>
          <w:rFonts w:cstheme="minorHAnsi"/>
          <w:sz w:val="24"/>
          <w:szCs w:val="24"/>
        </w:rPr>
      </w:pPr>
    </w:p>
    <w:tbl>
      <w:tblPr>
        <w:tblW w:w="9795"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95"/>
      </w:tblGrid>
      <w:tr w:rsidR="0033485A" w:rsidRPr="001E7FD6" w14:paraId="397A3E67" w14:textId="77777777" w:rsidTr="003237CE">
        <w:tblPrEx>
          <w:tblCellMar>
            <w:top w:w="0" w:type="dxa"/>
            <w:bottom w:w="0" w:type="dxa"/>
          </w:tblCellMar>
        </w:tblPrEx>
        <w:trPr>
          <w:trHeight w:val="177"/>
        </w:trPr>
        <w:tc>
          <w:tcPr>
            <w:tcW w:w="9795" w:type="dxa"/>
            <w:shd w:val="clear" w:color="auto" w:fill="E2EFD9" w:themeFill="accent6" w:themeFillTint="33"/>
          </w:tcPr>
          <w:p w14:paraId="73DE7D4F" w14:textId="72B6477A" w:rsidR="0033485A" w:rsidRPr="003237CE" w:rsidRDefault="0033485A" w:rsidP="0033485A">
            <w:pPr>
              <w:spacing w:after="0"/>
              <w:ind w:left="166"/>
              <w:rPr>
                <w:rFonts w:cstheme="minorHAnsi"/>
                <w:b/>
                <w:bCs/>
                <w:sz w:val="24"/>
                <w:szCs w:val="24"/>
              </w:rPr>
            </w:pPr>
            <w:r w:rsidRPr="003237CE">
              <w:rPr>
                <w:rFonts w:cstheme="minorHAnsi"/>
                <w:b/>
                <w:bCs/>
                <w:sz w:val="24"/>
                <w:szCs w:val="24"/>
              </w:rPr>
              <w:t xml:space="preserve"> </w:t>
            </w:r>
            <w:r w:rsidRPr="003237CE">
              <w:rPr>
                <w:rFonts w:cstheme="minorHAnsi"/>
                <w:b/>
                <w:bCs/>
                <w:sz w:val="24"/>
                <w:szCs w:val="24"/>
              </w:rPr>
              <w:t>SECCIÓN 10: ESTABILIDAD Y REACTIVIDAD</w:t>
            </w:r>
          </w:p>
        </w:tc>
      </w:tr>
      <w:tr w:rsidR="0033485A" w:rsidRPr="001E7FD6" w14:paraId="54CB7E3D" w14:textId="77777777" w:rsidTr="001E7FD6">
        <w:tblPrEx>
          <w:tblCellMar>
            <w:top w:w="0" w:type="dxa"/>
            <w:bottom w:w="0" w:type="dxa"/>
          </w:tblCellMar>
        </w:tblPrEx>
        <w:trPr>
          <w:trHeight w:val="5632"/>
        </w:trPr>
        <w:tc>
          <w:tcPr>
            <w:tcW w:w="9795" w:type="dxa"/>
          </w:tcPr>
          <w:p w14:paraId="081C9F14" w14:textId="77777777" w:rsidR="0033485A" w:rsidRPr="003237CE" w:rsidRDefault="0033485A" w:rsidP="0033485A">
            <w:pPr>
              <w:spacing w:after="0"/>
              <w:ind w:left="166"/>
              <w:rPr>
                <w:rFonts w:cstheme="minorHAnsi"/>
                <w:b/>
                <w:bCs/>
                <w:sz w:val="24"/>
                <w:szCs w:val="24"/>
              </w:rPr>
            </w:pPr>
            <w:r w:rsidRPr="003237CE">
              <w:rPr>
                <w:rFonts w:cstheme="minorHAnsi"/>
                <w:b/>
                <w:bCs/>
                <w:sz w:val="24"/>
                <w:szCs w:val="24"/>
              </w:rPr>
              <w:t>10.1 Reactividad:</w:t>
            </w:r>
          </w:p>
          <w:p w14:paraId="4D0F894C" w14:textId="77777777" w:rsidR="0033485A" w:rsidRPr="001E7FD6" w:rsidRDefault="0033485A" w:rsidP="0033485A">
            <w:pPr>
              <w:spacing w:after="0"/>
              <w:ind w:left="166"/>
              <w:rPr>
                <w:rFonts w:cstheme="minorHAnsi"/>
                <w:sz w:val="24"/>
                <w:szCs w:val="24"/>
              </w:rPr>
            </w:pPr>
            <w:r w:rsidRPr="001E7FD6">
              <w:rPr>
                <w:rFonts w:cstheme="minorHAnsi"/>
                <w:sz w:val="24"/>
                <w:szCs w:val="24"/>
              </w:rPr>
              <w:t>No se esperan reacciones peligrosas si se cumplen las instrucciones técnicas de almacenamiento de productos químicos. Ver</w:t>
            </w:r>
          </w:p>
          <w:p w14:paraId="681309F0" w14:textId="77777777" w:rsidR="0033485A" w:rsidRPr="001E7FD6" w:rsidRDefault="0033485A" w:rsidP="0033485A">
            <w:pPr>
              <w:spacing w:after="0"/>
              <w:ind w:left="166"/>
              <w:rPr>
                <w:rFonts w:cstheme="minorHAnsi"/>
                <w:sz w:val="24"/>
                <w:szCs w:val="24"/>
              </w:rPr>
            </w:pPr>
            <w:r w:rsidRPr="001E7FD6">
              <w:rPr>
                <w:rFonts w:cstheme="minorHAnsi"/>
                <w:sz w:val="24"/>
                <w:szCs w:val="24"/>
              </w:rPr>
              <w:t>sección 7 de la FDS para mayor información.</w:t>
            </w:r>
          </w:p>
          <w:p w14:paraId="3D713A84" w14:textId="77777777" w:rsidR="0033485A" w:rsidRPr="003237CE" w:rsidRDefault="0033485A" w:rsidP="0033485A">
            <w:pPr>
              <w:spacing w:after="0"/>
              <w:ind w:left="166"/>
              <w:rPr>
                <w:rFonts w:cstheme="minorHAnsi"/>
                <w:b/>
                <w:bCs/>
                <w:sz w:val="24"/>
                <w:szCs w:val="24"/>
              </w:rPr>
            </w:pPr>
            <w:r w:rsidRPr="003237CE">
              <w:rPr>
                <w:rFonts w:cstheme="minorHAnsi"/>
                <w:b/>
                <w:bCs/>
                <w:sz w:val="24"/>
                <w:szCs w:val="24"/>
              </w:rPr>
              <w:t>10.2 Estabilidad química:</w:t>
            </w:r>
          </w:p>
          <w:p w14:paraId="3BDEBD3C" w14:textId="77777777" w:rsidR="0033485A" w:rsidRPr="001E7FD6" w:rsidRDefault="0033485A" w:rsidP="0033485A">
            <w:pPr>
              <w:spacing w:after="0"/>
              <w:ind w:left="166"/>
              <w:rPr>
                <w:rFonts w:cstheme="minorHAnsi"/>
                <w:sz w:val="24"/>
                <w:szCs w:val="24"/>
              </w:rPr>
            </w:pPr>
            <w:r w:rsidRPr="001E7FD6">
              <w:rPr>
                <w:rFonts w:cstheme="minorHAnsi"/>
                <w:sz w:val="24"/>
                <w:szCs w:val="24"/>
              </w:rPr>
              <w:t>Estable químicamente bajo las condiciones indicadas de almacenamiento, manipulación y uso.</w:t>
            </w:r>
          </w:p>
          <w:p w14:paraId="6B0E741F" w14:textId="77777777" w:rsidR="0033485A" w:rsidRPr="003237CE" w:rsidRDefault="0033485A" w:rsidP="0033485A">
            <w:pPr>
              <w:spacing w:after="0"/>
              <w:ind w:left="166"/>
              <w:rPr>
                <w:rFonts w:cstheme="minorHAnsi"/>
                <w:b/>
                <w:bCs/>
                <w:sz w:val="24"/>
                <w:szCs w:val="24"/>
              </w:rPr>
            </w:pPr>
            <w:r w:rsidRPr="003237CE">
              <w:rPr>
                <w:rFonts w:cstheme="minorHAnsi"/>
                <w:b/>
                <w:bCs/>
                <w:sz w:val="24"/>
                <w:szCs w:val="24"/>
              </w:rPr>
              <w:t>10.3 Posibilidad de reacciones peligrosas:</w:t>
            </w:r>
          </w:p>
          <w:p w14:paraId="2489B47C" w14:textId="77777777" w:rsidR="0033485A" w:rsidRPr="001E7FD6" w:rsidRDefault="0033485A" w:rsidP="0033485A">
            <w:pPr>
              <w:spacing w:after="0"/>
              <w:ind w:left="166"/>
              <w:rPr>
                <w:rFonts w:cstheme="minorHAnsi"/>
                <w:sz w:val="24"/>
                <w:szCs w:val="24"/>
              </w:rPr>
            </w:pPr>
            <w:r w:rsidRPr="001E7FD6">
              <w:rPr>
                <w:rFonts w:cstheme="minorHAnsi"/>
                <w:sz w:val="24"/>
                <w:szCs w:val="24"/>
              </w:rPr>
              <w:t>Bajo las condiciones indicadas no se esperan reacciones peligrosas ni polimerización peligrosa que puedan producir una presión o</w:t>
            </w:r>
          </w:p>
          <w:p w14:paraId="51DDD030" w14:textId="77777777" w:rsidR="0033485A" w:rsidRPr="001E7FD6" w:rsidRDefault="0033485A" w:rsidP="0033485A">
            <w:pPr>
              <w:spacing w:after="0"/>
              <w:ind w:left="166"/>
              <w:rPr>
                <w:rFonts w:cstheme="minorHAnsi"/>
                <w:sz w:val="24"/>
                <w:szCs w:val="24"/>
              </w:rPr>
            </w:pPr>
            <w:r w:rsidRPr="001E7FD6">
              <w:rPr>
                <w:rFonts w:cstheme="minorHAnsi"/>
                <w:sz w:val="24"/>
                <w:szCs w:val="24"/>
              </w:rPr>
              <w:t>temperaturas excesivas.</w:t>
            </w:r>
          </w:p>
          <w:p w14:paraId="4588A4CB" w14:textId="77777777" w:rsidR="0033485A" w:rsidRPr="003237CE" w:rsidRDefault="0033485A" w:rsidP="0033485A">
            <w:pPr>
              <w:spacing w:after="0"/>
              <w:ind w:left="166"/>
              <w:rPr>
                <w:rFonts w:cstheme="minorHAnsi"/>
                <w:b/>
                <w:bCs/>
                <w:sz w:val="24"/>
                <w:szCs w:val="24"/>
              </w:rPr>
            </w:pPr>
            <w:r w:rsidRPr="003237CE">
              <w:rPr>
                <w:rFonts w:cstheme="minorHAnsi"/>
                <w:b/>
                <w:bCs/>
                <w:sz w:val="24"/>
                <w:szCs w:val="24"/>
              </w:rPr>
              <w:t>10.4 Condiciones que deben evitarse:</w:t>
            </w:r>
          </w:p>
          <w:p w14:paraId="2626D40B" w14:textId="77777777" w:rsidR="0033485A" w:rsidRPr="001E7FD6" w:rsidRDefault="0033485A" w:rsidP="0033485A">
            <w:pPr>
              <w:spacing w:after="0"/>
              <w:ind w:left="166"/>
              <w:rPr>
                <w:rFonts w:cstheme="minorHAnsi"/>
                <w:sz w:val="24"/>
                <w:szCs w:val="24"/>
              </w:rPr>
            </w:pPr>
            <w:r w:rsidRPr="001E7FD6">
              <w:rPr>
                <w:rFonts w:cstheme="minorHAnsi"/>
                <w:sz w:val="24"/>
                <w:szCs w:val="24"/>
              </w:rPr>
              <w:t>Aplicables para manipulación y almacenamiento a temperatura ambiente:</w:t>
            </w:r>
          </w:p>
          <w:p w14:paraId="3AA16ABC" w14:textId="77777777" w:rsidR="0033485A" w:rsidRPr="001E7FD6" w:rsidRDefault="0033485A" w:rsidP="0033485A">
            <w:pPr>
              <w:spacing w:after="0"/>
              <w:ind w:left="166"/>
              <w:rPr>
                <w:rFonts w:cstheme="minorHAnsi"/>
                <w:sz w:val="24"/>
                <w:szCs w:val="24"/>
              </w:rPr>
            </w:pPr>
            <w:r w:rsidRPr="001E7FD6">
              <w:rPr>
                <w:rFonts w:cstheme="minorHAnsi"/>
                <w:sz w:val="24"/>
                <w:szCs w:val="24"/>
              </w:rPr>
              <w:t>Choque y fricción Contacto con el aire Calentamiento Luz Solar Humedad</w:t>
            </w:r>
          </w:p>
          <w:p w14:paraId="5D8885BD" w14:textId="77777777" w:rsidR="0033485A" w:rsidRPr="001E7FD6" w:rsidRDefault="0033485A" w:rsidP="0033485A">
            <w:pPr>
              <w:spacing w:after="0"/>
              <w:ind w:left="166"/>
              <w:rPr>
                <w:rFonts w:cstheme="minorHAnsi"/>
                <w:sz w:val="24"/>
                <w:szCs w:val="24"/>
              </w:rPr>
            </w:pPr>
            <w:r w:rsidRPr="001E7FD6">
              <w:rPr>
                <w:rFonts w:cstheme="minorHAnsi"/>
                <w:sz w:val="24"/>
                <w:szCs w:val="24"/>
              </w:rPr>
              <w:t>No aplicable No aplicable No aplicable No aplicable No aplicable</w:t>
            </w:r>
          </w:p>
          <w:p w14:paraId="597F7C86" w14:textId="77777777" w:rsidR="0033485A" w:rsidRPr="001E7FD6" w:rsidRDefault="0033485A" w:rsidP="0033485A">
            <w:pPr>
              <w:spacing w:after="0"/>
              <w:ind w:left="166"/>
              <w:rPr>
                <w:rFonts w:cstheme="minorHAnsi"/>
                <w:sz w:val="24"/>
                <w:szCs w:val="24"/>
              </w:rPr>
            </w:pPr>
            <w:r w:rsidRPr="001E7FD6">
              <w:rPr>
                <w:rFonts w:cstheme="minorHAnsi"/>
                <w:sz w:val="24"/>
                <w:szCs w:val="24"/>
              </w:rPr>
              <w:t>10.5 Materiales incompatibles:</w:t>
            </w:r>
          </w:p>
          <w:p w14:paraId="613BF8FA" w14:textId="29CFED77" w:rsidR="0033485A" w:rsidRPr="001E7FD6" w:rsidRDefault="0033485A" w:rsidP="0033485A">
            <w:pPr>
              <w:spacing w:after="0"/>
              <w:ind w:left="166"/>
              <w:rPr>
                <w:rFonts w:cstheme="minorHAnsi"/>
                <w:sz w:val="24"/>
                <w:szCs w:val="24"/>
              </w:rPr>
            </w:pPr>
          </w:p>
        </w:tc>
      </w:tr>
    </w:tbl>
    <w:p w14:paraId="2EE5F910" w14:textId="77777777" w:rsidR="001E7FD6" w:rsidRPr="001E7FD6" w:rsidRDefault="001E7FD6" w:rsidP="00184D67">
      <w:pPr>
        <w:spacing w:after="0"/>
        <w:rPr>
          <w:rFonts w:cstheme="minorHAnsi"/>
          <w:sz w:val="24"/>
          <w:szCs w:val="24"/>
        </w:rPr>
      </w:pPr>
    </w:p>
    <w:tbl>
      <w:tblPr>
        <w:tblW w:w="9489"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489"/>
      </w:tblGrid>
      <w:tr w:rsidR="003237CE" w14:paraId="3ACFD494" w14:textId="77777777" w:rsidTr="003237CE">
        <w:tblPrEx>
          <w:tblCellMar>
            <w:top w:w="0" w:type="dxa"/>
            <w:bottom w:w="0" w:type="dxa"/>
          </w:tblCellMar>
        </w:tblPrEx>
        <w:trPr>
          <w:trHeight w:val="208"/>
        </w:trPr>
        <w:tc>
          <w:tcPr>
            <w:tcW w:w="9489" w:type="dxa"/>
            <w:shd w:val="clear" w:color="auto" w:fill="E2EFD9" w:themeFill="accent6" w:themeFillTint="33"/>
          </w:tcPr>
          <w:p w14:paraId="636BD4CE" w14:textId="67D4ED63" w:rsidR="003237CE" w:rsidRPr="003237CE" w:rsidRDefault="003237CE" w:rsidP="003237CE">
            <w:pPr>
              <w:spacing w:after="0"/>
              <w:ind w:left="79"/>
              <w:rPr>
                <w:rFonts w:cstheme="minorHAnsi"/>
                <w:b/>
                <w:bCs/>
                <w:sz w:val="24"/>
                <w:szCs w:val="24"/>
              </w:rPr>
            </w:pPr>
            <w:r w:rsidRPr="003237CE">
              <w:rPr>
                <w:rFonts w:cstheme="minorHAnsi"/>
                <w:b/>
                <w:bCs/>
                <w:sz w:val="24"/>
                <w:szCs w:val="24"/>
              </w:rPr>
              <w:lastRenderedPageBreak/>
              <w:t>SECCIÓN 10: ESTABILIDAD Y REACTIVIDAD (continúa)</w:t>
            </w:r>
          </w:p>
        </w:tc>
      </w:tr>
      <w:tr w:rsidR="003237CE" w14:paraId="62CB1CC3" w14:textId="77777777" w:rsidTr="00F6291E">
        <w:tblPrEx>
          <w:tblCellMar>
            <w:top w:w="0" w:type="dxa"/>
            <w:bottom w:w="0" w:type="dxa"/>
          </w:tblCellMar>
        </w:tblPrEx>
        <w:trPr>
          <w:trHeight w:val="2216"/>
        </w:trPr>
        <w:tc>
          <w:tcPr>
            <w:tcW w:w="9489" w:type="dxa"/>
          </w:tcPr>
          <w:p w14:paraId="2541647D" w14:textId="24C806B0" w:rsidR="003237CE" w:rsidRDefault="003237CE" w:rsidP="003237CE">
            <w:pPr>
              <w:spacing w:after="0"/>
              <w:ind w:left="79"/>
              <w:rPr>
                <w:rFonts w:cstheme="minorHAnsi"/>
                <w:sz w:val="24"/>
                <w:szCs w:val="24"/>
              </w:rPr>
            </w:pPr>
            <w:r w:rsidRPr="003237CE">
              <w:rPr>
                <w:rFonts w:cstheme="minorHAnsi"/>
                <w:sz w:val="24"/>
                <w:szCs w:val="24"/>
              </w:rPr>
              <w:drawing>
                <wp:inline distT="0" distB="0" distL="0" distR="0" wp14:anchorId="28B54E3A" wp14:editId="5ADD5B3C">
                  <wp:extent cx="5612130" cy="292735"/>
                  <wp:effectExtent l="0" t="0" r="762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59644" cy="295213"/>
                          </a:xfrm>
                          <a:prstGeom prst="rect">
                            <a:avLst/>
                          </a:prstGeom>
                        </pic:spPr>
                      </pic:pic>
                    </a:graphicData>
                  </a:graphic>
                </wp:inline>
              </w:drawing>
            </w:r>
          </w:p>
          <w:p w14:paraId="58B8C715" w14:textId="77777777" w:rsidR="003237CE" w:rsidRPr="003237CE" w:rsidRDefault="003237CE" w:rsidP="003237CE">
            <w:pPr>
              <w:spacing w:after="0"/>
              <w:ind w:left="79"/>
              <w:rPr>
                <w:rFonts w:cstheme="minorHAnsi"/>
                <w:b/>
                <w:bCs/>
                <w:sz w:val="24"/>
                <w:szCs w:val="24"/>
              </w:rPr>
            </w:pPr>
            <w:r w:rsidRPr="003237CE">
              <w:rPr>
                <w:rFonts w:cstheme="minorHAnsi"/>
                <w:b/>
                <w:bCs/>
                <w:sz w:val="24"/>
                <w:szCs w:val="24"/>
              </w:rPr>
              <w:t>10.6 Productos de descomposición peligrosos:</w:t>
            </w:r>
          </w:p>
          <w:p w14:paraId="5C8B51FB" w14:textId="48A33D6A" w:rsidR="003237CE" w:rsidRPr="001E7FD6" w:rsidRDefault="003237CE" w:rsidP="003237CE">
            <w:pPr>
              <w:spacing w:after="0"/>
              <w:ind w:left="79"/>
              <w:rPr>
                <w:rFonts w:cstheme="minorHAnsi"/>
                <w:sz w:val="24"/>
                <w:szCs w:val="24"/>
              </w:rPr>
            </w:pPr>
            <w:r w:rsidRPr="001E7FD6">
              <w:rPr>
                <w:rFonts w:cstheme="minorHAnsi"/>
                <w:sz w:val="24"/>
                <w:szCs w:val="24"/>
              </w:rPr>
              <w:t>Ver epígrafe 10.3, 10.4 y 10.5 de la FDS para conocer los productos de descomposición específicamente. En dependencia de las</w:t>
            </w:r>
            <w:r w:rsidR="00F6291E">
              <w:rPr>
                <w:rFonts w:cstheme="minorHAnsi"/>
                <w:sz w:val="24"/>
                <w:szCs w:val="24"/>
              </w:rPr>
              <w:t xml:space="preserve"> </w:t>
            </w:r>
            <w:r w:rsidRPr="001E7FD6">
              <w:rPr>
                <w:rFonts w:cstheme="minorHAnsi"/>
                <w:sz w:val="24"/>
                <w:szCs w:val="24"/>
              </w:rPr>
              <w:t>condiciones de descomposición, como consecuencia de la misma pueden liberarse mezclas complejas de sustancias químicas:</w:t>
            </w:r>
          </w:p>
          <w:p w14:paraId="249AD431" w14:textId="77777777" w:rsidR="003237CE" w:rsidRPr="001E7FD6" w:rsidRDefault="003237CE" w:rsidP="003237CE">
            <w:pPr>
              <w:spacing w:after="0"/>
              <w:ind w:left="79"/>
              <w:rPr>
                <w:rFonts w:cstheme="minorHAnsi"/>
                <w:sz w:val="24"/>
                <w:szCs w:val="24"/>
              </w:rPr>
            </w:pPr>
            <w:r w:rsidRPr="001E7FD6">
              <w:rPr>
                <w:rFonts w:cstheme="minorHAnsi"/>
                <w:sz w:val="24"/>
                <w:szCs w:val="24"/>
              </w:rPr>
              <w:t>dióxido de carbono (CO₂), monóxido de carbono y otros compuestos orgánicos.</w:t>
            </w:r>
          </w:p>
        </w:tc>
      </w:tr>
    </w:tbl>
    <w:p w14:paraId="1907FBE9" w14:textId="77777777" w:rsidR="00F6291E" w:rsidRDefault="00F6291E" w:rsidP="00184D67">
      <w:pPr>
        <w:spacing w:after="0"/>
        <w:rPr>
          <w:rFonts w:cstheme="minorHAnsi"/>
          <w:sz w:val="24"/>
          <w:szCs w:val="24"/>
        </w:rPr>
      </w:pPr>
    </w:p>
    <w:tbl>
      <w:tblPr>
        <w:tblW w:w="9595"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95"/>
      </w:tblGrid>
      <w:tr w:rsidR="00F6291E" w14:paraId="0F617E48" w14:textId="77777777" w:rsidTr="00F6291E">
        <w:tblPrEx>
          <w:tblCellMar>
            <w:top w:w="0" w:type="dxa"/>
            <w:bottom w:w="0" w:type="dxa"/>
          </w:tblCellMar>
        </w:tblPrEx>
        <w:trPr>
          <w:trHeight w:val="136"/>
        </w:trPr>
        <w:tc>
          <w:tcPr>
            <w:tcW w:w="9595" w:type="dxa"/>
            <w:shd w:val="clear" w:color="auto" w:fill="E2EFD9" w:themeFill="accent6" w:themeFillTint="33"/>
          </w:tcPr>
          <w:p w14:paraId="62025AC7" w14:textId="1D181D13" w:rsidR="00F6291E" w:rsidRPr="00F6291E" w:rsidRDefault="00F6291E" w:rsidP="00F6291E">
            <w:pPr>
              <w:spacing w:after="0"/>
              <w:ind w:left="125"/>
              <w:rPr>
                <w:rFonts w:cstheme="minorHAnsi"/>
                <w:b/>
                <w:bCs/>
                <w:sz w:val="24"/>
                <w:szCs w:val="24"/>
              </w:rPr>
            </w:pPr>
            <w:r w:rsidRPr="00F6291E">
              <w:rPr>
                <w:rFonts w:cstheme="minorHAnsi"/>
                <w:b/>
                <w:bCs/>
                <w:sz w:val="24"/>
                <w:szCs w:val="24"/>
              </w:rPr>
              <w:t>SECCIÓN 11: INFORMACIÓN TOXICOLÓGICA</w:t>
            </w:r>
          </w:p>
        </w:tc>
      </w:tr>
      <w:tr w:rsidR="00F6291E" w14:paraId="3655F8BC" w14:textId="77777777" w:rsidTr="00F6291E">
        <w:tblPrEx>
          <w:tblCellMar>
            <w:top w:w="0" w:type="dxa"/>
            <w:bottom w:w="0" w:type="dxa"/>
          </w:tblCellMar>
        </w:tblPrEx>
        <w:trPr>
          <w:trHeight w:val="9004"/>
        </w:trPr>
        <w:tc>
          <w:tcPr>
            <w:tcW w:w="9595" w:type="dxa"/>
          </w:tcPr>
          <w:p w14:paraId="3A410D35" w14:textId="77777777" w:rsidR="00F6291E" w:rsidRPr="001E7FD6" w:rsidRDefault="00F6291E" w:rsidP="00F6291E">
            <w:pPr>
              <w:spacing w:after="0"/>
              <w:ind w:left="125"/>
              <w:rPr>
                <w:rFonts w:cstheme="minorHAnsi"/>
                <w:sz w:val="24"/>
                <w:szCs w:val="24"/>
              </w:rPr>
            </w:pPr>
            <w:r w:rsidRPr="001E7FD6">
              <w:rPr>
                <w:rFonts w:cstheme="minorHAnsi"/>
                <w:sz w:val="24"/>
                <w:szCs w:val="24"/>
              </w:rPr>
              <w:t>11.1 Información sobre las posibles vías de exposición:</w:t>
            </w:r>
          </w:p>
          <w:p w14:paraId="6CA46B97" w14:textId="77777777" w:rsidR="00F6291E" w:rsidRPr="001E7FD6" w:rsidRDefault="00F6291E" w:rsidP="00F6291E">
            <w:pPr>
              <w:spacing w:after="0"/>
              <w:ind w:left="125"/>
              <w:rPr>
                <w:rFonts w:cstheme="minorHAnsi"/>
                <w:sz w:val="24"/>
                <w:szCs w:val="24"/>
              </w:rPr>
            </w:pPr>
            <w:r w:rsidRPr="001E7FD6">
              <w:rPr>
                <w:rFonts w:cstheme="minorHAnsi"/>
                <w:sz w:val="24"/>
                <w:szCs w:val="24"/>
              </w:rPr>
              <w:t>DL50 oral &gt; 5000 mg/kg (rata).</w:t>
            </w:r>
          </w:p>
          <w:p w14:paraId="7AC068AD" w14:textId="77777777" w:rsidR="00F6291E" w:rsidRPr="001E7FD6" w:rsidRDefault="00F6291E" w:rsidP="00F6291E">
            <w:pPr>
              <w:spacing w:after="0"/>
              <w:ind w:left="125"/>
              <w:rPr>
                <w:rFonts w:cstheme="minorHAnsi"/>
                <w:sz w:val="24"/>
                <w:szCs w:val="24"/>
              </w:rPr>
            </w:pPr>
            <w:r w:rsidRPr="001E7FD6">
              <w:rPr>
                <w:rFonts w:cstheme="minorHAnsi"/>
                <w:sz w:val="24"/>
                <w:szCs w:val="24"/>
              </w:rPr>
              <w:t>Efectos peligrosos para la salud:</w:t>
            </w:r>
          </w:p>
          <w:p w14:paraId="427CB98C" w14:textId="77777777" w:rsidR="00F6291E" w:rsidRPr="001E7FD6" w:rsidRDefault="00F6291E" w:rsidP="00F6291E">
            <w:pPr>
              <w:spacing w:after="0"/>
              <w:ind w:left="125"/>
              <w:rPr>
                <w:rFonts w:cstheme="minorHAnsi"/>
                <w:sz w:val="24"/>
                <w:szCs w:val="24"/>
              </w:rPr>
            </w:pPr>
            <w:r w:rsidRPr="001E7FD6">
              <w:rPr>
                <w:rFonts w:cstheme="minorHAnsi"/>
                <w:sz w:val="24"/>
                <w:szCs w:val="24"/>
              </w:rPr>
              <w:t>En caso de exposición repetitiva, prolongada o a concentraciones superiores a las establecidas por los límites de exposición</w:t>
            </w:r>
          </w:p>
          <w:p w14:paraId="45E6FDB6" w14:textId="77777777" w:rsidR="00F6291E" w:rsidRPr="001E7FD6" w:rsidRDefault="00F6291E" w:rsidP="00F6291E">
            <w:pPr>
              <w:spacing w:after="0"/>
              <w:ind w:left="125"/>
              <w:rPr>
                <w:rFonts w:cstheme="minorHAnsi"/>
                <w:sz w:val="24"/>
                <w:szCs w:val="24"/>
              </w:rPr>
            </w:pPr>
            <w:r w:rsidRPr="001E7FD6">
              <w:rPr>
                <w:rFonts w:cstheme="minorHAnsi"/>
                <w:sz w:val="24"/>
                <w:szCs w:val="24"/>
              </w:rPr>
              <w:t>profesionales, pueden producirse efectos adversos para la salud en función de la vía de exposición:</w:t>
            </w:r>
          </w:p>
          <w:p w14:paraId="499FFE64"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A- Ingestión (efecto agudo):</w:t>
            </w:r>
          </w:p>
          <w:p w14:paraId="19EF22EA" w14:textId="77777777" w:rsidR="00F6291E" w:rsidRPr="001E7FD6" w:rsidRDefault="00F6291E" w:rsidP="00F6291E">
            <w:pPr>
              <w:spacing w:after="0"/>
              <w:ind w:left="125"/>
              <w:rPr>
                <w:rFonts w:cstheme="minorHAnsi"/>
                <w:sz w:val="24"/>
                <w:szCs w:val="24"/>
              </w:rPr>
            </w:pPr>
            <w:r w:rsidRPr="001E7FD6">
              <w:rPr>
                <w:rFonts w:cstheme="minorHAnsi"/>
                <w:sz w:val="24"/>
                <w:szCs w:val="24"/>
              </w:rPr>
              <w:t>- Toxicidad aguda: A la vista de los datos disponibles, no se cumplen los criterios de clasificación. Para más información ver</w:t>
            </w:r>
          </w:p>
          <w:p w14:paraId="061B23A8" w14:textId="77777777" w:rsidR="00F6291E" w:rsidRPr="001E7FD6" w:rsidRDefault="00F6291E" w:rsidP="00F6291E">
            <w:pPr>
              <w:spacing w:after="0"/>
              <w:ind w:left="125"/>
              <w:rPr>
                <w:rFonts w:cstheme="minorHAnsi"/>
                <w:sz w:val="24"/>
                <w:szCs w:val="24"/>
              </w:rPr>
            </w:pPr>
            <w:r w:rsidRPr="001E7FD6">
              <w:rPr>
                <w:rFonts w:cstheme="minorHAnsi"/>
                <w:sz w:val="24"/>
                <w:szCs w:val="24"/>
              </w:rPr>
              <w:t>sección 3 de la FDS.</w:t>
            </w:r>
          </w:p>
          <w:p w14:paraId="5A33A3CB" w14:textId="77777777" w:rsidR="00F6291E" w:rsidRPr="001E7FD6" w:rsidRDefault="00F6291E" w:rsidP="00F6291E">
            <w:pPr>
              <w:spacing w:after="0"/>
              <w:ind w:left="125"/>
              <w:rPr>
                <w:rFonts w:cstheme="minorHAnsi"/>
                <w:sz w:val="24"/>
                <w:szCs w:val="24"/>
              </w:rPr>
            </w:pPr>
            <w:r w:rsidRPr="001E7FD6">
              <w:rPr>
                <w:rFonts w:cstheme="minorHAnsi"/>
                <w:sz w:val="24"/>
                <w:szCs w:val="24"/>
              </w:rPr>
              <w:t>- Corrosividad/Irritabilidad: A la vista de los datos disponibles, no se cumplen los criterios de clasificación. Para más</w:t>
            </w:r>
          </w:p>
          <w:p w14:paraId="0A1F92B1" w14:textId="77777777" w:rsidR="00F6291E" w:rsidRPr="001E7FD6" w:rsidRDefault="00F6291E" w:rsidP="00F6291E">
            <w:pPr>
              <w:spacing w:after="0"/>
              <w:ind w:left="125"/>
              <w:rPr>
                <w:rFonts w:cstheme="minorHAnsi"/>
                <w:sz w:val="24"/>
                <w:szCs w:val="24"/>
              </w:rPr>
            </w:pPr>
            <w:r w:rsidRPr="001E7FD6">
              <w:rPr>
                <w:rFonts w:cstheme="minorHAnsi"/>
                <w:sz w:val="24"/>
                <w:szCs w:val="24"/>
              </w:rPr>
              <w:t>información ver sección 3 de la FDS.</w:t>
            </w:r>
          </w:p>
          <w:p w14:paraId="784B5203"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B- Inhalación (efecto agudo):</w:t>
            </w:r>
          </w:p>
          <w:p w14:paraId="7C962264" w14:textId="77777777" w:rsidR="00F6291E" w:rsidRPr="001E7FD6" w:rsidRDefault="00F6291E" w:rsidP="00F6291E">
            <w:pPr>
              <w:spacing w:after="0"/>
              <w:ind w:left="125"/>
              <w:rPr>
                <w:rFonts w:cstheme="minorHAnsi"/>
                <w:sz w:val="24"/>
                <w:szCs w:val="24"/>
              </w:rPr>
            </w:pPr>
            <w:r w:rsidRPr="001E7FD6">
              <w:rPr>
                <w:rFonts w:cstheme="minorHAnsi"/>
                <w:sz w:val="24"/>
                <w:szCs w:val="24"/>
              </w:rPr>
              <w:t>- Toxicidad aguda: A la vista de los datos disponibles, no se cumplen los criterios de clasificación. Para más información ver</w:t>
            </w:r>
          </w:p>
          <w:p w14:paraId="26B24659" w14:textId="77777777" w:rsidR="00F6291E" w:rsidRPr="001E7FD6" w:rsidRDefault="00F6291E" w:rsidP="00F6291E">
            <w:pPr>
              <w:spacing w:after="0"/>
              <w:ind w:left="125"/>
              <w:rPr>
                <w:rFonts w:cstheme="minorHAnsi"/>
                <w:sz w:val="24"/>
                <w:szCs w:val="24"/>
              </w:rPr>
            </w:pPr>
            <w:r w:rsidRPr="001E7FD6">
              <w:rPr>
                <w:rFonts w:cstheme="minorHAnsi"/>
                <w:sz w:val="24"/>
                <w:szCs w:val="24"/>
              </w:rPr>
              <w:t>sección 3 de la FDS.</w:t>
            </w:r>
          </w:p>
          <w:p w14:paraId="20418D17" w14:textId="77777777" w:rsidR="00F6291E" w:rsidRPr="001E7FD6" w:rsidRDefault="00F6291E" w:rsidP="00F6291E">
            <w:pPr>
              <w:spacing w:after="0"/>
              <w:ind w:left="125"/>
              <w:rPr>
                <w:rFonts w:cstheme="minorHAnsi"/>
                <w:sz w:val="24"/>
                <w:szCs w:val="24"/>
              </w:rPr>
            </w:pPr>
            <w:r w:rsidRPr="001E7FD6">
              <w:rPr>
                <w:rFonts w:cstheme="minorHAnsi"/>
                <w:sz w:val="24"/>
                <w:szCs w:val="24"/>
              </w:rPr>
              <w:t>- Corrosividad/Irritabilidad: A la vista de los datos disponibles, no se cumplen los criterios de clasificación. Para más</w:t>
            </w:r>
          </w:p>
          <w:p w14:paraId="0DCE6D25" w14:textId="77777777" w:rsidR="00F6291E" w:rsidRPr="001E7FD6" w:rsidRDefault="00F6291E" w:rsidP="00F6291E">
            <w:pPr>
              <w:spacing w:after="0"/>
              <w:ind w:left="125"/>
              <w:rPr>
                <w:rFonts w:cstheme="minorHAnsi"/>
                <w:sz w:val="24"/>
                <w:szCs w:val="24"/>
              </w:rPr>
            </w:pPr>
            <w:r w:rsidRPr="001E7FD6">
              <w:rPr>
                <w:rFonts w:cstheme="minorHAnsi"/>
                <w:sz w:val="24"/>
                <w:szCs w:val="24"/>
              </w:rPr>
              <w:t>información ver sección 3 de la FDS.</w:t>
            </w:r>
          </w:p>
          <w:p w14:paraId="433DEA5A"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C- Contacto con la piel y los ojos (efecto agudo):</w:t>
            </w:r>
          </w:p>
          <w:p w14:paraId="3954443B" w14:textId="77777777" w:rsidR="00F6291E" w:rsidRPr="001E7FD6" w:rsidRDefault="00F6291E" w:rsidP="00F6291E">
            <w:pPr>
              <w:spacing w:after="0"/>
              <w:ind w:left="125"/>
              <w:rPr>
                <w:rFonts w:cstheme="minorHAnsi"/>
                <w:sz w:val="24"/>
                <w:szCs w:val="24"/>
              </w:rPr>
            </w:pPr>
            <w:r w:rsidRPr="001E7FD6">
              <w:rPr>
                <w:rFonts w:cstheme="minorHAnsi"/>
                <w:sz w:val="24"/>
                <w:szCs w:val="24"/>
              </w:rPr>
              <w:t>- Contacto con la piel: A la vista de los datos disponibles, no se cumplen los criterios de clasificación. Para más información</w:t>
            </w:r>
          </w:p>
          <w:p w14:paraId="70CA547C" w14:textId="77777777" w:rsidR="00F6291E" w:rsidRPr="001E7FD6" w:rsidRDefault="00F6291E" w:rsidP="00F6291E">
            <w:pPr>
              <w:spacing w:after="0"/>
              <w:ind w:left="125"/>
              <w:rPr>
                <w:rFonts w:cstheme="minorHAnsi"/>
                <w:sz w:val="24"/>
                <w:szCs w:val="24"/>
              </w:rPr>
            </w:pPr>
            <w:r w:rsidRPr="001E7FD6">
              <w:rPr>
                <w:rFonts w:cstheme="minorHAnsi"/>
                <w:sz w:val="24"/>
                <w:szCs w:val="24"/>
              </w:rPr>
              <w:t>ver sección 3 de la FDS.</w:t>
            </w:r>
          </w:p>
          <w:p w14:paraId="5C68AA31" w14:textId="4BE04D2F" w:rsidR="00F6291E" w:rsidRPr="001E7FD6" w:rsidRDefault="00F6291E" w:rsidP="00F6291E">
            <w:pPr>
              <w:spacing w:after="0"/>
              <w:ind w:left="125"/>
              <w:rPr>
                <w:rFonts w:cstheme="minorHAnsi"/>
                <w:sz w:val="24"/>
                <w:szCs w:val="24"/>
              </w:rPr>
            </w:pPr>
            <w:r w:rsidRPr="001E7FD6">
              <w:rPr>
                <w:rFonts w:cstheme="minorHAnsi"/>
                <w:sz w:val="24"/>
                <w:szCs w:val="24"/>
              </w:rPr>
              <w:t>- Contacto con los ojos: A la vista de los datos disponibles, no se cumplen los criterios de clasificación. Para más información</w:t>
            </w:r>
            <w:r>
              <w:rPr>
                <w:rFonts w:cstheme="minorHAnsi"/>
                <w:sz w:val="24"/>
                <w:szCs w:val="24"/>
              </w:rPr>
              <w:t xml:space="preserve"> </w:t>
            </w:r>
            <w:r w:rsidRPr="001E7FD6">
              <w:rPr>
                <w:rFonts w:cstheme="minorHAnsi"/>
                <w:sz w:val="24"/>
                <w:szCs w:val="24"/>
              </w:rPr>
              <w:t>ver sección 3 de la FDS</w:t>
            </w:r>
          </w:p>
        </w:tc>
      </w:tr>
    </w:tbl>
    <w:p w14:paraId="75371204" w14:textId="0761C737" w:rsidR="004A2374" w:rsidRDefault="004A2374" w:rsidP="00184D67">
      <w:pPr>
        <w:spacing w:after="0"/>
        <w:rPr>
          <w:rFonts w:cstheme="minorHAnsi"/>
          <w:sz w:val="24"/>
          <w:szCs w:val="24"/>
        </w:rPr>
      </w:pPr>
    </w:p>
    <w:p w14:paraId="4D2430C4" w14:textId="77777777" w:rsidR="00F6291E" w:rsidRPr="001E7FD6" w:rsidRDefault="00F6291E" w:rsidP="00184D67">
      <w:pPr>
        <w:spacing w:after="0"/>
        <w:rPr>
          <w:rFonts w:cstheme="minorHAnsi"/>
          <w:sz w:val="24"/>
          <w:szCs w:val="24"/>
        </w:rPr>
      </w:pPr>
    </w:p>
    <w:tbl>
      <w:tblPr>
        <w:tblW w:w="9671" w:type="dxa"/>
        <w:tblInd w:w="-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71"/>
      </w:tblGrid>
      <w:tr w:rsidR="00F6291E" w14:paraId="655A978D" w14:textId="77777777" w:rsidTr="00F6291E">
        <w:tblPrEx>
          <w:tblCellMar>
            <w:top w:w="0" w:type="dxa"/>
            <w:bottom w:w="0" w:type="dxa"/>
          </w:tblCellMar>
        </w:tblPrEx>
        <w:trPr>
          <w:trHeight w:val="10474"/>
        </w:trPr>
        <w:tc>
          <w:tcPr>
            <w:tcW w:w="9671" w:type="dxa"/>
          </w:tcPr>
          <w:p w14:paraId="5F74F96D" w14:textId="77777777" w:rsidR="00F6291E" w:rsidRPr="00F6291E" w:rsidRDefault="00F6291E" w:rsidP="00F6291E">
            <w:pPr>
              <w:spacing w:after="0"/>
              <w:ind w:left="382"/>
              <w:rPr>
                <w:rFonts w:cstheme="minorHAnsi"/>
                <w:b/>
                <w:bCs/>
                <w:sz w:val="24"/>
                <w:szCs w:val="24"/>
              </w:rPr>
            </w:pPr>
            <w:r w:rsidRPr="00F6291E">
              <w:rPr>
                <w:rFonts w:cstheme="minorHAnsi"/>
                <w:b/>
                <w:bCs/>
                <w:sz w:val="24"/>
                <w:szCs w:val="24"/>
              </w:rPr>
              <w:lastRenderedPageBreak/>
              <w:t>D- Efectos CMR (carcinogenicidad, mutagenicidad y toxicidad para la reproducción):</w:t>
            </w:r>
          </w:p>
          <w:p w14:paraId="2591B872" w14:textId="77777777" w:rsidR="00F6291E" w:rsidRPr="001E7FD6" w:rsidRDefault="00F6291E" w:rsidP="00F6291E">
            <w:pPr>
              <w:spacing w:after="0"/>
              <w:ind w:left="382"/>
              <w:rPr>
                <w:rFonts w:cstheme="minorHAnsi"/>
                <w:sz w:val="24"/>
                <w:szCs w:val="24"/>
              </w:rPr>
            </w:pPr>
            <w:r w:rsidRPr="001E7FD6">
              <w:rPr>
                <w:rFonts w:cstheme="minorHAnsi"/>
                <w:sz w:val="24"/>
                <w:szCs w:val="24"/>
              </w:rPr>
              <w:t>- Carcinogenicidad: A la vista de los datos disponibles, no se cumplen los criterios de clasificación. Para más información ver</w:t>
            </w:r>
          </w:p>
          <w:p w14:paraId="625DABD4" w14:textId="77777777" w:rsidR="00F6291E" w:rsidRPr="001E7FD6" w:rsidRDefault="00F6291E" w:rsidP="00F6291E">
            <w:pPr>
              <w:spacing w:after="0"/>
              <w:ind w:left="382"/>
              <w:rPr>
                <w:rFonts w:cstheme="minorHAnsi"/>
                <w:sz w:val="24"/>
                <w:szCs w:val="24"/>
              </w:rPr>
            </w:pPr>
            <w:r w:rsidRPr="001E7FD6">
              <w:rPr>
                <w:rFonts w:cstheme="minorHAnsi"/>
                <w:sz w:val="24"/>
                <w:szCs w:val="24"/>
              </w:rPr>
              <w:t>sección 3 de la FDS.</w:t>
            </w:r>
          </w:p>
          <w:p w14:paraId="3E95C99E" w14:textId="77777777" w:rsidR="00F6291E" w:rsidRPr="001E7FD6" w:rsidRDefault="00F6291E" w:rsidP="00F6291E">
            <w:pPr>
              <w:spacing w:after="0"/>
              <w:ind w:left="382"/>
              <w:rPr>
                <w:rFonts w:cstheme="minorHAnsi"/>
                <w:sz w:val="24"/>
                <w:szCs w:val="24"/>
              </w:rPr>
            </w:pPr>
            <w:r w:rsidRPr="001E7FD6">
              <w:rPr>
                <w:rFonts w:cstheme="minorHAnsi"/>
                <w:sz w:val="24"/>
                <w:szCs w:val="24"/>
              </w:rPr>
              <w:t xml:space="preserve"> IARC: No relevante</w:t>
            </w:r>
          </w:p>
          <w:p w14:paraId="136497EE" w14:textId="77777777" w:rsidR="00F6291E" w:rsidRPr="001E7FD6" w:rsidRDefault="00F6291E" w:rsidP="00F6291E">
            <w:pPr>
              <w:spacing w:after="0"/>
              <w:ind w:left="382"/>
              <w:rPr>
                <w:rFonts w:cstheme="minorHAnsi"/>
                <w:sz w:val="24"/>
                <w:szCs w:val="24"/>
              </w:rPr>
            </w:pPr>
            <w:r w:rsidRPr="001E7FD6">
              <w:rPr>
                <w:rFonts w:cstheme="minorHAnsi"/>
                <w:sz w:val="24"/>
                <w:szCs w:val="24"/>
              </w:rPr>
              <w:t>- Mutagenicidad: A la vista de los datos disponibles, no se cumplen los criterios de clasificación. Para más información ver</w:t>
            </w:r>
          </w:p>
          <w:p w14:paraId="15253DA9" w14:textId="77777777" w:rsidR="00F6291E" w:rsidRPr="001E7FD6" w:rsidRDefault="00F6291E" w:rsidP="00F6291E">
            <w:pPr>
              <w:spacing w:after="0"/>
              <w:ind w:left="382"/>
              <w:rPr>
                <w:rFonts w:cstheme="minorHAnsi"/>
                <w:sz w:val="24"/>
                <w:szCs w:val="24"/>
              </w:rPr>
            </w:pPr>
            <w:r w:rsidRPr="001E7FD6">
              <w:rPr>
                <w:rFonts w:cstheme="minorHAnsi"/>
                <w:sz w:val="24"/>
                <w:szCs w:val="24"/>
              </w:rPr>
              <w:t>sección 3 de la FDS.</w:t>
            </w:r>
          </w:p>
          <w:p w14:paraId="50BB38B6" w14:textId="77777777" w:rsidR="00F6291E" w:rsidRPr="001E7FD6" w:rsidRDefault="00F6291E" w:rsidP="00F6291E">
            <w:pPr>
              <w:spacing w:after="0"/>
              <w:ind w:left="382"/>
              <w:rPr>
                <w:rFonts w:cstheme="minorHAnsi"/>
                <w:sz w:val="24"/>
                <w:szCs w:val="24"/>
              </w:rPr>
            </w:pPr>
            <w:r w:rsidRPr="001E7FD6">
              <w:rPr>
                <w:rFonts w:cstheme="minorHAnsi"/>
                <w:sz w:val="24"/>
                <w:szCs w:val="24"/>
              </w:rPr>
              <w:t>- Toxicidad para la reproducción: A la vista de los datos disponibles, no se cumplen los criterios de clasificación. Para más</w:t>
            </w:r>
          </w:p>
          <w:p w14:paraId="397B806D" w14:textId="77777777" w:rsidR="00F6291E" w:rsidRPr="001E7FD6" w:rsidRDefault="00F6291E" w:rsidP="00F6291E">
            <w:pPr>
              <w:spacing w:after="0"/>
              <w:ind w:left="382"/>
              <w:rPr>
                <w:rFonts w:cstheme="minorHAnsi"/>
                <w:sz w:val="24"/>
                <w:szCs w:val="24"/>
              </w:rPr>
            </w:pPr>
            <w:r w:rsidRPr="001E7FD6">
              <w:rPr>
                <w:rFonts w:cstheme="minorHAnsi"/>
                <w:sz w:val="24"/>
                <w:szCs w:val="24"/>
              </w:rPr>
              <w:t>información ver sección 3 de la FDS.</w:t>
            </w:r>
          </w:p>
          <w:p w14:paraId="51FA9510" w14:textId="77777777" w:rsidR="00F6291E" w:rsidRPr="00F6291E" w:rsidRDefault="00F6291E" w:rsidP="00F6291E">
            <w:pPr>
              <w:spacing w:after="0"/>
              <w:ind w:left="382"/>
              <w:rPr>
                <w:rFonts w:cstheme="minorHAnsi"/>
                <w:b/>
                <w:bCs/>
                <w:sz w:val="24"/>
                <w:szCs w:val="24"/>
              </w:rPr>
            </w:pPr>
            <w:r w:rsidRPr="00F6291E">
              <w:rPr>
                <w:rFonts w:cstheme="minorHAnsi"/>
                <w:b/>
                <w:bCs/>
                <w:sz w:val="24"/>
                <w:szCs w:val="24"/>
              </w:rPr>
              <w:t>E- Efectos de sensibilización:</w:t>
            </w:r>
          </w:p>
          <w:p w14:paraId="15355AE3" w14:textId="77777777" w:rsidR="00F6291E" w:rsidRPr="001E7FD6" w:rsidRDefault="00F6291E" w:rsidP="00F6291E">
            <w:pPr>
              <w:spacing w:after="0"/>
              <w:ind w:left="382"/>
              <w:rPr>
                <w:rFonts w:cstheme="minorHAnsi"/>
                <w:sz w:val="24"/>
                <w:szCs w:val="24"/>
              </w:rPr>
            </w:pPr>
            <w:r w:rsidRPr="001E7FD6">
              <w:rPr>
                <w:rFonts w:cstheme="minorHAnsi"/>
                <w:sz w:val="24"/>
                <w:szCs w:val="24"/>
              </w:rPr>
              <w:t>- Respiratoria: A la vista de los datos disponibles, no se cumplen los criterios de clasificación. Para más información ver</w:t>
            </w:r>
          </w:p>
          <w:p w14:paraId="3AEC624C" w14:textId="77777777" w:rsidR="00F6291E" w:rsidRPr="001E7FD6" w:rsidRDefault="00F6291E" w:rsidP="00F6291E">
            <w:pPr>
              <w:spacing w:after="0"/>
              <w:ind w:left="382"/>
              <w:rPr>
                <w:rFonts w:cstheme="minorHAnsi"/>
                <w:sz w:val="24"/>
                <w:szCs w:val="24"/>
              </w:rPr>
            </w:pPr>
            <w:r w:rsidRPr="001E7FD6">
              <w:rPr>
                <w:rFonts w:cstheme="minorHAnsi"/>
                <w:sz w:val="24"/>
                <w:szCs w:val="24"/>
              </w:rPr>
              <w:t>sección 3 de la FDS.</w:t>
            </w:r>
          </w:p>
          <w:p w14:paraId="1983E16B" w14:textId="77777777" w:rsidR="00F6291E" w:rsidRPr="001E7FD6" w:rsidRDefault="00F6291E" w:rsidP="00F6291E">
            <w:pPr>
              <w:spacing w:after="0"/>
              <w:ind w:left="382"/>
              <w:rPr>
                <w:rFonts w:cstheme="minorHAnsi"/>
                <w:sz w:val="24"/>
                <w:szCs w:val="24"/>
              </w:rPr>
            </w:pPr>
            <w:r w:rsidRPr="001E7FD6">
              <w:rPr>
                <w:rFonts w:cstheme="minorHAnsi"/>
                <w:sz w:val="24"/>
                <w:szCs w:val="24"/>
              </w:rPr>
              <w:t>- Cutánea: A la vista de los datos disponibles, no se cumplen los criterios de clasificación. Para más información ver sección</w:t>
            </w:r>
          </w:p>
          <w:p w14:paraId="736B773F" w14:textId="77777777" w:rsidR="00F6291E" w:rsidRPr="001E7FD6" w:rsidRDefault="00F6291E" w:rsidP="00F6291E">
            <w:pPr>
              <w:spacing w:after="0"/>
              <w:ind w:left="382"/>
              <w:rPr>
                <w:rFonts w:cstheme="minorHAnsi"/>
                <w:sz w:val="24"/>
                <w:szCs w:val="24"/>
              </w:rPr>
            </w:pPr>
            <w:r w:rsidRPr="001E7FD6">
              <w:rPr>
                <w:rFonts w:cstheme="minorHAnsi"/>
                <w:sz w:val="24"/>
                <w:szCs w:val="24"/>
              </w:rPr>
              <w:t>3 de la FDS.</w:t>
            </w:r>
          </w:p>
          <w:p w14:paraId="7CCAA09F" w14:textId="77777777" w:rsidR="00F6291E" w:rsidRPr="001E7FD6" w:rsidRDefault="00F6291E" w:rsidP="00F6291E">
            <w:pPr>
              <w:spacing w:after="0"/>
              <w:ind w:left="382"/>
              <w:rPr>
                <w:rFonts w:cstheme="minorHAnsi"/>
                <w:sz w:val="24"/>
                <w:szCs w:val="24"/>
              </w:rPr>
            </w:pPr>
            <w:r w:rsidRPr="001E7FD6">
              <w:rPr>
                <w:rFonts w:cstheme="minorHAnsi"/>
                <w:sz w:val="24"/>
                <w:szCs w:val="24"/>
              </w:rPr>
              <w:t>F- Toxicidad específica en determinados órganos (STOT)-exposición única:</w:t>
            </w:r>
          </w:p>
          <w:p w14:paraId="0480F3F8" w14:textId="77777777" w:rsidR="00F6291E" w:rsidRPr="001E7FD6" w:rsidRDefault="00F6291E" w:rsidP="00F6291E">
            <w:pPr>
              <w:spacing w:after="0"/>
              <w:ind w:left="382"/>
              <w:rPr>
                <w:rFonts w:cstheme="minorHAnsi"/>
                <w:sz w:val="24"/>
                <w:szCs w:val="24"/>
              </w:rPr>
            </w:pPr>
            <w:r w:rsidRPr="001E7FD6">
              <w:rPr>
                <w:rFonts w:cstheme="minorHAnsi"/>
                <w:sz w:val="24"/>
                <w:szCs w:val="24"/>
              </w:rPr>
              <w:t>A la vista de los datos disponibles, no se cumplen los criterios de clasificación. Para más información ver sección 3 de la FDS.</w:t>
            </w:r>
          </w:p>
          <w:p w14:paraId="621C1C7A" w14:textId="77777777" w:rsidR="00F6291E" w:rsidRPr="00F6291E" w:rsidRDefault="00F6291E" w:rsidP="00F6291E">
            <w:pPr>
              <w:spacing w:after="0"/>
              <w:ind w:left="382"/>
              <w:rPr>
                <w:rFonts w:cstheme="minorHAnsi"/>
                <w:b/>
                <w:bCs/>
                <w:sz w:val="24"/>
                <w:szCs w:val="24"/>
              </w:rPr>
            </w:pPr>
            <w:r w:rsidRPr="00F6291E">
              <w:rPr>
                <w:rFonts w:cstheme="minorHAnsi"/>
                <w:b/>
                <w:bCs/>
                <w:sz w:val="24"/>
                <w:szCs w:val="24"/>
              </w:rPr>
              <w:t>G- Toxicidad específica en determinados órganos (STOT)-exposición repetida:</w:t>
            </w:r>
          </w:p>
          <w:p w14:paraId="6B7D54AD" w14:textId="77777777" w:rsidR="00F6291E" w:rsidRPr="001E7FD6" w:rsidRDefault="00F6291E" w:rsidP="00F6291E">
            <w:pPr>
              <w:spacing w:after="0"/>
              <w:ind w:left="382"/>
              <w:rPr>
                <w:rFonts w:cstheme="minorHAnsi"/>
                <w:sz w:val="24"/>
                <w:szCs w:val="24"/>
              </w:rPr>
            </w:pPr>
            <w:r w:rsidRPr="001E7FD6">
              <w:rPr>
                <w:rFonts w:cstheme="minorHAnsi"/>
                <w:sz w:val="24"/>
                <w:szCs w:val="24"/>
              </w:rPr>
              <w:t>- Toxicidad específica en determinados órganos (STOT)-exposición repetida: A la vista de los datos disponibles, no se</w:t>
            </w:r>
          </w:p>
          <w:p w14:paraId="42266151" w14:textId="77777777" w:rsidR="00F6291E" w:rsidRPr="001E7FD6" w:rsidRDefault="00F6291E" w:rsidP="00F6291E">
            <w:pPr>
              <w:spacing w:after="0"/>
              <w:ind w:left="382"/>
              <w:rPr>
                <w:rFonts w:cstheme="minorHAnsi"/>
                <w:sz w:val="24"/>
                <w:szCs w:val="24"/>
              </w:rPr>
            </w:pPr>
            <w:r w:rsidRPr="001E7FD6">
              <w:rPr>
                <w:rFonts w:cstheme="minorHAnsi"/>
                <w:sz w:val="24"/>
                <w:szCs w:val="24"/>
              </w:rPr>
              <w:t>cumplen los criterios de clasificación. Para más información ver sección 3 de la FDS.</w:t>
            </w:r>
          </w:p>
          <w:p w14:paraId="55702CA0" w14:textId="77777777" w:rsidR="00F6291E" w:rsidRPr="001E7FD6" w:rsidRDefault="00F6291E" w:rsidP="00F6291E">
            <w:pPr>
              <w:spacing w:after="0"/>
              <w:ind w:left="382"/>
              <w:rPr>
                <w:rFonts w:cstheme="minorHAnsi"/>
                <w:sz w:val="24"/>
                <w:szCs w:val="24"/>
              </w:rPr>
            </w:pPr>
            <w:r w:rsidRPr="001E7FD6">
              <w:rPr>
                <w:rFonts w:cstheme="minorHAnsi"/>
                <w:sz w:val="24"/>
                <w:szCs w:val="24"/>
              </w:rPr>
              <w:t>- Piel: A la vista de los datos disponibles, no se cumplen los criterios de clasificación, no presentando sustancias clasificadas</w:t>
            </w:r>
          </w:p>
          <w:p w14:paraId="4B6CEBE9" w14:textId="77777777" w:rsidR="00F6291E" w:rsidRPr="001E7FD6" w:rsidRDefault="00F6291E" w:rsidP="00F6291E">
            <w:pPr>
              <w:spacing w:after="0"/>
              <w:ind w:left="382"/>
              <w:rPr>
                <w:rFonts w:cstheme="minorHAnsi"/>
                <w:sz w:val="24"/>
                <w:szCs w:val="24"/>
              </w:rPr>
            </w:pPr>
            <w:r w:rsidRPr="001E7FD6">
              <w:rPr>
                <w:rFonts w:cstheme="minorHAnsi"/>
                <w:sz w:val="24"/>
                <w:szCs w:val="24"/>
              </w:rPr>
              <w:t>como peligrosas por este efecto. Para más información ver sección 3 de la FDS.</w:t>
            </w:r>
          </w:p>
          <w:p w14:paraId="2CA3382A" w14:textId="77777777" w:rsidR="00F6291E" w:rsidRPr="00F6291E" w:rsidRDefault="00F6291E" w:rsidP="00F6291E">
            <w:pPr>
              <w:spacing w:after="0"/>
              <w:ind w:left="382"/>
              <w:rPr>
                <w:rFonts w:cstheme="minorHAnsi"/>
                <w:b/>
                <w:bCs/>
                <w:sz w:val="24"/>
                <w:szCs w:val="24"/>
              </w:rPr>
            </w:pPr>
            <w:r w:rsidRPr="00F6291E">
              <w:rPr>
                <w:rFonts w:cstheme="minorHAnsi"/>
                <w:b/>
                <w:bCs/>
                <w:sz w:val="24"/>
                <w:szCs w:val="24"/>
              </w:rPr>
              <w:t>H- Peligro por aspiración:</w:t>
            </w:r>
          </w:p>
          <w:p w14:paraId="0CAE7A07" w14:textId="77777777" w:rsidR="00F6291E" w:rsidRPr="001E7FD6" w:rsidRDefault="00F6291E" w:rsidP="00F6291E">
            <w:pPr>
              <w:spacing w:after="0"/>
              <w:ind w:left="382"/>
              <w:rPr>
                <w:rFonts w:cstheme="minorHAnsi"/>
                <w:sz w:val="24"/>
                <w:szCs w:val="24"/>
              </w:rPr>
            </w:pPr>
            <w:r w:rsidRPr="001E7FD6">
              <w:rPr>
                <w:rFonts w:cstheme="minorHAnsi"/>
                <w:sz w:val="24"/>
                <w:szCs w:val="24"/>
              </w:rPr>
              <w:t>A la vista de los datos disponibles, no se cumplen los criterios de clasificación. Para más información ver sección 3 de la FDS.</w:t>
            </w:r>
          </w:p>
          <w:p w14:paraId="7FFE99AE" w14:textId="469044FC" w:rsidR="00F6291E" w:rsidRDefault="00F6291E" w:rsidP="00F6291E">
            <w:pPr>
              <w:spacing w:after="0"/>
              <w:ind w:left="382"/>
              <w:rPr>
                <w:rFonts w:cstheme="minorHAnsi"/>
                <w:sz w:val="24"/>
                <w:szCs w:val="24"/>
              </w:rPr>
            </w:pPr>
            <w:r w:rsidRPr="001E7FD6">
              <w:rPr>
                <w:rFonts w:cstheme="minorHAnsi"/>
                <w:sz w:val="24"/>
                <w:szCs w:val="24"/>
              </w:rPr>
              <w:t>Información adicional:</w:t>
            </w:r>
          </w:p>
        </w:tc>
      </w:tr>
    </w:tbl>
    <w:p w14:paraId="26FB00FB" w14:textId="77777777" w:rsidR="00F6291E" w:rsidRDefault="00F6291E" w:rsidP="00184D67">
      <w:pPr>
        <w:spacing w:after="0"/>
        <w:rPr>
          <w:rFonts w:cstheme="minorHAnsi"/>
          <w:sz w:val="24"/>
          <w:szCs w:val="24"/>
        </w:rPr>
      </w:pPr>
    </w:p>
    <w:tbl>
      <w:tblPr>
        <w:tblW w:w="961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10"/>
      </w:tblGrid>
      <w:tr w:rsidR="00F6291E" w14:paraId="44D8759C" w14:textId="77777777" w:rsidTr="00F6291E">
        <w:tblPrEx>
          <w:tblCellMar>
            <w:top w:w="0" w:type="dxa"/>
            <w:bottom w:w="0" w:type="dxa"/>
          </w:tblCellMar>
        </w:tblPrEx>
        <w:trPr>
          <w:trHeight w:val="212"/>
        </w:trPr>
        <w:tc>
          <w:tcPr>
            <w:tcW w:w="9610" w:type="dxa"/>
            <w:shd w:val="clear" w:color="auto" w:fill="E2EFD9" w:themeFill="accent6" w:themeFillTint="33"/>
          </w:tcPr>
          <w:p w14:paraId="622BC95A" w14:textId="1E21F46C" w:rsidR="00F6291E" w:rsidRPr="00F6291E" w:rsidRDefault="00F6291E" w:rsidP="00F6291E">
            <w:pPr>
              <w:spacing w:after="0"/>
              <w:ind w:left="337"/>
              <w:rPr>
                <w:rFonts w:cstheme="minorHAnsi"/>
                <w:b/>
                <w:bCs/>
                <w:sz w:val="24"/>
                <w:szCs w:val="24"/>
              </w:rPr>
            </w:pPr>
            <w:r w:rsidRPr="00F6291E">
              <w:rPr>
                <w:rFonts w:cstheme="minorHAnsi"/>
                <w:b/>
                <w:bCs/>
                <w:sz w:val="24"/>
                <w:szCs w:val="24"/>
              </w:rPr>
              <w:t>SECCIÓN 11: INFORMACIÓN TOXICOLÓGICA (continúa)</w:t>
            </w:r>
          </w:p>
        </w:tc>
      </w:tr>
      <w:tr w:rsidR="00F6291E" w14:paraId="02C3C7A1" w14:textId="77777777" w:rsidTr="00F6291E">
        <w:tblPrEx>
          <w:tblCellMar>
            <w:top w:w="0" w:type="dxa"/>
            <w:bottom w:w="0" w:type="dxa"/>
          </w:tblCellMar>
        </w:tblPrEx>
        <w:trPr>
          <w:trHeight w:val="1061"/>
        </w:trPr>
        <w:tc>
          <w:tcPr>
            <w:tcW w:w="9610" w:type="dxa"/>
          </w:tcPr>
          <w:p w14:paraId="3FDA86AA" w14:textId="77777777" w:rsidR="00F6291E" w:rsidRDefault="00F6291E" w:rsidP="00F6291E">
            <w:pPr>
              <w:spacing w:after="0"/>
              <w:ind w:left="337"/>
              <w:rPr>
                <w:rFonts w:cstheme="minorHAnsi"/>
                <w:sz w:val="24"/>
                <w:szCs w:val="24"/>
              </w:rPr>
            </w:pPr>
            <w:r w:rsidRPr="001E7FD6">
              <w:rPr>
                <w:rFonts w:cstheme="minorHAnsi"/>
                <w:sz w:val="24"/>
                <w:szCs w:val="24"/>
              </w:rPr>
              <w:t>No relevante</w:t>
            </w:r>
          </w:p>
          <w:p w14:paraId="31B69034" w14:textId="77777777" w:rsidR="00F6291E" w:rsidRPr="00F6291E" w:rsidRDefault="00F6291E" w:rsidP="00F6291E">
            <w:pPr>
              <w:spacing w:after="0"/>
              <w:ind w:left="337"/>
              <w:rPr>
                <w:rFonts w:cstheme="minorHAnsi"/>
                <w:sz w:val="24"/>
                <w:szCs w:val="24"/>
              </w:rPr>
            </w:pPr>
            <w:r w:rsidRPr="00F6291E">
              <w:rPr>
                <w:rFonts w:cstheme="minorHAnsi"/>
                <w:sz w:val="24"/>
                <w:szCs w:val="24"/>
              </w:rPr>
              <w:t>Información toxicológica específica de las sustancias:</w:t>
            </w:r>
          </w:p>
          <w:p w14:paraId="39B57E87" w14:textId="43C6DB1B" w:rsidR="00F6291E" w:rsidRPr="001E7FD6" w:rsidRDefault="00F6291E" w:rsidP="00F6291E">
            <w:pPr>
              <w:spacing w:after="0"/>
              <w:ind w:left="337"/>
              <w:rPr>
                <w:rFonts w:cstheme="minorHAnsi"/>
                <w:sz w:val="24"/>
                <w:szCs w:val="24"/>
              </w:rPr>
            </w:pPr>
            <w:r w:rsidRPr="00F6291E">
              <w:rPr>
                <w:rFonts w:cstheme="minorHAnsi"/>
                <w:sz w:val="24"/>
                <w:szCs w:val="24"/>
              </w:rPr>
              <w:t>No determinado</w:t>
            </w:r>
          </w:p>
        </w:tc>
      </w:tr>
    </w:tbl>
    <w:p w14:paraId="5C2C4C17" w14:textId="77777777" w:rsidR="00F6291E" w:rsidRDefault="00F6291E" w:rsidP="00184D67">
      <w:pPr>
        <w:spacing w:after="0"/>
        <w:rPr>
          <w:rFonts w:cstheme="minorHAnsi"/>
          <w:sz w:val="24"/>
          <w:szCs w:val="24"/>
        </w:rPr>
      </w:pPr>
    </w:p>
    <w:p w14:paraId="2439A02C" w14:textId="77777777" w:rsidR="00F6291E" w:rsidRDefault="00F6291E" w:rsidP="00184D67">
      <w:pPr>
        <w:spacing w:after="0"/>
        <w:rPr>
          <w:rFonts w:cstheme="minorHAnsi"/>
          <w:sz w:val="24"/>
          <w:szCs w:val="24"/>
        </w:rPr>
      </w:pPr>
    </w:p>
    <w:tbl>
      <w:tblPr>
        <w:tblW w:w="965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56"/>
      </w:tblGrid>
      <w:tr w:rsidR="00F6291E" w14:paraId="727FB9C8" w14:textId="77777777" w:rsidTr="00F6291E">
        <w:tblPrEx>
          <w:tblCellMar>
            <w:top w:w="0" w:type="dxa"/>
            <w:bottom w:w="0" w:type="dxa"/>
          </w:tblCellMar>
        </w:tblPrEx>
        <w:trPr>
          <w:trHeight w:val="258"/>
        </w:trPr>
        <w:tc>
          <w:tcPr>
            <w:tcW w:w="9656" w:type="dxa"/>
            <w:shd w:val="clear" w:color="auto" w:fill="E2EFD9" w:themeFill="accent6" w:themeFillTint="33"/>
          </w:tcPr>
          <w:p w14:paraId="0B345A7A" w14:textId="3F75EDE0" w:rsidR="00F6291E" w:rsidRPr="00F6291E" w:rsidRDefault="00F6291E" w:rsidP="00F6291E">
            <w:pPr>
              <w:spacing w:after="0"/>
              <w:ind w:left="125"/>
              <w:rPr>
                <w:rFonts w:cstheme="minorHAnsi"/>
                <w:b/>
                <w:bCs/>
                <w:sz w:val="24"/>
                <w:szCs w:val="24"/>
              </w:rPr>
            </w:pPr>
            <w:r w:rsidRPr="00F6291E">
              <w:rPr>
                <w:rFonts w:cstheme="minorHAnsi"/>
                <w:b/>
                <w:bCs/>
                <w:sz w:val="24"/>
                <w:szCs w:val="24"/>
              </w:rPr>
              <w:lastRenderedPageBreak/>
              <w:t>SECCIÓN 12: INFORMACIÓN ECOTOXICOLÓGICA</w:t>
            </w:r>
          </w:p>
        </w:tc>
      </w:tr>
      <w:tr w:rsidR="00F6291E" w14:paraId="51EA126F" w14:textId="77777777" w:rsidTr="00F6291E">
        <w:tblPrEx>
          <w:tblCellMar>
            <w:top w:w="0" w:type="dxa"/>
            <w:bottom w:w="0" w:type="dxa"/>
          </w:tblCellMar>
        </w:tblPrEx>
        <w:trPr>
          <w:trHeight w:val="4767"/>
        </w:trPr>
        <w:tc>
          <w:tcPr>
            <w:tcW w:w="9656" w:type="dxa"/>
          </w:tcPr>
          <w:p w14:paraId="64BEB9DB"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12.1 Toxicidad:</w:t>
            </w:r>
          </w:p>
          <w:p w14:paraId="03ECFF6C"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Toxicidad aguda:</w:t>
            </w:r>
          </w:p>
          <w:p w14:paraId="63FBB388" w14:textId="7EF4ED0C" w:rsidR="00F6291E" w:rsidRDefault="00F6291E" w:rsidP="00F6291E">
            <w:pPr>
              <w:spacing w:after="0"/>
              <w:ind w:left="125"/>
              <w:rPr>
                <w:rFonts w:cstheme="minorHAnsi"/>
                <w:sz w:val="24"/>
                <w:szCs w:val="24"/>
              </w:rPr>
            </w:pPr>
            <w:r w:rsidRPr="00F6291E">
              <w:rPr>
                <w:rFonts w:cstheme="minorHAnsi"/>
                <w:sz w:val="24"/>
                <w:szCs w:val="24"/>
              </w:rPr>
              <w:drawing>
                <wp:inline distT="0" distB="0" distL="0" distR="0" wp14:anchorId="1536CFC3" wp14:editId="72CD1C9E">
                  <wp:extent cx="5612130" cy="601345"/>
                  <wp:effectExtent l="0" t="0" r="7620" b="825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601345"/>
                          </a:xfrm>
                          <a:prstGeom prst="rect">
                            <a:avLst/>
                          </a:prstGeom>
                        </pic:spPr>
                      </pic:pic>
                    </a:graphicData>
                  </a:graphic>
                </wp:inline>
              </w:drawing>
            </w:r>
          </w:p>
          <w:p w14:paraId="7526CEB3" w14:textId="16FC314A" w:rsidR="00F6291E" w:rsidRPr="00F6291E" w:rsidRDefault="00F6291E" w:rsidP="00F6291E">
            <w:pPr>
              <w:spacing w:after="0"/>
              <w:ind w:left="125"/>
              <w:rPr>
                <w:rFonts w:cstheme="minorHAnsi"/>
                <w:b/>
                <w:bCs/>
                <w:sz w:val="24"/>
                <w:szCs w:val="24"/>
              </w:rPr>
            </w:pPr>
            <w:r w:rsidRPr="00F6291E">
              <w:rPr>
                <w:rFonts w:cstheme="minorHAnsi"/>
                <w:b/>
                <w:bCs/>
                <w:sz w:val="24"/>
                <w:szCs w:val="24"/>
              </w:rPr>
              <w:t>12.2 Persistencia y degradabilidad:</w:t>
            </w:r>
          </w:p>
          <w:p w14:paraId="6CD49226" w14:textId="77777777" w:rsidR="00F6291E" w:rsidRPr="001E7FD6" w:rsidRDefault="00F6291E" w:rsidP="00F6291E">
            <w:pPr>
              <w:spacing w:after="0"/>
              <w:ind w:left="125"/>
              <w:rPr>
                <w:rFonts w:cstheme="minorHAnsi"/>
                <w:sz w:val="24"/>
                <w:szCs w:val="24"/>
              </w:rPr>
            </w:pPr>
            <w:r w:rsidRPr="001E7FD6">
              <w:rPr>
                <w:rFonts w:cstheme="minorHAnsi"/>
                <w:sz w:val="24"/>
                <w:szCs w:val="24"/>
              </w:rPr>
              <w:t>No disponible</w:t>
            </w:r>
          </w:p>
          <w:p w14:paraId="31F7B604"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12.3 Potencial de bioacumulación:</w:t>
            </w:r>
          </w:p>
          <w:p w14:paraId="070E74D3" w14:textId="77777777" w:rsidR="00F6291E" w:rsidRPr="001E7FD6" w:rsidRDefault="00F6291E" w:rsidP="00F6291E">
            <w:pPr>
              <w:spacing w:after="0"/>
              <w:ind w:left="125"/>
              <w:rPr>
                <w:rFonts w:cstheme="minorHAnsi"/>
                <w:sz w:val="24"/>
                <w:szCs w:val="24"/>
              </w:rPr>
            </w:pPr>
            <w:r w:rsidRPr="001E7FD6">
              <w:rPr>
                <w:rFonts w:cstheme="minorHAnsi"/>
                <w:sz w:val="24"/>
                <w:szCs w:val="24"/>
              </w:rPr>
              <w:t>No determinado</w:t>
            </w:r>
          </w:p>
          <w:p w14:paraId="50A46D10"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12.4 Movilidad en el suelo:</w:t>
            </w:r>
          </w:p>
          <w:p w14:paraId="4EF8D14F" w14:textId="77777777" w:rsidR="00F6291E" w:rsidRPr="001E7FD6" w:rsidRDefault="00F6291E" w:rsidP="00F6291E">
            <w:pPr>
              <w:spacing w:after="0"/>
              <w:ind w:left="125"/>
              <w:rPr>
                <w:rFonts w:cstheme="minorHAnsi"/>
                <w:sz w:val="24"/>
                <w:szCs w:val="24"/>
              </w:rPr>
            </w:pPr>
            <w:r w:rsidRPr="001E7FD6">
              <w:rPr>
                <w:rFonts w:cstheme="minorHAnsi"/>
                <w:sz w:val="24"/>
                <w:szCs w:val="24"/>
              </w:rPr>
              <w:t>No determinado</w:t>
            </w:r>
          </w:p>
          <w:p w14:paraId="3A829D04"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 xml:space="preserve">12.5 Resultados de la valoración PBT y </w:t>
            </w:r>
            <w:proofErr w:type="spellStart"/>
            <w:r w:rsidRPr="00F6291E">
              <w:rPr>
                <w:rFonts w:cstheme="minorHAnsi"/>
                <w:b/>
                <w:bCs/>
                <w:sz w:val="24"/>
                <w:szCs w:val="24"/>
              </w:rPr>
              <w:t>mPmB</w:t>
            </w:r>
            <w:proofErr w:type="spellEnd"/>
            <w:r w:rsidRPr="00F6291E">
              <w:rPr>
                <w:rFonts w:cstheme="minorHAnsi"/>
                <w:b/>
                <w:bCs/>
                <w:sz w:val="24"/>
                <w:szCs w:val="24"/>
              </w:rPr>
              <w:t>:</w:t>
            </w:r>
          </w:p>
          <w:p w14:paraId="3FCE69B6" w14:textId="77777777" w:rsidR="00F6291E" w:rsidRPr="001E7FD6" w:rsidRDefault="00F6291E" w:rsidP="00F6291E">
            <w:pPr>
              <w:spacing w:after="0"/>
              <w:ind w:left="125"/>
              <w:rPr>
                <w:rFonts w:cstheme="minorHAnsi"/>
                <w:sz w:val="24"/>
                <w:szCs w:val="24"/>
              </w:rPr>
            </w:pPr>
            <w:r w:rsidRPr="001E7FD6">
              <w:rPr>
                <w:rFonts w:cstheme="minorHAnsi"/>
                <w:sz w:val="24"/>
                <w:szCs w:val="24"/>
              </w:rPr>
              <w:t>No aplicable</w:t>
            </w:r>
          </w:p>
          <w:p w14:paraId="6CBA3AFD" w14:textId="77777777" w:rsidR="00F6291E" w:rsidRPr="00F6291E" w:rsidRDefault="00F6291E" w:rsidP="00F6291E">
            <w:pPr>
              <w:spacing w:after="0"/>
              <w:ind w:left="125"/>
              <w:rPr>
                <w:rFonts w:cstheme="minorHAnsi"/>
                <w:b/>
                <w:bCs/>
                <w:sz w:val="24"/>
                <w:szCs w:val="24"/>
              </w:rPr>
            </w:pPr>
            <w:r w:rsidRPr="00F6291E">
              <w:rPr>
                <w:rFonts w:cstheme="minorHAnsi"/>
                <w:b/>
                <w:bCs/>
                <w:sz w:val="24"/>
                <w:szCs w:val="24"/>
              </w:rPr>
              <w:t>12.6 Otros efectos adversos:</w:t>
            </w:r>
          </w:p>
          <w:p w14:paraId="1BA63272" w14:textId="77777777" w:rsidR="00F6291E" w:rsidRPr="001E7FD6" w:rsidRDefault="00F6291E" w:rsidP="00F6291E">
            <w:pPr>
              <w:spacing w:after="0"/>
              <w:ind w:left="125"/>
              <w:rPr>
                <w:rFonts w:cstheme="minorHAnsi"/>
                <w:sz w:val="24"/>
                <w:szCs w:val="24"/>
              </w:rPr>
            </w:pPr>
            <w:r w:rsidRPr="001E7FD6">
              <w:rPr>
                <w:rFonts w:cstheme="minorHAnsi"/>
                <w:sz w:val="24"/>
                <w:szCs w:val="24"/>
              </w:rPr>
              <w:t>No descritos</w:t>
            </w:r>
          </w:p>
        </w:tc>
      </w:tr>
    </w:tbl>
    <w:p w14:paraId="2ADBB2A7" w14:textId="77777777" w:rsidR="00F6291E" w:rsidRDefault="00F6291E" w:rsidP="00184D67">
      <w:pPr>
        <w:spacing w:after="0"/>
        <w:rPr>
          <w:rFonts w:cstheme="minorHAnsi"/>
          <w:sz w:val="24"/>
          <w:szCs w:val="24"/>
        </w:rPr>
      </w:pPr>
    </w:p>
    <w:tbl>
      <w:tblPr>
        <w:tblW w:w="9671"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71"/>
      </w:tblGrid>
      <w:tr w:rsidR="00F6291E" w14:paraId="4E660CD7" w14:textId="77777777" w:rsidTr="00F6291E">
        <w:tblPrEx>
          <w:tblCellMar>
            <w:top w:w="0" w:type="dxa"/>
            <w:bottom w:w="0" w:type="dxa"/>
          </w:tblCellMar>
        </w:tblPrEx>
        <w:trPr>
          <w:trHeight w:val="242"/>
        </w:trPr>
        <w:tc>
          <w:tcPr>
            <w:tcW w:w="9671" w:type="dxa"/>
            <w:shd w:val="clear" w:color="auto" w:fill="E2EFD9" w:themeFill="accent6" w:themeFillTint="33"/>
          </w:tcPr>
          <w:p w14:paraId="3A9056FD" w14:textId="054AD4F5" w:rsidR="00F6291E" w:rsidRPr="00F6291E" w:rsidRDefault="00F6291E" w:rsidP="00F6291E">
            <w:pPr>
              <w:spacing w:after="0"/>
              <w:ind w:left="140"/>
              <w:rPr>
                <w:rFonts w:cstheme="minorHAnsi"/>
                <w:b/>
                <w:bCs/>
                <w:sz w:val="24"/>
                <w:szCs w:val="24"/>
              </w:rPr>
            </w:pPr>
            <w:r w:rsidRPr="00F6291E">
              <w:rPr>
                <w:rFonts w:cstheme="minorHAnsi"/>
                <w:b/>
                <w:bCs/>
                <w:sz w:val="24"/>
                <w:szCs w:val="24"/>
              </w:rPr>
              <w:t>SECCIÓN 13: INFORMACIÓN RELATIVA A LA ELIMINACIÓN DE LOS PRODUCTOS</w:t>
            </w:r>
          </w:p>
        </w:tc>
      </w:tr>
      <w:tr w:rsidR="00F6291E" w14:paraId="159C36E9" w14:textId="77777777" w:rsidTr="00F6291E">
        <w:tblPrEx>
          <w:tblCellMar>
            <w:top w:w="0" w:type="dxa"/>
            <w:bottom w:w="0" w:type="dxa"/>
          </w:tblCellMar>
        </w:tblPrEx>
        <w:trPr>
          <w:trHeight w:val="3015"/>
        </w:trPr>
        <w:tc>
          <w:tcPr>
            <w:tcW w:w="9671" w:type="dxa"/>
          </w:tcPr>
          <w:p w14:paraId="243C0D14" w14:textId="77777777" w:rsidR="00F6291E" w:rsidRPr="00F6291E" w:rsidRDefault="00F6291E" w:rsidP="00F6291E">
            <w:pPr>
              <w:spacing w:after="0"/>
              <w:ind w:left="140"/>
              <w:rPr>
                <w:rFonts w:cstheme="minorHAnsi"/>
                <w:b/>
                <w:bCs/>
                <w:sz w:val="24"/>
                <w:szCs w:val="24"/>
              </w:rPr>
            </w:pPr>
            <w:r w:rsidRPr="00F6291E">
              <w:rPr>
                <w:rFonts w:cstheme="minorHAnsi"/>
                <w:b/>
                <w:bCs/>
                <w:sz w:val="24"/>
                <w:szCs w:val="24"/>
              </w:rPr>
              <w:t>13.1 Métodos de eliminación:</w:t>
            </w:r>
          </w:p>
          <w:p w14:paraId="2ECE8BBD" w14:textId="77777777" w:rsidR="00F6291E" w:rsidRPr="00F6291E" w:rsidRDefault="00F6291E" w:rsidP="00F6291E">
            <w:pPr>
              <w:spacing w:after="0"/>
              <w:ind w:left="140"/>
              <w:rPr>
                <w:rFonts w:cstheme="minorHAnsi"/>
                <w:b/>
                <w:bCs/>
                <w:sz w:val="24"/>
                <w:szCs w:val="24"/>
              </w:rPr>
            </w:pPr>
            <w:r w:rsidRPr="00F6291E">
              <w:rPr>
                <w:rFonts w:cstheme="minorHAnsi"/>
                <w:b/>
                <w:bCs/>
                <w:sz w:val="24"/>
                <w:szCs w:val="24"/>
              </w:rPr>
              <w:t>Gestión del residuo (eliminación y valorización):</w:t>
            </w:r>
          </w:p>
          <w:p w14:paraId="3A458CE5" w14:textId="2D084B64" w:rsidR="00F6291E" w:rsidRPr="001E7FD6" w:rsidRDefault="00F6291E" w:rsidP="00F6291E">
            <w:pPr>
              <w:spacing w:after="0"/>
              <w:ind w:left="140"/>
              <w:rPr>
                <w:rFonts w:cstheme="minorHAnsi"/>
                <w:sz w:val="24"/>
                <w:szCs w:val="24"/>
              </w:rPr>
            </w:pPr>
            <w:r w:rsidRPr="001E7FD6">
              <w:rPr>
                <w:rFonts w:cstheme="minorHAnsi"/>
                <w:sz w:val="24"/>
                <w:szCs w:val="24"/>
              </w:rPr>
              <w:t>Consultar al gestor de residuos autorizado las operaciones de valorización y eliminación. En el caso de que el envase haya estado</w:t>
            </w:r>
            <w:r>
              <w:rPr>
                <w:rFonts w:cstheme="minorHAnsi"/>
                <w:sz w:val="24"/>
                <w:szCs w:val="24"/>
              </w:rPr>
              <w:t xml:space="preserve"> </w:t>
            </w:r>
            <w:r w:rsidRPr="001E7FD6">
              <w:rPr>
                <w:rFonts w:cstheme="minorHAnsi"/>
                <w:sz w:val="24"/>
                <w:szCs w:val="24"/>
              </w:rPr>
              <w:t>en contacto directo con el producto se gestionará del mismo modo que el propio producto, en caso contrario se gestionará como</w:t>
            </w:r>
            <w:r>
              <w:rPr>
                <w:rFonts w:cstheme="minorHAnsi"/>
                <w:sz w:val="24"/>
                <w:szCs w:val="24"/>
              </w:rPr>
              <w:t xml:space="preserve"> </w:t>
            </w:r>
            <w:r w:rsidRPr="001E7FD6">
              <w:rPr>
                <w:rFonts w:cstheme="minorHAnsi"/>
                <w:sz w:val="24"/>
                <w:szCs w:val="24"/>
              </w:rPr>
              <w:t>residuo no peligroso. Se desaconseja su vertido a cursos de agua. Ver epígrafe 6.2.</w:t>
            </w:r>
          </w:p>
          <w:p w14:paraId="193AF161" w14:textId="77777777" w:rsidR="00F6291E" w:rsidRPr="00F6291E" w:rsidRDefault="00F6291E" w:rsidP="00F6291E">
            <w:pPr>
              <w:spacing w:after="0"/>
              <w:ind w:left="140"/>
              <w:rPr>
                <w:rFonts w:cstheme="minorHAnsi"/>
                <w:b/>
                <w:bCs/>
                <w:sz w:val="24"/>
                <w:szCs w:val="24"/>
              </w:rPr>
            </w:pPr>
            <w:r w:rsidRPr="00F6291E">
              <w:rPr>
                <w:rFonts w:cstheme="minorHAnsi"/>
                <w:b/>
                <w:bCs/>
                <w:sz w:val="24"/>
                <w:szCs w:val="24"/>
              </w:rPr>
              <w:t>Disposiciones legislativas relacionadas con la gestión de residuos:</w:t>
            </w:r>
          </w:p>
          <w:p w14:paraId="0D0861CA" w14:textId="77777777" w:rsidR="00F6291E" w:rsidRPr="001E7FD6" w:rsidRDefault="00F6291E" w:rsidP="00F6291E">
            <w:pPr>
              <w:spacing w:after="0"/>
              <w:ind w:left="140"/>
              <w:rPr>
                <w:rFonts w:cstheme="minorHAnsi"/>
                <w:sz w:val="24"/>
                <w:szCs w:val="24"/>
              </w:rPr>
            </w:pPr>
            <w:r w:rsidRPr="001E7FD6">
              <w:rPr>
                <w:rFonts w:cstheme="minorHAnsi"/>
                <w:sz w:val="24"/>
                <w:szCs w:val="24"/>
              </w:rPr>
              <w:t>Legislación relacionada con la gestión de residuos:</w:t>
            </w:r>
            <w:r>
              <w:t xml:space="preserve"> </w:t>
            </w:r>
            <w:r w:rsidRPr="00F6291E">
              <w:rPr>
                <w:rFonts w:cstheme="minorHAnsi"/>
                <w:sz w:val="24"/>
                <w:szCs w:val="24"/>
              </w:rPr>
              <w:t>Decreto 1076 de 2015 (Decreto único reglamentario del Sector Ambiente y Desarrollo Sostenible)</w:t>
            </w:r>
          </w:p>
        </w:tc>
      </w:tr>
    </w:tbl>
    <w:p w14:paraId="38BA0133" w14:textId="77777777" w:rsidR="00F6291E" w:rsidRDefault="00F6291E" w:rsidP="00184D67">
      <w:pPr>
        <w:spacing w:after="0"/>
        <w:rPr>
          <w:rFonts w:cstheme="minorHAnsi"/>
          <w:sz w:val="24"/>
          <w:szCs w:val="24"/>
        </w:rPr>
      </w:pPr>
    </w:p>
    <w:tbl>
      <w:tblPr>
        <w:tblW w:w="9716" w:type="dxa"/>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16"/>
      </w:tblGrid>
      <w:tr w:rsidR="00F6291E" w14:paraId="51594BAB" w14:textId="77777777" w:rsidTr="00F6291E">
        <w:tblPrEx>
          <w:tblCellMar>
            <w:top w:w="0" w:type="dxa"/>
            <w:bottom w:w="0" w:type="dxa"/>
          </w:tblCellMar>
        </w:tblPrEx>
        <w:trPr>
          <w:trHeight w:val="182"/>
        </w:trPr>
        <w:tc>
          <w:tcPr>
            <w:tcW w:w="9716" w:type="dxa"/>
            <w:shd w:val="clear" w:color="auto" w:fill="E2EFD9" w:themeFill="accent6" w:themeFillTint="33"/>
          </w:tcPr>
          <w:p w14:paraId="152897EE" w14:textId="12DE36AE" w:rsidR="00F6291E" w:rsidRPr="00F6291E" w:rsidRDefault="00F6291E" w:rsidP="00F6291E">
            <w:pPr>
              <w:spacing w:after="0"/>
              <w:ind w:left="200"/>
              <w:rPr>
                <w:rFonts w:cstheme="minorHAnsi"/>
                <w:b/>
                <w:bCs/>
                <w:sz w:val="24"/>
                <w:szCs w:val="24"/>
              </w:rPr>
            </w:pPr>
            <w:r w:rsidRPr="00F6291E">
              <w:rPr>
                <w:rFonts w:cstheme="minorHAnsi"/>
                <w:b/>
                <w:bCs/>
                <w:sz w:val="24"/>
                <w:szCs w:val="24"/>
              </w:rPr>
              <w:t>SECCIÓN 14: INFORMACIÓN RELATIVA AL TRANSPORTE</w:t>
            </w:r>
          </w:p>
        </w:tc>
      </w:tr>
      <w:tr w:rsidR="00F6291E" w14:paraId="4AC12804" w14:textId="77777777" w:rsidTr="00F6291E">
        <w:tblPrEx>
          <w:tblCellMar>
            <w:top w:w="0" w:type="dxa"/>
            <w:bottom w:w="0" w:type="dxa"/>
          </w:tblCellMar>
        </w:tblPrEx>
        <w:trPr>
          <w:trHeight w:val="318"/>
        </w:trPr>
        <w:tc>
          <w:tcPr>
            <w:tcW w:w="9716" w:type="dxa"/>
          </w:tcPr>
          <w:p w14:paraId="7F4D123A" w14:textId="77777777" w:rsidR="00F6291E" w:rsidRPr="001E7FD6" w:rsidRDefault="00F6291E" w:rsidP="00F6291E">
            <w:pPr>
              <w:spacing w:after="0"/>
              <w:ind w:left="200"/>
              <w:rPr>
                <w:rFonts w:cstheme="minorHAnsi"/>
                <w:sz w:val="24"/>
                <w:szCs w:val="24"/>
              </w:rPr>
            </w:pPr>
            <w:r w:rsidRPr="001E7FD6">
              <w:rPr>
                <w:rFonts w:cstheme="minorHAnsi"/>
                <w:sz w:val="24"/>
                <w:szCs w:val="24"/>
              </w:rPr>
              <w:t>El transporte de mercancías peligrosas sólo es aplicable a productos acabados.</w:t>
            </w:r>
          </w:p>
        </w:tc>
      </w:tr>
    </w:tbl>
    <w:p w14:paraId="6C1E59A9" w14:textId="77777777" w:rsidR="00F6291E" w:rsidRDefault="00F6291E" w:rsidP="00184D67">
      <w:pPr>
        <w:spacing w:after="0"/>
        <w:rPr>
          <w:rFonts w:cstheme="minorHAnsi"/>
          <w:sz w:val="24"/>
          <w:szCs w:val="24"/>
        </w:rPr>
      </w:pPr>
    </w:p>
    <w:tbl>
      <w:tblPr>
        <w:tblW w:w="9747" w:type="dxa"/>
        <w:tblInd w:w="-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1"/>
        <w:gridCol w:w="9519"/>
        <w:gridCol w:w="137"/>
      </w:tblGrid>
      <w:tr w:rsidR="00F6291E" w14:paraId="66C3BAF4" w14:textId="77777777" w:rsidTr="00F6291E">
        <w:tblPrEx>
          <w:tblCellMar>
            <w:top w:w="0" w:type="dxa"/>
            <w:bottom w:w="0" w:type="dxa"/>
          </w:tblCellMar>
        </w:tblPrEx>
        <w:trPr>
          <w:trHeight w:val="197"/>
        </w:trPr>
        <w:tc>
          <w:tcPr>
            <w:tcW w:w="9747" w:type="dxa"/>
            <w:gridSpan w:val="3"/>
            <w:shd w:val="clear" w:color="auto" w:fill="E2EFD9" w:themeFill="accent6" w:themeFillTint="33"/>
          </w:tcPr>
          <w:p w14:paraId="57EE29BA" w14:textId="4DCC6842" w:rsidR="00F6291E" w:rsidRDefault="00F6291E" w:rsidP="00F6291E">
            <w:pPr>
              <w:spacing w:after="0"/>
              <w:ind w:left="246"/>
              <w:rPr>
                <w:rFonts w:cstheme="minorHAnsi"/>
                <w:sz w:val="24"/>
                <w:szCs w:val="24"/>
              </w:rPr>
            </w:pPr>
            <w:r w:rsidRPr="00F6291E">
              <w:rPr>
                <w:rFonts w:cstheme="minorHAnsi"/>
                <w:b/>
                <w:bCs/>
                <w:sz w:val="24"/>
                <w:szCs w:val="24"/>
              </w:rPr>
              <w:t>SECCIÓN 15: INFORMACIÓN SOBRE LA REGLAMENTACIÓN</w:t>
            </w:r>
          </w:p>
        </w:tc>
      </w:tr>
      <w:tr w:rsidR="00F6291E" w14:paraId="2816D8EC" w14:textId="77777777" w:rsidTr="00F6291E">
        <w:tblPrEx>
          <w:tblCellMar>
            <w:top w:w="0" w:type="dxa"/>
            <w:bottom w:w="0" w:type="dxa"/>
          </w:tblCellMar>
        </w:tblPrEx>
        <w:trPr>
          <w:trHeight w:val="2458"/>
        </w:trPr>
        <w:tc>
          <w:tcPr>
            <w:tcW w:w="9747" w:type="dxa"/>
            <w:gridSpan w:val="3"/>
          </w:tcPr>
          <w:p w14:paraId="208F2ABA" w14:textId="77777777" w:rsidR="00F6291E" w:rsidRPr="001E7FD6" w:rsidRDefault="00F6291E" w:rsidP="00F6291E">
            <w:pPr>
              <w:spacing w:after="0"/>
              <w:ind w:left="246"/>
              <w:rPr>
                <w:rFonts w:cstheme="minorHAnsi"/>
                <w:sz w:val="24"/>
                <w:szCs w:val="24"/>
              </w:rPr>
            </w:pPr>
            <w:r w:rsidRPr="001E7FD6">
              <w:rPr>
                <w:rFonts w:cstheme="minorHAnsi"/>
                <w:sz w:val="24"/>
                <w:szCs w:val="24"/>
              </w:rPr>
              <w:t>15.1 Disposiciones específicas sobre seguridad, salud y medio ambiente para el producto de que se trate:</w:t>
            </w:r>
          </w:p>
          <w:p w14:paraId="2F66E635" w14:textId="77777777" w:rsidR="00F6291E" w:rsidRPr="001E7FD6" w:rsidRDefault="00F6291E" w:rsidP="00F6291E">
            <w:pPr>
              <w:spacing w:after="0"/>
              <w:ind w:left="246"/>
              <w:rPr>
                <w:rFonts w:cstheme="minorHAnsi"/>
                <w:sz w:val="24"/>
                <w:szCs w:val="24"/>
              </w:rPr>
            </w:pPr>
            <w:r w:rsidRPr="001E7FD6">
              <w:rPr>
                <w:rFonts w:cstheme="minorHAnsi"/>
                <w:sz w:val="24"/>
                <w:szCs w:val="24"/>
              </w:rPr>
              <w:t>- NTP (</w:t>
            </w:r>
            <w:proofErr w:type="spellStart"/>
            <w:r w:rsidRPr="001E7FD6">
              <w:rPr>
                <w:rFonts w:cstheme="minorHAnsi"/>
                <w:sz w:val="24"/>
                <w:szCs w:val="24"/>
              </w:rPr>
              <w:t>National</w:t>
            </w:r>
            <w:proofErr w:type="spellEnd"/>
            <w:r w:rsidRPr="001E7FD6">
              <w:rPr>
                <w:rFonts w:cstheme="minorHAnsi"/>
                <w:sz w:val="24"/>
                <w:szCs w:val="24"/>
              </w:rPr>
              <w:t xml:space="preserve"> </w:t>
            </w:r>
            <w:proofErr w:type="spellStart"/>
            <w:r w:rsidRPr="001E7FD6">
              <w:rPr>
                <w:rFonts w:cstheme="minorHAnsi"/>
                <w:sz w:val="24"/>
                <w:szCs w:val="24"/>
              </w:rPr>
              <w:t>Toxicology</w:t>
            </w:r>
            <w:proofErr w:type="spellEnd"/>
            <w:r w:rsidRPr="001E7FD6">
              <w:rPr>
                <w:rFonts w:cstheme="minorHAnsi"/>
                <w:sz w:val="24"/>
                <w:szCs w:val="24"/>
              </w:rPr>
              <w:t xml:space="preserve"> </w:t>
            </w:r>
            <w:proofErr w:type="spellStart"/>
            <w:r w:rsidRPr="001E7FD6">
              <w:rPr>
                <w:rFonts w:cstheme="minorHAnsi"/>
                <w:sz w:val="24"/>
                <w:szCs w:val="24"/>
              </w:rPr>
              <w:t>Program</w:t>
            </w:r>
            <w:proofErr w:type="spellEnd"/>
            <w:r w:rsidRPr="001E7FD6">
              <w:rPr>
                <w:rFonts w:cstheme="minorHAnsi"/>
                <w:sz w:val="24"/>
                <w:szCs w:val="24"/>
              </w:rPr>
              <w:t>): No relevante</w:t>
            </w:r>
          </w:p>
          <w:p w14:paraId="199A416B" w14:textId="77777777" w:rsidR="00F6291E" w:rsidRPr="00F6291E" w:rsidRDefault="00F6291E" w:rsidP="00F6291E">
            <w:pPr>
              <w:spacing w:after="0"/>
              <w:ind w:left="246"/>
              <w:rPr>
                <w:rFonts w:cstheme="minorHAnsi"/>
                <w:b/>
                <w:bCs/>
                <w:sz w:val="24"/>
                <w:szCs w:val="24"/>
              </w:rPr>
            </w:pPr>
            <w:r w:rsidRPr="00F6291E">
              <w:rPr>
                <w:rFonts w:cstheme="minorHAnsi"/>
                <w:b/>
                <w:bCs/>
                <w:sz w:val="24"/>
                <w:szCs w:val="24"/>
              </w:rPr>
              <w:t>Disposiciones particulares en materia de protección de las personas o el medio ambiente:</w:t>
            </w:r>
          </w:p>
          <w:p w14:paraId="0742C89D" w14:textId="77777777" w:rsidR="00F6291E" w:rsidRPr="00F6291E" w:rsidRDefault="00F6291E" w:rsidP="00F6291E">
            <w:pPr>
              <w:spacing w:after="0"/>
              <w:ind w:left="246"/>
              <w:rPr>
                <w:rFonts w:cstheme="minorHAnsi"/>
                <w:b/>
                <w:bCs/>
                <w:sz w:val="24"/>
                <w:szCs w:val="24"/>
              </w:rPr>
            </w:pPr>
            <w:r w:rsidRPr="001E7FD6">
              <w:rPr>
                <w:rFonts w:cstheme="minorHAnsi"/>
                <w:sz w:val="24"/>
                <w:szCs w:val="24"/>
              </w:rPr>
              <w:t xml:space="preserve">Se recomienda emplear la información recopilada en esta hoja de datos de seguridad de </w:t>
            </w:r>
          </w:p>
        </w:tc>
      </w:tr>
      <w:tr w:rsidR="00F6291E" w14:paraId="75FF0C53" w14:textId="77777777" w:rsidTr="00F6291E">
        <w:tblPrEx>
          <w:tblCellMar>
            <w:top w:w="0" w:type="dxa"/>
            <w:bottom w:w="0" w:type="dxa"/>
          </w:tblCellMar>
        </w:tblPrEx>
        <w:trPr>
          <w:gridBefore w:val="1"/>
          <w:gridAfter w:val="1"/>
          <w:wBefore w:w="91" w:type="dxa"/>
          <w:wAfter w:w="137" w:type="dxa"/>
          <w:trHeight w:val="1425"/>
        </w:trPr>
        <w:tc>
          <w:tcPr>
            <w:tcW w:w="9519" w:type="dxa"/>
          </w:tcPr>
          <w:p w14:paraId="5488CA7B" w14:textId="77777777" w:rsidR="00F6291E" w:rsidRDefault="00F6291E" w:rsidP="00F6291E">
            <w:pPr>
              <w:spacing w:after="0"/>
              <w:ind w:left="155"/>
              <w:rPr>
                <w:rFonts w:cstheme="minorHAnsi"/>
                <w:sz w:val="24"/>
                <w:szCs w:val="24"/>
              </w:rPr>
            </w:pPr>
          </w:p>
          <w:p w14:paraId="1ECCB41E" w14:textId="77777777" w:rsidR="00F6291E" w:rsidRPr="001E7FD6" w:rsidRDefault="00F6291E" w:rsidP="00F6291E">
            <w:pPr>
              <w:spacing w:after="0"/>
              <w:ind w:left="155"/>
              <w:rPr>
                <w:rFonts w:cstheme="minorHAnsi"/>
                <w:sz w:val="24"/>
                <w:szCs w:val="24"/>
              </w:rPr>
            </w:pPr>
            <w:r w:rsidRPr="001E7FD6">
              <w:rPr>
                <w:rFonts w:cstheme="minorHAnsi"/>
                <w:sz w:val="24"/>
                <w:szCs w:val="24"/>
              </w:rPr>
              <w:t>materiales como datos de entrada en</w:t>
            </w:r>
            <w:r>
              <w:rPr>
                <w:rFonts w:cstheme="minorHAnsi"/>
                <w:sz w:val="24"/>
                <w:szCs w:val="24"/>
              </w:rPr>
              <w:t xml:space="preserve"> </w:t>
            </w:r>
            <w:r w:rsidRPr="001E7FD6">
              <w:rPr>
                <w:rFonts w:cstheme="minorHAnsi"/>
                <w:sz w:val="24"/>
                <w:szCs w:val="24"/>
              </w:rPr>
              <w:t>una evaluación de riesgos de las circunstancias locales con el objeto de establecer las medidas necesarias de prevención de</w:t>
            </w:r>
          </w:p>
          <w:p w14:paraId="12331F55" w14:textId="77777777" w:rsidR="00F6291E" w:rsidRDefault="00F6291E" w:rsidP="00F6291E">
            <w:pPr>
              <w:spacing w:after="0"/>
              <w:ind w:left="155"/>
              <w:rPr>
                <w:rFonts w:cstheme="minorHAnsi"/>
                <w:sz w:val="24"/>
                <w:szCs w:val="24"/>
              </w:rPr>
            </w:pPr>
            <w:r w:rsidRPr="001E7FD6">
              <w:rPr>
                <w:rFonts w:cstheme="minorHAnsi"/>
                <w:sz w:val="24"/>
                <w:szCs w:val="24"/>
              </w:rPr>
              <w:t>riesgos para el manejo, utilización, almacenamiento y eliminación de este producto.</w:t>
            </w:r>
          </w:p>
          <w:p w14:paraId="1000490C" w14:textId="6A292E2D" w:rsidR="00F6291E" w:rsidRPr="00F6291E" w:rsidRDefault="00F6291E" w:rsidP="00F6291E">
            <w:pPr>
              <w:spacing w:after="0"/>
              <w:ind w:left="155"/>
              <w:rPr>
                <w:rFonts w:cstheme="minorHAnsi"/>
                <w:b/>
                <w:bCs/>
                <w:sz w:val="24"/>
                <w:szCs w:val="24"/>
              </w:rPr>
            </w:pPr>
            <w:r w:rsidRPr="00F6291E">
              <w:rPr>
                <w:rFonts w:cstheme="minorHAnsi"/>
                <w:b/>
                <w:bCs/>
                <w:sz w:val="24"/>
                <w:szCs w:val="24"/>
              </w:rPr>
              <w:t>Otras legislaciones:</w:t>
            </w:r>
          </w:p>
        </w:tc>
      </w:tr>
    </w:tbl>
    <w:p w14:paraId="60DFA8A1" w14:textId="77777777" w:rsidR="00DB3528" w:rsidRDefault="00DB3528" w:rsidP="00184D67">
      <w:pPr>
        <w:spacing w:after="0"/>
        <w:rPr>
          <w:rFonts w:cstheme="minorHAnsi"/>
          <w:sz w:val="24"/>
          <w:szCs w:val="24"/>
        </w:rPr>
      </w:pPr>
    </w:p>
    <w:tbl>
      <w:tblPr>
        <w:tblW w:w="9565" w:type="dxa"/>
        <w:tblInd w:w="-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65"/>
      </w:tblGrid>
      <w:tr w:rsidR="00DB3528" w14:paraId="60832026" w14:textId="77777777" w:rsidTr="00DB3528">
        <w:tblPrEx>
          <w:tblCellMar>
            <w:top w:w="0" w:type="dxa"/>
            <w:bottom w:w="0" w:type="dxa"/>
          </w:tblCellMar>
        </w:tblPrEx>
        <w:trPr>
          <w:trHeight w:val="197"/>
        </w:trPr>
        <w:tc>
          <w:tcPr>
            <w:tcW w:w="9565" w:type="dxa"/>
            <w:shd w:val="clear" w:color="auto" w:fill="E2EFD9" w:themeFill="accent6" w:themeFillTint="33"/>
          </w:tcPr>
          <w:p w14:paraId="7FAB0F9E" w14:textId="3339E6D6" w:rsidR="00DB3528" w:rsidRPr="00DB3528" w:rsidRDefault="00DB3528" w:rsidP="00DB3528">
            <w:pPr>
              <w:spacing w:after="0"/>
              <w:ind w:left="200"/>
              <w:rPr>
                <w:rFonts w:cstheme="minorHAnsi"/>
                <w:b/>
                <w:bCs/>
                <w:sz w:val="24"/>
                <w:szCs w:val="24"/>
              </w:rPr>
            </w:pPr>
            <w:r w:rsidRPr="00DB3528">
              <w:rPr>
                <w:rFonts w:cstheme="minorHAnsi"/>
                <w:b/>
                <w:bCs/>
                <w:sz w:val="24"/>
                <w:szCs w:val="24"/>
              </w:rPr>
              <w:t>SECCIÓN 15: INFORMACIÓN SOBRE LA REGLAMENTACIÓN (continúa)</w:t>
            </w:r>
          </w:p>
        </w:tc>
      </w:tr>
      <w:tr w:rsidR="00DB3528" w14:paraId="70FD8172" w14:textId="77777777" w:rsidTr="00DB3528">
        <w:tblPrEx>
          <w:tblCellMar>
            <w:top w:w="0" w:type="dxa"/>
            <w:bottom w:w="0" w:type="dxa"/>
          </w:tblCellMar>
        </w:tblPrEx>
        <w:trPr>
          <w:trHeight w:val="9610"/>
        </w:trPr>
        <w:tc>
          <w:tcPr>
            <w:tcW w:w="9565" w:type="dxa"/>
          </w:tcPr>
          <w:p w14:paraId="0B3AE05B" w14:textId="77777777" w:rsidR="00DB3528" w:rsidRPr="001E7FD6" w:rsidRDefault="00DB3528" w:rsidP="00DB3528">
            <w:pPr>
              <w:spacing w:after="0"/>
              <w:ind w:left="200"/>
              <w:rPr>
                <w:rFonts w:cstheme="minorHAnsi"/>
                <w:sz w:val="24"/>
                <w:szCs w:val="24"/>
              </w:rPr>
            </w:pPr>
            <w:r w:rsidRPr="001E7FD6">
              <w:rPr>
                <w:rFonts w:cstheme="minorHAnsi"/>
                <w:sz w:val="24"/>
                <w:szCs w:val="24"/>
              </w:rPr>
              <w:t>Resolución 0312 de 2019 – Nuevos estándares mínimos del SG-SST</w:t>
            </w:r>
            <w:r>
              <w:rPr>
                <w:rFonts w:cstheme="minorHAnsi"/>
                <w:sz w:val="24"/>
                <w:szCs w:val="24"/>
              </w:rPr>
              <w:t xml:space="preserve"> </w:t>
            </w:r>
            <w:r w:rsidRPr="001E7FD6">
              <w:rPr>
                <w:rFonts w:cstheme="minorHAnsi"/>
                <w:sz w:val="24"/>
                <w:szCs w:val="24"/>
              </w:rPr>
              <w:t>CONPES 3868 - Política de gestión del riesgo asociado al uso de sustancias químicas.</w:t>
            </w:r>
          </w:p>
          <w:p w14:paraId="6CBDB15D" w14:textId="77777777" w:rsidR="00DB3528" w:rsidRPr="001E7FD6" w:rsidRDefault="00DB3528" w:rsidP="00DB3528">
            <w:pPr>
              <w:spacing w:after="0"/>
              <w:ind w:left="200"/>
              <w:rPr>
                <w:rFonts w:cstheme="minorHAnsi"/>
                <w:sz w:val="24"/>
                <w:szCs w:val="24"/>
              </w:rPr>
            </w:pPr>
            <w:r w:rsidRPr="001E7FD6">
              <w:rPr>
                <w:rFonts w:cstheme="minorHAnsi"/>
                <w:sz w:val="24"/>
                <w:szCs w:val="24"/>
              </w:rPr>
              <w:t>Decreto 1079 de 2015 - Decreto único reglamentario del sector transporte</w:t>
            </w:r>
          </w:p>
          <w:p w14:paraId="444A205D" w14:textId="77777777" w:rsidR="00DB3528" w:rsidRPr="001E7FD6" w:rsidRDefault="00DB3528" w:rsidP="00DB3528">
            <w:pPr>
              <w:spacing w:after="0"/>
              <w:ind w:left="200"/>
              <w:rPr>
                <w:rFonts w:cstheme="minorHAnsi"/>
                <w:sz w:val="24"/>
                <w:szCs w:val="24"/>
              </w:rPr>
            </w:pPr>
            <w:r w:rsidRPr="001E7FD6">
              <w:rPr>
                <w:rFonts w:cstheme="minorHAnsi"/>
                <w:sz w:val="24"/>
                <w:szCs w:val="24"/>
              </w:rPr>
              <w:t>NTC 1692 -Transporte de mercancías peligrosas. Definiciones, clasificación, marcado, etiquetado y rotulado</w:t>
            </w:r>
          </w:p>
          <w:p w14:paraId="6AC8790F" w14:textId="77777777" w:rsidR="00DB3528" w:rsidRPr="001E7FD6" w:rsidRDefault="00DB3528" w:rsidP="00DB3528">
            <w:pPr>
              <w:spacing w:after="0"/>
              <w:ind w:left="200"/>
              <w:rPr>
                <w:rFonts w:cstheme="minorHAnsi"/>
                <w:sz w:val="24"/>
                <w:szCs w:val="24"/>
              </w:rPr>
            </w:pPr>
            <w:r w:rsidRPr="001E7FD6">
              <w:rPr>
                <w:rFonts w:cstheme="minorHAnsi"/>
                <w:sz w:val="24"/>
                <w:szCs w:val="24"/>
              </w:rPr>
              <w:t>NTC 4532- Transporte de mercancías peligrosas. Tarjetas de emergencia para transporte de materiales. Elaboración</w:t>
            </w:r>
            <w:r>
              <w:rPr>
                <w:rFonts w:cstheme="minorHAnsi"/>
                <w:sz w:val="24"/>
                <w:szCs w:val="24"/>
              </w:rPr>
              <w:t xml:space="preserve"> </w:t>
            </w:r>
            <w:r w:rsidRPr="001E7FD6">
              <w:rPr>
                <w:rFonts w:cstheme="minorHAnsi"/>
                <w:sz w:val="24"/>
                <w:szCs w:val="24"/>
              </w:rPr>
              <w:t>Decreto número 4741 de 2005</w:t>
            </w:r>
          </w:p>
          <w:p w14:paraId="27D91628" w14:textId="77777777" w:rsidR="00DB3528" w:rsidRPr="001E7FD6" w:rsidRDefault="00DB3528" w:rsidP="00DB3528">
            <w:pPr>
              <w:spacing w:after="0"/>
              <w:ind w:left="200"/>
              <w:rPr>
                <w:rFonts w:cstheme="minorHAnsi"/>
                <w:sz w:val="24"/>
                <w:szCs w:val="24"/>
              </w:rPr>
            </w:pPr>
            <w:r w:rsidRPr="001E7FD6">
              <w:rPr>
                <w:rFonts w:cstheme="minorHAnsi"/>
                <w:sz w:val="24"/>
                <w:szCs w:val="24"/>
              </w:rPr>
              <w:t>Decreto 1299 de 2008 -Reglamenta departamento de gestión ambiental de empresas a nivel industrial estado</w:t>
            </w:r>
            <w:r>
              <w:rPr>
                <w:rFonts w:cstheme="minorHAnsi"/>
                <w:sz w:val="24"/>
                <w:szCs w:val="24"/>
              </w:rPr>
              <w:t xml:space="preserve"> </w:t>
            </w:r>
            <w:r w:rsidRPr="001E7FD6">
              <w:rPr>
                <w:rFonts w:cstheme="minorHAnsi"/>
                <w:sz w:val="24"/>
                <w:szCs w:val="24"/>
              </w:rPr>
              <w:t>Decreto 321 de 1999 - Adopta el Plan Nacional de Contingencia contra derrames de hidrocarburos, derivados y sustancias</w:t>
            </w:r>
            <w:r>
              <w:rPr>
                <w:rFonts w:cstheme="minorHAnsi"/>
                <w:sz w:val="24"/>
                <w:szCs w:val="24"/>
              </w:rPr>
              <w:t xml:space="preserve"> </w:t>
            </w:r>
            <w:r w:rsidRPr="001E7FD6">
              <w:rPr>
                <w:rFonts w:cstheme="minorHAnsi"/>
                <w:sz w:val="24"/>
                <w:szCs w:val="24"/>
              </w:rPr>
              <w:t>nocivas.</w:t>
            </w:r>
          </w:p>
          <w:p w14:paraId="4E33D0FA"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4702 - 1 -Embalaje y Envases para Transporte de Mercancías Peligrosas Clase 1. Explosivos</w:t>
            </w:r>
          </w:p>
          <w:p w14:paraId="34E4D57F"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4702 - 2 - Embalaje y Envases para Transporte de Mercancías Peligrosas Clase 2. Gases</w:t>
            </w:r>
          </w:p>
          <w:p w14:paraId="49DF3856"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4702 - 3 - Embalaje y Envases para Transporte de Mercancías Peligrosas Clase 3. Líquidos Inflamables</w:t>
            </w:r>
          </w:p>
          <w:p w14:paraId="138114DC"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4702 - 4 - Embalaje y Envases para Transporte de Mercancías Peligrosas Clase 4. Sólidos Inflamables, Sustancias que</w:t>
            </w:r>
          </w:p>
          <w:p w14:paraId="5A09F8B0" w14:textId="77777777" w:rsidR="00DB3528" w:rsidRPr="001E7FD6" w:rsidRDefault="00DB3528" w:rsidP="00DB3528">
            <w:pPr>
              <w:spacing w:after="0"/>
              <w:ind w:left="200"/>
              <w:rPr>
                <w:rFonts w:cstheme="minorHAnsi"/>
                <w:sz w:val="24"/>
                <w:szCs w:val="24"/>
              </w:rPr>
            </w:pPr>
            <w:r w:rsidRPr="001E7FD6">
              <w:rPr>
                <w:rFonts w:cstheme="minorHAnsi"/>
                <w:sz w:val="24"/>
                <w:szCs w:val="24"/>
              </w:rPr>
              <w:t>presentan riesgo de combustión espontánea, sustancias que en contacto con el agua desprenden gases inflamables.</w:t>
            </w:r>
          </w:p>
          <w:p w14:paraId="4B965DB1"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4702 - 5 - Embalaje y Envases para Transporte de Mercancías Peligrosas Clase 5. Sustancias Comburentes y Peróxidos</w:t>
            </w:r>
          </w:p>
          <w:p w14:paraId="62951C66" w14:textId="77777777" w:rsidR="00DB3528" w:rsidRPr="001E7FD6" w:rsidRDefault="00DB3528" w:rsidP="00DB3528">
            <w:pPr>
              <w:spacing w:after="0"/>
              <w:ind w:left="200"/>
              <w:rPr>
                <w:rFonts w:cstheme="minorHAnsi"/>
                <w:sz w:val="24"/>
                <w:szCs w:val="24"/>
              </w:rPr>
            </w:pPr>
            <w:r w:rsidRPr="001E7FD6">
              <w:rPr>
                <w:rFonts w:cstheme="minorHAnsi"/>
                <w:sz w:val="24"/>
                <w:szCs w:val="24"/>
              </w:rPr>
              <w:t>Orgánicos</w:t>
            </w:r>
          </w:p>
          <w:p w14:paraId="0D6F71BD"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4702 - 6 - Embalaje y Envases para Transporte de Mercancías Peligrosas Clase 6. Sustancias Tóxicas e Infecciosas</w:t>
            </w:r>
          </w:p>
          <w:p w14:paraId="076B1CBB"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4702 - 8 - Embalaje y Envases para Transporte de Mercancías Peligrosas Clase 8. Sustancias Corrosivas</w:t>
            </w:r>
          </w:p>
          <w:p w14:paraId="6DC9C7A9" w14:textId="77777777" w:rsidR="00DB3528" w:rsidRPr="001E7FD6" w:rsidRDefault="00DB3528" w:rsidP="00DB3528">
            <w:pPr>
              <w:spacing w:after="0"/>
              <w:ind w:left="200"/>
              <w:rPr>
                <w:rFonts w:cstheme="minorHAnsi"/>
                <w:sz w:val="24"/>
                <w:szCs w:val="24"/>
              </w:rPr>
            </w:pPr>
            <w:r w:rsidRPr="001E7FD6">
              <w:rPr>
                <w:rFonts w:cstheme="minorHAnsi"/>
                <w:sz w:val="24"/>
                <w:szCs w:val="24"/>
              </w:rPr>
              <w:t>NTC 4702 - 9 - Embalaje y Envases para Transporte de Mercancías Peligrosas Clase 9. Sustancias Peligrosas varias</w:t>
            </w:r>
          </w:p>
        </w:tc>
      </w:tr>
    </w:tbl>
    <w:p w14:paraId="71126ACF" w14:textId="32390D3D" w:rsidR="00F6291E" w:rsidRDefault="00F6291E" w:rsidP="00184D67">
      <w:pPr>
        <w:spacing w:after="0"/>
        <w:rPr>
          <w:rFonts w:cstheme="minorHAnsi"/>
          <w:sz w:val="24"/>
          <w:szCs w:val="24"/>
        </w:rPr>
      </w:pPr>
    </w:p>
    <w:p w14:paraId="75DD6B33" w14:textId="34F70283" w:rsidR="00F6291E" w:rsidRDefault="00F6291E" w:rsidP="00184D67">
      <w:pPr>
        <w:spacing w:after="0"/>
        <w:rPr>
          <w:rFonts w:cstheme="minorHAnsi"/>
          <w:sz w:val="24"/>
          <w:szCs w:val="24"/>
        </w:rPr>
      </w:pPr>
    </w:p>
    <w:p w14:paraId="03281B6F" w14:textId="77777777" w:rsidR="00DB3528" w:rsidRPr="001E7FD6" w:rsidRDefault="00DB3528" w:rsidP="00184D67">
      <w:pPr>
        <w:spacing w:after="0"/>
        <w:rPr>
          <w:rFonts w:cstheme="minorHAnsi"/>
          <w:sz w:val="24"/>
          <w:szCs w:val="24"/>
        </w:rPr>
      </w:pPr>
    </w:p>
    <w:tbl>
      <w:tblPr>
        <w:tblW w:w="9762"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62"/>
      </w:tblGrid>
      <w:tr w:rsidR="00DB3528" w14:paraId="6084968B" w14:textId="77777777" w:rsidTr="00DB3528">
        <w:tblPrEx>
          <w:tblCellMar>
            <w:top w:w="0" w:type="dxa"/>
            <w:bottom w:w="0" w:type="dxa"/>
          </w:tblCellMar>
        </w:tblPrEx>
        <w:trPr>
          <w:trHeight w:val="258"/>
        </w:trPr>
        <w:tc>
          <w:tcPr>
            <w:tcW w:w="9762" w:type="dxa"/>
            <w:shd w:val="clear" w:color="auto" w:fill="E2EFD9" w:themeFill="accent6" w:themeFillTint="33"/>
          </w:tcPr>
          <w:p w14:paraId="25EF1851" w14:textId="131437E4" w:rsidR="00DB3528" w:rsidRPr="00DB3528" w:rsidRDefault="00DB3528" w:rsidP="00DB3528">
            <w:pPr>
              <w:spacing w:after="0"/>
              <w:ind w:left="125"/>
              <w:rPr>
                <w:rFonts w:cstheme="minorHAnsi"/>
                <w:b/>
                <w:bCs/>
                <w:sz w:val="24"/>
                <w:szCs w:val="24"/>
              </w:rPr>
            </w:pPr>
            <w:r w:rsidRPr="00DB3528">
              <w:rPr>
                <w:rFonts w:cstheme="minorHAnsi"/>
                <w:b/>
                <w:bCs/>
                <w:sz w:val="24"/>
                <w:szCs w:val="24"/>
              </w:rPr>
              <w:lastRenderedPageBreak/>
              <w:t>SECCIÓN 16: OTRAS INFORMACIONES</w:t>
            </w:r>
          </w:p>
        </w:tc>
      </w:tr>
      <w:tr w:rsidR="00DB3528" w14:paraId="6CD25082" w14:textId="77777777" w:rsidTr="00DB3528">
        <w:tblPrEx>
          <w:tblCellMar>
            <w:top w:w="0" w:type="dxa"/>
            <w:bottom w:w="0" w:type="dxa"/>
          </w:tblCellMar>
        </w:tblPrEx>
        <w:trPr>
          <w:trHeight w:val="11596"/>
        </w:trPr>
        <w:tc>
          <w:tcPr>
            <w:tcW w:w="9762" w:type="dxa"/>
          </w:tcPr>
          <w:p w14:paraId="2C4BE481" w14:textId="77777777" w:rsidR="00DB3528" w:rsidRPr="00DB3528" w:rsidRDefault="00DB3528" w:rsidP="00DB3528">
            <w:pPr>
              <w:spacing w:after="0"/>
              <w:ind w:left="125"/>
              <w:rPr>
                <w:rFonts w:cstheme="minorHAnsi"/>
                <w:b/>
                <w:bCs/>
                <w:sz w:val="24"/>
                <w:szCs w:val="24"/>
              </w:rPr>
            </w:pPr>
            <w:r w:rsidRPr="00DB3528">
              <w:rPr>
                <w:rFonts w:cstheme="minorHAnsi"/>
                <w:b/>
                <w:bCs/>
                <w:sz w:val="24"/>
                <w:szCs w:val="24"/>
              </w:rPr>
              <w:t>Legislación aplicable a fichas de datos de seguridad:</w:t>
            </w:r>
          </w:p>
          <w:p w14:paraId="768A003A" w14:textId="77777777" w:rsidR="00DB3528" w:rsidRPr="001E7FD6" w:rsidRDefault="00DB3528" w:rsidP="00DB3528">
            <w:pPr>
              <w:spacing w:after="0"/>
              <w:ind w:left="125"/>
              <w:rPr>
                <w:rFonts w:cstheme="minorHAnsi"/>
                <w:sz w:val="24"/>
                <w:szCs w:val="24"/>
              </w:rPr>
            </w:pPr>
            <w:r w:rsidRPr="001E7FD6">
              <w:rPr>
                <w:rFonts w:cstheme="minorHAnsi"/>
                <w:sz w:val="24"/>
                <w:szCs w:val="24"/>
              </w:rPr>
              <w:t>Esta ficha de datos de seguridad se ha desarrollado de conformidad al Decreto 1496 de 2018 y a la Resolución 773 de 2021,</w:t>
            </w:r>
            <w:r>
              <w:rPr>
                <w:rFonts w:cstheme="minorHAnsi"/>
                <w:sz w:val="24"/>
                <w:szCs w:val="24"/>
              </w:rPr>
              <w:t xml:space="preserve"> </w:t>
            </w:r>
            <w:r w:rsidRPr="001E7FD6">
              <w:rPr>
                <w:rFonts w:cstheme="minorHAnsi"/>
                <w:sz w:val="24"/>
                <w:szCs w:val="24"/>
              </w:rPr>
              <w:t>contando con los elementos definidos en el ANEXO 4 - Guía para la elaboración de fichas de datos de seguridad (FDS) del</w:t>
            </w:r>
            <w:r>
              <w:rPr>
                <w:rFonts w:cstheme="minorHAnsi"/>
                <w:sz w:val="24"/>
                <w:szCs w:val="24"/>
              </w:rPr>
              <w:t xml:space="preserve"> </w:t>
            </w:r>
            <w:r w:rsidRPr="001E7FD6">
              <w:rPr>
                <w:rFonts w:cstheme="minorHAnsi"/>
                <w:sz w:val="24"/>
                <w:szCs w:val="24"/>
              </w:rPr>
              <w:t>Sistema Globalmente Armonizado de clasificación y etiquetado de productos químicos (SGA), sexta edición revisada (2015).</w:t>
            </w:r>
          </w:p>
          <w:p w14:paraId="2737A955" w14:textId="77777777" w:rsidR="00DB3528" w:rsidRPr="00DB3528" w:rsidRDefault="00DB3528" w:rsidP="00DB3528">
            <w:pPr>
              <w:spacing w:after="0"/>
              <w:ind w:left="125"/>
              <w:rPr>
                <w:rFonts w:cstheme="minorHAnsi"/>
                <w:b/>
                <w:bCs/>
                <w:sz w:val="24"/>
                <w:szCs w:val="24"/>
              </w:rPr>
            </w:pPr>
            <w:r w:rsidRPr="00DB3528">
              <w:rPr>
                <w:rFonts w:cstheme="minorHAnsi"/>
                <w:b/>
                <w:bCs/>
                <w:sz w:val="24"/>
                <w:szCs w:val="24"/>
              </w:rPr>
              <w:t>Textos de las frases legislativas contempladas en la sección 3:</w:t>
            </w:r>
          </w:p>
          <w:p w14:paraId="1D67E9E3" w14:textId="77777777" w:rsidR="00DB3528" w:rsidRPr="001E7FD6" w:rsidRDefault="00DB3528" w:rsidP="00DB3528">
            <w:pPr>
              <w:spacing w:after="0"/>
              <w:ind w:left="125"/>
              <w:rPr>
                <w:rFonts w:cstheme="minorHAnsi"/>
                <w:sz w:val="24"/>
                <w:szCs w:val="24"/>
              </w:rPr>
            </w:pPr>
            <w:r w:rsidRPr="001E7FD6">
              <w:rPr>
                <w:rFonts w:cstheme="minorHAnsi"/>
                <w:sz w:val="24"/>
                <w:szCs w:val="24"/>
              </w:rPr>
              <w:t>Las frases indicadas no se refieren al producto en sí, son sólo a título informativo y hacen referencia a los componentes</w:t>
            </w:r>
          </w:p>
          <w:p w14:paraId="3684724C" w14:textId="77777777" w:rsidR="00DB3528" w:rsidRPr="001E7FD6" w:rsidRDefault="00DB3528" w:rsidP="00DB3528">
            <w:pPr>
              <w:spacing w:after="0"/>
              <w:ind w:left="125"/>
              <w:rPr>
                <w:rFonts w:cstheme="minorHAnsi"/>
                <w:sz w:val="24"/>
                <w:szCs w:val="24"/>
              </w:rPr>
            </w:pPr>
            <w:r w:rsidRPr="001E7FD6">
              <w:rPr>
                <w:rFonts w:cstheme="minorHAnsi"/>
                <w:sz w:val="24"/>
                <w:szCs w:val="24"/>
              </w:rPr>
              <w:t>individuales que aparecen en la sección 3</w:t>
            </w:r>
          </w:p>
          <w:p w14:paraId="1221965E" w14:textId="77777777" w:rsidR="00DB3528" w:rsidRPr="00DB3528" w:rsidRDefault="00DB3528" w:rsidP="00DB3528">
            <w:pPr>
              <w:spacing w:after="0"/>
              <w:ind w:left="125"/>
              <w:rPr>
                <w:rFonts w:cstheme="minorHAnsi"/>
                <w:b/>
                <w:bCs/>
                <w:sz w:val="24"/>
                <w:szCs w:val="24"/>
              </w:rPr>
            </w:pPr>
            <w:r w:rsidRPr="00DB3528">
              <w:rPr>
                <w:rFonts w:cstheme="minorHAnsi"/>
                <w:b/>
                <w:bCs/>
                <w:sz w:val="24"/>
                <w:szCs w:val="24"/>
              </w:rPr>
              <w:t>SGA:</w:t>
            </w:r>
          </w:p>
          <w:p w14:paraId="2D9255F0" w14:textId="77777777" w:rsidR="00DB3528" w:rsidRPr="001E7FD6" w:rsidRDefault="00DB3528" w:rsidP="00DB3528">
            <w:pPr>
              <w:spacing w:after="0"/>
              <w:ind w:left="125"/>
              <w:rPr>
                <w:rFonts w:cstheme="minorHAnsi"/>
                <w:sz w:val="24"/>
                <w:szCs w:val="24"/>
              </w:rPr>
            </w:pPr>
            <w:r w:rsidRPr="001E7FD6">
              <w:rPr>
                <w:rFonts w:cstheme="minorHAnsi"/>
                <w:sz w:val="24"/>
                <w:szCs w:val="24"/>
              </w:rPr>
              <w:t>No relevante</w:t>
            </w:r>
          </w:p>
          <w:p w14:paraId="61F79E18" w14:textId="77777777" w:rsidR="00DB3528" w:rsidRPr="00DB3528" w:rsidRDefault="00DB3528" w:rsidP="00DB3528">
            <w:pPr>
              <w:spacing w:after="0"/>
              <w:ind w:left="125"/>
              <w:rPr>
                <w:rFonts w:cstheme="minorHAnsi"/>
                <w:b/>
                <w:bCs/>
                <w:sz w:val="24"/>
                <w:szCs w:val="24"/>
              </w:rPr>
            </w:pPr>
            <w:r w:rsidRPr="00DB3528">
              <w:rPr>
                <w:rFonts w:cstheme="minorHAnsi"/>
                <w:b/>
                <w:bCs/>
                <w:sz w:val="24"/>
                <w:szCs w:val="24"/>
              </w:rPr>
              <w:t>Consejos relativos a la formación:</w:t>
            </w:r>
          </w:p>
          <w:p w14:paraId="7378EA9D" w14:textId="77777777" w:rsidR="00DB3528" w:rsidRPr="001E7FD6" w:rsidRDefault="00DB3528" w:rsidP="00DB3528">
            <w:pPr>
              <w:spacing w:after="0"/>
              <w:ind w:left="125"/>
              <w:rPr>
                <w:rFonts w:cstheme="minorHAnsi"/>
                <w:sz w:val="24"/>
                <w:szCs w:val="24"/>
              </w:rPr>
            </w:pPr>
            <w:r w:rsidRPr="001E7FD6">
              <w:rPr>
                <w:rFonts w:cstheme="minorHAnsi"/>
                <w:sz w:val="24"/>
                <w:szCs w:val="24"/>
              </w:rPr>
              <w:t>Se recomienda formación mínima en materia de prevención de riesgos laborales al personal que va a manipular este producto,</w:t>
            </w:r>
            <w:r>
              <w:rPr>
                <w:rFonts w:cstheme="minorHAnsi"/>
                <w:sz w:val="24"/>
                <w:szCs w:val="24"/>
              </w:rPr>
              <w:t xml:space="preserve"> </w:t>
            </w:r>
            <w:r w:rsidRPr="001E7FD6">
              <w:rPr>
                <w:rFonts w:cstheme="minorHAnsi"/>
                <w:sz w:val="24"/>
                <w:szCs w:val="24"/>
              </w:rPr>
              <w:t>con la finalidad de facilitar la comprensión e interpretación de esta hoja de datos de seguridad de materiales, así como del</w:t>
            </w:r>
            <w:r>
              <w:rPr>
                <w:rFonts w:cstheme="minorHAnsi"/>
                <w:sz w:val="24"/>
                <w:szCs w:val="24"/>
              </w:rPr>
              <w:t xml:space="preserve"> </w:t>
            </w:r>
            <w:r w:rsidRPr="001E7FD6">
              <w:rPr>
                <w:rFonts w:cstheme="minorHAnsi"/>
                <w:sz w:val="24"/>
                <w:szCs w:val="24"/>
              </w:rPr>
              <w:t>etiquetado del producto.</w:t>
            </w:r>
          </w:p>
          <w:p w14:paraId="00CD7875" w14:textId="77777777" w:rsidR="00DB3528" w:rsidRPr="00DB3528" w:rsidRDefault="00DB3528" w:rsidP="00DB3528">
            <w:pPr>
              <w:spacing w:after="0"/>
              <w:ind w:left="125"/>
              <w:rPr>
                <w:rFonts w:cstheme="minorHAnsi"/>
                <w:b/>
                <w:bCs/>
                <w:sz w:val="24"/>
                <w:szCs w:val="24"/>
              </w:rPr>
            </w:pPr>
            <w:r w:rsidRPr="00DB3528">
              <w:rPr>
                <w:rFonts w:cstheme="minorHAnsi"/>
                <w:b/>
                <w:bCs/>
                <w:sz w:val="24"/>
                <w:szCs w:val="24"/>
              </w:rPr>
              <w:t>Principales fuentes bibliográficas:</w:t>
            </w:r>
          </w:p>
          <w:p w14:paraId="6592D7E0" w14:textId="77777777" w:rsidR="00DB3528" w:rsidRPr="001E7FD6" w:rsidRDefault="00DB3528" w:rsidP="00DB3528">
            <w:pPr>
              <w:spacing w:after="0"/>
              <w:ind w:left="125"/>
              <w:rPr>
                <w:rFonts w:cstheme="minorHAnsi"/>
                <w:sz w:val="24"/>
                <w:szCs w:val="24"/>
              </w:rPr>
            </w:pPr>
            <w:r w:rsidRPr="001E7FD6">
              <w:rPr>
                <w:rFonts w:cstheme="minorHAnsi"/>
                <w:sz w:val="24"/>
                <w:szCs w:val="24"/>
              </w:rPr>
              <w:t>Ministerio de trabajo de la República de Colombia (https://www.mintrabajo.gov.co).</w:t>
            </w:r>
          </w:p>
          <w:p w14:paraId="4D708F22" w14:textId="77777777" w:rsidR="00DB3528" w:rsidRPr="001E7FD6" w:rsidRDefault="00DB3528" w:rsidP="00DB3528">
            <w:pPr>
              <w:spacing w:after="0"/>
              <w:ind w:left="125"/>
              <w:rPr>
                <w:rFonts w:cstheme="minorHAnsi"/>
                <w:sz w:val="24"/>
                <w:szCs w:val="24"/>
              </w:rPr>
            </w:pPr>
            <w:r w:rsidRPr="001E7FD6">
              <w:rPr>
                <w:rFonts w:cstheme="minorHAnsi"/>
                <w:sz w:val="24"/>
                <w:szCs w:val="24"/>
              </w:rPr>
              <w:t>Portal global de información sobre sustancias químicas - e-CHEM-PORTAL.</w:t>
            </w:r>
          </w:p>
          <w:p w14:paraId="722FD9B9" w14:textId="77777777" w:rsidR="00DB3528" w:rsidRPr="001E7FD6" w:rsidRDefault="00DB3528" w:rsidP="00DB3528">
            <w:pPr>
              <w:spacing w:after="0"/>
              <w:ind w:left="125"/>
              <w:rPr>
                <w:rFonts w:cstheme="minorHAnsi"/>
                <w:sz w:val="24"/>
                <w:szCs w:val="24"/>
              </w:rPr>
            </w:pPr>
            <w:r w:rsidRPr="001E7FD6">
              <w:rPr>
                <w:rFonts w:cstheme="minorHAnsi"/>
                <w:sz w:val="24"/>
                <w:szCs w:val="24"/>
              </w:rPr>
              <w:t>Sistema de información sobre sustancias peligrosas-GESTIS.</w:t>
            </w:r>
          </w:p>
          <w:p w14:paraId="30C08E43" w14:textId="77777777" w:rsidR="00DB3528" w:rsidRPr="001E7FD6" w:rsidRDefault="00DB3528" w:rsidP="00DB3528">
            <w:pPr>
              <w:spacing w:after="0"/>
              <w:ind w:left="125"/>
              <w:rPr>
                <w:rFonts w:cstheme="minorHAnsi"/>
                <w:sz w:val="24"/>
                <w:szCs w:val="24"/>
              </w:rPr>
            </w:pPr>
            <w:r w:rsidRPr="001E7FD6">
              <w:rPr>
                <w:rFonts w:cstheme="minorHAnsi"/>
                <w:sz w:val="24"/>
                <w:szCs w:val="24"/>
              </w:rPr>
              <w:t>Agencia Internacional para la Investigación del Cáncer-IARC.</w:t>
            </w:r>
          </w:p>
          <w:p w14:paraId="661E6426" w14:textId="77777777" w:rsidR="00DB3528" w:rsidRPr="001E7FD6" w:rsidRDefault="00DB3528" w:rsidP="00DB3528">
            <w:pPr>
              <w:spacing w:after="0"/>
              <w:ind w:left="125"/>
              <w:rPr>
                <w:rFonts w:cstheme="minorHAnsi"/>
                <w:sz w:val="24"/>
                <w:szCs w:val="24"/>
              </w:rPr>
            </w:pPr>
            <w:r w:rsidRPr="001E7FD6">
              <w:rPr>
                <w:rFonts w:cstheme="minorHAnsi"/>
                <w:sz w:val="24"/>
                <w:szCs w:val="24"/>
              </w:rPr>
              <w:t>Instituto Colombiano de Normas Técnicas y Certificación (ICONTEC).</w:t>
            </w:r>
          </w:p>
          <w:p w14:paraId="36F4EE68" w14:textId="77777777" w:rsidR="00DB3528" w:rsidRPr="00DB3528" w:rsidRDefault="00DB3528" w:rsidP="00DB3528">
            <w:pPr>
              <w:spacing w:after="0"/>
              <w:ind w:left="125"/>
              <w:rPr>
                <w:rFonts w:cstheme="minorHAnsi"/>
                <w:b/>
                <w:bCs/>
                <w:sz w:val="24"/>
                <w:szCs w:val="24"/>
              </w:rPr>
            </w:pPr>
            <w:r w:rsidRPr="00DB3528">
              <w:rPr>
                <w:rFonts w:cstheme="minorHAnsi"/>
                <w:b/>
                <w:bCs/>
                <w:sz w:val="24"/>
                <w:szCs w:val="24"/>
              </w:rPr>
              <w:t>Abreviaturas y acrónimos:</w:t>
            </w:r>
          </w:p>
          <w:p w14:paraId="6D6AD522" w14:textId="77777777" w:rsidR="00DB3528" w:rsidRPr="001E7FD6" w:rsidRDefault="00DB3528" w:rsidP="00DB3528">
            <w:pPr>
              <w:spacing w:after="0"/>
              <w:ind w:left="125"/>
              <w:rPr>
                <w:rFonts w:cstheme="minorHAnsi"/>
                <w:sz w:val="24"/>
                <w:szCs w:val="24"/>
              </w:rPr>
            </w:pPr>
            <w:r w:rsidRPr="001E7FD6">
              <w:rPr>
                <w:rFonts w:cstheme="minorHAnsi"/>
                <w:sz w:val="24"/>
                <w:szCs w:val="24"/>
              </w:rPr>
              <w:t>IMDG: Código Marítimo Internacional de Mercancías Peligrosas</w:t>
            </w:r>
          </w:p>
          <w:p w14:paraId="367F72E3" w14:textId="77777777" w:rsidR="00DB3528" w:rsidRPr="001E7FD6" w:rsidRDefault="00DB3528" w:rsidP="00DB3528">
            <w:pPr>
              <w:spacing w:after="0"/>
              <w:ind w:left="125"/>
              <w:rPr>
                <w:rFonts w:cstheme="minorHAnsi"/>
                <w:sz w:val="24"/>
                <w:szCs w:val="24"/>
              </w:rPr>
            </w:pPr>
            <w:r w:rsidRPr="001E7FD6">
              <w:rPr>
                <w:rFonts w:cstheme="minorHAnsi"/>
                <w:sz w:val="24"/>
                <w:szCs w:val="24"/>
              </w:rPr>
              <w:t>IATA: Asociación Internacional de Transporte Aéreo</w:t>
            </w:r>
          </w:p>
          <w:p w14:paraId="526739EB" w14:textId="77777777" w:rsidR="00DB3528" w:rsidRPr="001E7FD6" w:rsidRDefault="00DB3528" w:rsidP="00DB3528">
            <w:pPr>
              <w:spacing w:after="0"/>
              <w:ind w:left="125"/>
              <w:rPr>
                <w:rFonts w:cstheme="minorHAnsi"/>
                <w:sz w:val="24"/>
                <w:szCs w:val="24"/>
              </w:rPr>
            </w:pPr>
            <w:r w:rsidRPr="001E7FD6">
              <w:rPr>
                <w:rFonts w:cstheme="minorHAnsi"/>
                <w:sz w:val="24"/>
                <w:szCs w:val="24"/>
              </w:rPr>
              <w:t>OACI: Organización de Aviación Civil Internacional</w:t>
            </w:r>
          </w:p>
          <w:p w14:paraId="5D25C2D6" w14:textId="77777777" w:rsidR="00DB3528" w:rsidRPr="001E7FD6" w:rsidRDefault="00DB3528" w:rsidP="00DB3528">
            <w:pPr>
              <w:spacing w:after="0"/>
              <w:ind w:left="125"/>
              <w:rPr>
                <w:rFonts w:cstheme="minorHAnsi"/>
                <w:sz w:val="24"/>
                <w:szCs w:val="24"/>
              </w:rPr>
            </w:pPr>
            <w:r w:rsidRPr="001E7FD6">
              <w:rPr>
                <w:rFonts w:cstheme="minorHAnsi"/>
                <w:sz w:val="24"/>
                <w:szCs w:val="24"/>
              </w:rPr>
              <w:t>DQO: Demanda Química de Oxígeno</w:t>
            </w:r>
          </w:p>
          <w:p w14:paraId="0CB07D1D" w14:textId="77777777" w:rsidR="00DB3528" w:rsidRPr="001E7FD6" w:rsidRDefault="00DB3528" w:rsidP="00DB3528">
            <w:pPr>
              <w:spacing w:after="0"/>
              <w:ind w:left="125"/>
              <w:rPr>
                <w:rFonts w:cstheme="minorHAnsi"/>
                <w:sz w:val="24"/>
                <w:szCs w:val="24"/>
              </w:rPr>
            </w:pPr>
            <w:r w:rsidRPr="001E7FD6">
              <w:rPr>
                <w:rFonts w:cstheme="minorHAnsi"/>
                <w:sz w:val="24"/>
                <w:szCs w:val="24"/>
              </w:rPr>
              <w:t>DBO5: Demanda Biológica de Oxígeno a los 5 días</w:t>
            </w:r>
          </w:p>
          <w:p w14:paraId="69BC6E31" w14:textId="77777777" w:rsidR="00DB3528" w:rsidRPr="001E7FD6" w:rsidRDefault="00DB3528" w:rsidP="00DB3528">
            <w:pPr>
              <w:spacing w:after="0"/>
              <w:ind w:left="125"/>
              <w:rPr>
                <w:rFonts w:cstheme="minorHAnsi"/>
                <w:sz w:val="24"/>
                <w:szCs w:val="24"/>
              </w:rPr>
            </w:pPr>
            <w:r w:rsidRPr="001E7FD6">
              <w:rPr>
                <w:rFonts w:cstheme="minorHAnsi"/>
                <w:sz w:val="24"/>
                <w:szCs w:val="24"/>
              </w:rPr>
              <w:t xml:space="preserve">BCF: Factor de </w:t>
            </w:r>
            <w:proofErr w:type="spellStart"/>
            <w:r w:rsidRPr="001E7FD6">
              <w:rPr>
                <w:rFonts w:cstheme="minorHAnsi"/>
                <w:sz w:val="24"/>
                <w:szCs w:val="24"/>
              </w:rPr>
              <w:t>bioconcentración</w:t>
            </w:r>
            <w:proofErr w:type="spellEnd"/>
          </w:p>
          <w:p w14:paraId="7CDC3187" w14:textId="77777777" w:rsidR="00DB3528" w:rsidRPr="001E7FD6" w:rsidRDefault="00DB3528" w:rsidP="00DB3528">
            <w:pPr>
              <w:spacing w:after="0"/>
              <w:ind w:left="125"/>
              <w:rPr>
                <w:rFonts w:cstheme="minorHAnsi"/>
                <w:sz w:val="24"/>
                <w:szCs w:val="24"/>
              </w:rPr>
            </w:pPr>
            <w:r w:rsidRPr="001E7FD6">
              <w:rPr>
                <w:rFonts w:cstheme="minorHAnsi"/>
                <w:sz w:val="24"/>
                <w:szCs w:val="24"/>
              </w:rPr>
              <w:t>DL50: Dosis Letal 50</w:t>
            </w:r>
          </w:p>
          <w:p w14:paraId="2664FF2E" w14:textId="77777777" w:rsidR="00DB3528" w:rsidRPr="001E7FD6" w:rsidRDefault="00DB3528" w:rsidP="00DB3528">
            <w:pPr>
              <w:spacing w:after="0"/>
              <w:ind w:left="125"/>
              <w:rPr>
                <w:rFonts w:cstheme="minorHAnsi"/>
                <w:sz w:val="24"/>
                <w:szCs w:val="24"/>
              </w:rPr>
            </w:pPr>
            <w:r w:rsidRPr="001E7FD6">
              <w:rPr>
                <w:rFonts w:cstheme="minorHAnsi"/>
                <w:sz w:val="24"/>
                <w:szCs w:val="24"/>
              </w:rPr>
              <w:t>CL50: Concentración Letal 50</w:t>
            </w:r>
          </w:p>
          <w:p w14:paraId="0B9E5A5C" w14:textId="77777777" w:rsidR="00DB3528" w:rsidRPr="001E7FD6" w:rsidRDefault="00DB3528" w:rsidP="00DB3528">
            <w:pPr>
              <w:spacing w:after="0"/>
              <w:ind w:left="125"/>
              <w:rPr>
                <w:rFonts w:cstheme="minorHAnsi"/>
                <w:sz w:val="24"/>
                <w:szCs w:val="24"/>
              </w:rPr>
            </w:pPr>
            <w:r w:rsidRPr="001E7FD6">
              <w:rPr>
                <w:rFonts w:cstheme="minorHAnsi"/>
                <w:sz w:val="24"/>
                <w:szCs w:val="24"/>
              </w:rPr>
              <w:t>EC50: Concentración Efectiva 50</w:t>
            </w:r>
          </w:p>
          <w:p w14:paraId="54FD3C4F" w14:textId="77777777" w:rsidR="00DB3528" w:rsidRPr="001E7FD6" w:rsidRDefault="00DB3528" w:rsidP="00DB3528">
            <w:pPr>
              <w:spacing w:after="0"/>
              <w:ind w:left="125"/>
              <w:rPr>
                <w:rFonts w:cstheme="minorHAnsi"/>
                <w:sz w:val="24"/>
                <w:szCs w:val="24"/>
              </w:rPr>
            </w:pPr>
            <w:r w:rsidRPr="001E7FD6">
              <w:rPr>
                <w:rFonts w:cstheme="minorHAnsi"/>
                <w:sz w:val="24"/>
                <w:szCs w:val="24"/>
              </w:rPr>
              <w:t xml:space="preserve">Log POW: Logaritmo Coeficiente Partición </w:t>
            </w:r>
            <w:proofErr w:type="spellStart"/>
            <w:r w:rsidRPr="001E7FD6">
              <w:rPr>
                <w:rFonts w:cstheme="minorHAnsi"/>
                <w:sz w:val="24"/>
                <w:szCs w:val="24"/>
              </w:rPr>
              <w:t>Octanol</w:t>
            </w:r>
            <w:proofErr w:type="spellEnd"/>
            <w:r w:rsidRPr="001E7FD6">
              <w:rPr>
                <w:rFonts w:cstheme="minorHAnsi"/>
                <w:sz w:val="24"/>
                <w:szCs w:val="24"/>
              </w:rPr>
              <w:t>-Agua</w:t>
            </w:r>
          </w:p>
          <w:p w14:paraId="11FF8815" w14:textId="77777777" w:rsidR="00DB3528" w:rsidRPr="001E7FD6" w:rsidRDefault="00DB3528" w:rsidP="00DB3528">
            <w:pPr>
              <w:spacing w:after="0"/>
              <w:ind w:left="125"/>
              <w:rPr>
                <w:rFonts w:cstheme="minorHAnsi"/>
                <w:sz w:val="24"/>
                <w:szCs w:val="24"/>
              </w:rPr>
            </w:pPr>
            <w:proofErr w:type="spellStart"/>
            <w:r w:rsidRPr="001E7FD6">
              <w:rPr>
                <w:rFonts w:cstheme="minorHAnsi"/>
                <w:sz w:val="24"/>
                <w:szCs w:val="24"/>
              </w:rPr>
              <w:t>Koc</w:t>
            </w:r>
            <w:proofErr w:type="spellEnd"/>
            <w:r w:rsidRPr="001E7FD6">
              <w:rPr>
                <w:rFonts w:cstheme="minorHAnsi"/>
                <w:sz w:val="24"/>
                <w:szCs w:val="24"/>
              </w:rPr>
              <w:t>: Coeficiente de Partición del Carbono Orgánico</w:t>
            </w:r>
          </w:p>
          <w:p w14:paraId="7D4F7898" w14:textId="77777777" w:rsidR="00DB3528" w:rsidRPr="001E7FD6" w:rsidRDefault="00DB3528" w:rsidP="00DB3528">
            <w:pPr>
              <w:spacing w:after="0"/>
              <w:ind w:left="125"/>
              <w:rPr>
                <w:rFonts w:cstheme="minorHAnsi"/>
                <w:sz w:val="24"/>
                <w:szCs w:val="24"/>
              </w:rPr>
            </w:pPr>
            <w:r w:rsidRPr="001E7FD6">
              <w:rPr>
                <w:rFonts w:cstheme="minorHAnsi"/>
                <w:sz w:val="24"/>
                <w:szCs w:val="24"/>
              </w:rPr>
              <w:t>IARC: Centro Internacional de Investigaciones sobre el Cáncer</w:t>
            </w:r>
          </w:p>
        </w:tc>
      </w:tr>
    </w:tbl>
    <w:p w14:paraId="0F5B5938" w14:textId="77777777" w:rsidR="00DB3528" w:rsidRPr="001E7FD6" w:rsidRDefault="00DB3528" w:rsidP="00184D67">
      <w:pPr>
        <w:spacing w:after="0"/>
        <w:rPr>
          <w:rFonts w:cstheme="minorHAnsi"/>
          <w:sz w:val="24"/>
          <w:szCs w:val="24"/>
        </w:rPr>
      </w:pPr>
    </w:p>
    <w:tbl>
      <w:tblPr>
        <w:tblW w:w="9352"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52"/>
      </w:tblGrid>
      <w:tr w:rsidR="00E35D22" w14:paraId="71A0D214" w14:textId="77777777" w:rsidTr="00E35D22">
        <w:tblPrEx>
          <w:tblCellMar>
            <w:top w:w="0" w:type="dxa"/>
            <w:bottom w:w="0" w:type="dxa"/>
          </w:tblCellMar>
        </w:tblPrEx>
        <w:trPr>
          <w:trHeight w:val="5836"/>
        </w:trPr>
        <w:tc>
          <w:tcPr>
            <w:tcW w:w="9352" w:type="dxa"/>
          </w:tcPr>
          <w:p w14:paraId="41A84F50" w14:textId="77777777" w:rsidR="00E35D22" w:rsidRPr="001E7FD6" w:rsidRDefault="00E35D22" w:rsidP="00E35D22">
            <w:pPr>
              <w:spacing w:after="0"/>
              <w:ind w:left="94"/>
              <w:rPr>
                <w:rFonts w:cstheme="minorHAnsi"/>
                <w:sz w:val="24"/>
                <w:szCs w:val="24"/>
              </w:rPr>
            </w:pPr>
            <w:r w:rsidRPr="001E7FD6">
              <w:rPr>
                <w:rFonts w:cstheme="minorHAnsi"/>
                <w:sz w:val="24"/>
                <w:szCs w:val="24"/>
              </w:rPr>
              <w:lastRenderedPageBreak/>
              <w:t>La información contenida en esta Ficha de datos de seguridad está fundamentada en fuentes, conocimientos técnicos y legislación vigente COLOMBIANA, no pudiendo garantizar la exactitud de la</w:t>
            </w:r>
          </w:p>
          <w:p w14:paraId="70F78840" w14:textId="77777777" w:rsidR="00E35D22" w:rsidRPr="001E7FD6" w:rsidRDefault="00E35D22" w:rsidP="00E35D22">
            <w:pPr>
              <w:spacing w:after="0"/>
              <w:ind w:left="94"/>
              <w:rPr>
                <w:rFonts w:cstheme="minorHAnsi"/>
                <w:sz w:val="24"/>
                <w:szCs w:val="24"/>
              </w:rPr>
            </w:pPr>
            <w:r w:rsidRPr="001E7FD6">
              <w:rPr>
                <w:rFonts w:cstheme="minorHAnsi"/>
                <w:sz w:val="24"/>
                <w:szCs w:val="24"/>
              </w:rPr>
              <w:t>misma. Esta información no es posible considerarla como una garantía de las propiedades del producto, se trata simplemente de una descripción en cuanto a los requerimientos en materia de</w:t>
            </w:r>
          </w:p>
          <w:p w14:paraId="6332F76F" w14:textId="77777777" w:rsidR="00E35D22" w:rsidRPr="001E7FD6" w:rsidRDefault="00E35D22" w:rsidP="00E35D22">
            <w:pPr>
              <w:spacing w:after="0"/>
              <w:ind w:left="94"/>
              <w:rPr>
                <w:rFonts w:cstheme="minorHAnsi"/>
                <w:sz w:val="24"/>
                <w:szCs w:val="24"/>
              </w:rPr>
            </w:pPr>
            <w:r w:rsidRPr="001E7FD6">
              <w:rPr>
                <w:rFonts w:cstheme="minorHAnsi"/>
                <w:sz w:val="24"/>
                <w:szCs w:val="24"/>
              </w:rPr>
              <w:t>seguridad. La metodología y condiciones de trabajo de los usuarios de este producto se encuentran fuera de nuestro conocimiento y control, siendo siempre responsabilidad última del usuario</w:t>
            </w:r>
          </w:p>
          <w:p w14:paraId="354B44A7" w14:textId="77777777" w:rsidR="00E35D22" w:rsidRPr="001E7FD6" w:rsidRDefault="00E35D22" w:rsidP="00E35D22">
            <w:pPr>
              <w:spacing w:after="0"/>
              <w:ind w:left="94"/>
              <w:rPr>
                <w:rFonts w:cstheme="minorHAnsi"/>
                <w:sz w:val="24"/>
                <w:szCs w:val="24"/>
              </w:rPr>
            </w:pPr>
            <w:r w:rsidRPr="001E7FD6">
              <w:rPr>
                <w:rFonts w:cstheme="minorHAnsi"/>
                <w:sz w:val="24"/>
                <w:szCs w:val="24"/>
              </w:rPr>
              <w:t>tomar las medidas necesarias para adecuarse a las exigencias legislativas en cuanto a manipulación, almacenamiento, uso y eliminación de productos químicos. La información de esta ficha de</w:t>
            </w:r>
          </w:p>
          <w:p w14:paraId="239580A7" w14:textId="77777777" w:rsidR="00E35D22" w:rsidRPr="001E7FD6" w:rsidRDefault="00E35D22" w:rsidP="00E35D22">
            <w:pPr>
              <w:spacing w:after="0"/>
              <w:ind w:left="94"/>
              <w:rPr>
                <w:rFonts w:cstheme="minorHAnsi"/>
                <w:sz w:val="24"/>
                <w:szCs w:val="24"/>
              </w:rPr>
            </w:pPr>
            <w:r w:rsidRPr="001E7FD6">
              <w:rPr>
                <w:rFonts w:cstheme="minorHAnsi"/>
                <w:sz w:val="24"/>
                <w:szCs w:val="24"/>
              </w:rPr>
              <w:t>seguridad únicamente se refiere a este producto, el cual no debe emplearse con fines distintos a los que se especifican.</w:t>
            </w:r>
          </w:p>
          <w:p w14:paraId="3975532C" w14:textId="77777777" w:rsidR="00E35D22" w:rsidRDefault="00E35D22" w:rsidP="00E35D22">
            <w:pPr>
              <w:spacing w:after="0"/>
              <w:ind w:left="94"/>
              <w:rPr>
                <w:rFonts w:cstheme="minorHAnsi"/>
                <w:sz w:val="24"/>
                <w:szCs w:val="24"/>
              </w:rPr>
            </w:pPr>
            <w:r w:rsidRPr="001E7FD6">
              <w:rPr>
                <w:rFonts w:cstheme="minorHAnsi"/>
                <w:sz w:val="24"/>
                <w:szCs w:val="24"/>
              </w:rPr>
              <w:t>FIN DE LA FICHA DE DATOS DE SEGURIDAD</w:t>
            </w:r>
            <w:r w:rsidRPr="001E7FD6">
              <w:rPr>
                <w:rFonts w:cstheme="minorHAnsi"/>
                <w:sz w:val="24"/>
                <w:szCs w:val="24"/>
              </w:rPr>
              <w:cr/>
            </w:r>
          </w:p>
          <w:p w14:paraId="110B17E8" w14:textId="7945AC67" w:rsidR="00E35D22" w:rsidRDefault="00E35D22" w:rsidP="00E35D22">
            <w:pPr>
              <w:spacing w:after="0"/>
              <w:ind w:left="94"/>
              <w:rPr>
                <w:rFonts w:cstheme="minorHAnsi"/>
                <w:sz w:val="24"/>
                <w:szCs w:val="24"/>
              </w:rPr>
            </w:pPr>
            <w:r w:rsidRPr="00861A54">
              <w:rPr>
                <w:rFonts w:cstheme="minorHAnsi"/>
                <w:b/>
                <w:bCs/>
              </w:rPr>
              <w:t>NOTA:</w:t>
            </w:r>
            <w:r>
              <w:rPr>
                <w:rFonts w:cstheme="minorHAnsi"/>
              </w:rPr>
              <w:t xml:space="preserve"> Hoja </w:t>
            </w:r>
            <w:r>
              <w:rPr>
                <w:rFonts w:cstheme="minorHAnsi"/>
              </w:rPr>
              <w:t>Técnica emitida en base a</w:t>
            </w:r>
            <w:r w:rsidRPr="00861A54">
              <w:rPr>
                <w:rFonts w:cstheme="minorHAnsi"/>
              </w:rPr>
              <w:t xml:space="preserve"> nuestro proveedor.</w:t>
            </w:r>
          </w:p>
        </w:tc>
      </w:tr>
    </w:tbl>
    <w:p w14:paraId="6C644CBB" w14:textId="77777777" w:rsidR="00E35D22" w:rsidRPr="001E7FD6" w:rsidRDefault="00E35D22" w:rsidP="00184D67">
      <w:pPr>
        <w:spacing w:after="0"/>
        <w:rPr>
          <w:rFonts w:cstheme="minorHAnsi"/>
          <w:sz w:val="24"/>
          <w:szCs w:val="24"/>
        </w:rPr>
      </w:pPr>
    </w:p>
    <w:sectPr w:rsidR="00E35D22" w:rsidRPr="001E7F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81DE3" w14:textId="77777777" w:rsidR="001E7FD6" w:rsidRDefault="001E7FD6" w:rsidP="001E7FD6">
      <w:pPr>
        <w:spacing w:after="0" w:line="240" w:lineRule="auto"/>
      </w:pPr>
      <w:r>
        <w:separator/>
      </w:r>
    </w:p>
  </w:endnote>
  <w:endnote w:type="continuationSeparator" w:id="0">
    <w:p w14:paraId="63A37285" w14:textId="77777777" w:rsidR="001E7FD6" w:rsidRDefault="001E7FD6" w:rsidP="001E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4E1D8" w14:textId="77777777" w:rsidR="001E7FD6" w:rsidRDefault="001E7FD6" w:rsidP="001E7FD6">
      <w:pPr>
        <w:spacing w:after="0" w:line="240" w:lineRule="auto"/>
      </w:pPr>
      <w:r>
        <w:separator/>
      </w:r>
    </w:p>
  </w:footnote>
  <w:footnote w:type="continuationSeparator" w:id="0">
    <w:p w14:paraId="15EC98E0" w14:textId="77777777" w:rsidR="001E7FD6" w:rsidRDefault="001E7FD6" w:rsidP="001E7F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74"/>
    <w:rsid w:val="000B7A34"/>
    <w:rsid w:val="00184D67"/>
    <w:rsid w:val="001E7FD6"/>
    <w:rsid w:val="002A69C3"/>
    <w:rsid w:val="003237CE"/>
    <w:rsid w:val="0033485A"/>
    <w:rsid w:val="00434B8C"/>
    <w:rsid w:val="004A2374"/>
    <w:rsid w:val="007D7A66"/>
    <w:rsid w:val="00CE0284"/>
    <w:rsid w:val="00DB3528"/>
    <w:rsid w:val="00E35D22"/>
    <w:rsid w:val="00E5486E"/>
    <w:rsid w:val="00F629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572B2"/>
  <w15:chartTrackingRefBased/>
  <w15:docId w15:val="{F0159A4A-823D-428C-A992-21A2D1CA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7F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7FD6"/>
  </w:style>
  <w:style w:type="paragraph" w:styleId="Piedepgina">
    <w:name w:val="footer"/>
    <w:basedOn w:val="Normal"/>
    <w:link w:val="PiedepginaCar"/>
    <w:uiPriority w:val="99"/>
    <w:unhideWhenUsed/>
    <w:rsid w:val="001E7F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7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13</Pages>
  <Words>3408</Words>
  <Characters>18746</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2024-08-09T19:26:00Z</dcterms:created>
  <dcterms:modified xsi:type="dcterms:W3CDTF">2024-08-09T22:38:00Z</dcterms:modified>
</cp:coreProperties>
</file>