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estado-dossiers-priorizados---2026-02-17"/>
    <w:p>
      <w:pPr>
        <w:pStyle w:val="Heading1"/>
      </w:pPr>
      <w:r>
        <w:t xml:space="preserve">Estado Dossiers Priorizados - 2026-02-17</w:t>
      </w:r>
    </w:p>
    <w:p>
      <w:pPr>
        <w:pStyle w:val="Compact"/>
        <w:numPr>
          <w:ilvl w:val="0"/>
          <w:numId w:val="1001"/>
        </w:numPr>
      </w:pPr>
      <w:r>
        <w:t xml:space="preserve">Total priorizados: 30</w:t>
      </w:r>
    </w:p>
    <w:p>
      <w:pPr>
        <w:pStyle w:val="Compact"/>
        <w:numPr>
          <w:ilvl w:val="0"/>
          <w:numId w:val="1001"/>
        </w:numPr>
      </w:pPr>
      <w:r>
        <w:t xml:space="preserve">Base completa: 12</w:t>
      </w:r>
    </w:p>
    <w:p>
      <w:pPr>
        <w:pStyle w:val="Compact"/>
        <w:numPr>
          <w:ilvl w:val="0"/>
          <w:numId w:val="1001"/>
        </w:numPr>
      </w:pPr>
      <w:r>
        <w:t xml:space="preserve">Parcial: 18</w:t>
      </w:r>
    </w:p>
    <w:bookmarkStart w:id="9" w:name="estado-por-prioridad"/>
    <w:p>
      <w:pPr>
        <w:pStyle w:val="Heading2"/>
      </w:pPr>
      <w:r>
        <w:t xml:space="preserve">Estado por prioridad</w:t>
      </w:r>
    </w:p>
    <w:p>
      <w:pPr>
        <w:pStyle w:val="Compact"/>
        <w:numPr>
          <w:ilvl w:val="0"/>
          <w:numId w:val="1002"/>
        </w:numPr>
      </w:pPr>
      <w:r>
        <w:t xml:space="preserve">P1_S: base_completa=5, parcial=16, pendiente=0</w:t>
      </w:r>
    </w:p>
    <w:p>
      <w:pPr>
        <w:pStyle w:val="Compact"/>
        <w:numPr>
          <w:ilvl w:val="0"/>
          <w:numId w:val="1002"/>
        </w:numPr>
      </w:pPr>
      <w:r>
        <w:t xml:space="preserve">P2_N: base_completa=6, parcial=2, pendiente=0</w:t>
      </w:r>
    </w:p>
    <w:p>
      <w:pPr>
        <w:pStyle w:val="Compact"/>
        <w:numPr>
          <w:ilvl w:val="0"/>
          <w:numId w:val="1002"/>
        </w:numPr>
      </w:pPr>
      <w:r>
        <w:t xml:space="preserve">P3_SIN_DATO: base_completa=1, parcial=0, pendiente=0</w:t>
      </w:r>
    </w:p>
    <w:bookmarkEnd w:id="9"/>
    <w:bookmarkStart w:id="10" w:name="productos-en-estado-parcial"/>
    <w:p>
      <w:pPr>
        <w:pStyle w:val="Heading2"/>
      </w:pPr>
      <w:r>
        <w:t xml:space="preserve">Productos en estado parcial</w:t>
      </w:r>
    </w:p>
    <w:p>
      <w:pPr>
        <w:pStyle w:val="Compact"/>
        <w:numPr>
          <w:ilvl w:val="0"/>
          <w:numId w:val="1003"/>
        </w:numPr>
      </w:pPr>
      <w:r>
        <w:t xml:space="preserve">AFOS-K 0-40-50 -&gt; 11_AFOSK</w:t>
      </w:r>
    </w:p>
    <w:p>
      <w:pPr>
        <w:pStyle w:val="Compact"/>
        <w:numPr>
          <w:ilvl w:val="0"/>
          <w:numId w:val="1003"/>
        </w:numPr>
      </w:pPr>
      <w:r>
        <w:t xml:space="preserve">BIOPLANTAS -&gt; 00_EXTRA_BIOPLANTAS</w:t>
      </w:r>
    </w:p>
    <w:p>
      <w:pPr>
        <w:pStyle w:val="Compact"/>
        <w:numPr>
          <w:ilvl w:val="0"/>
          <w:numId w:val="1003"/>
        </w:numPr>
      </w:pPr>
      <w:r>
        <w:t xml:space="preserve">CALFERBORO -&gt; 15_BORO GRANULADO</w:t>
      </w:r>
    </w:p>
    <w:p>
      <w:pPr>
        <w:pStyle w:val="Compact"/>
        <w:numPr>
          <w:ilvl w:val="0"/>
          <w:numId w:val="1003"/>
        </w:numPr>
      </w:pPr>
      <w:r>
        <w:t xml:space="preserve">CALFERCOBRE -&gt; 16_CALFERCOBRE</w:t>
      </w:r>
    </w:p>
    <w:p>
      <w:pPr>
        <w:pStyle w:val="Compact"/>
        <w:numPr>
          <w:ilvl w:val="0"/>
          <w:numId w:val="1003"/>
        </w:numPr>
      </w:pPr>
      <w:r>
        <w:t xml:space="preserve">CALFERMAGNESIO -&gt; 21_CALFER MAGNESIO</w:t>
      </w:r>
    </w:p>
    <w:p>
      <w:pPr>
        <w:pStyle w:val="Compact"/>
        <w:numPr>
          <w:ilvl w:val="0"/>
          <w:numId w:val="1003"/>
        </w:numPr>
      </w:pPr>
      <w:r>
        <w:t xml:space="preserve">CALFERQUIM 15-15-15 -&gt; 07_15-15-15</w:t>
      </w:r>
    </w:p>
    <w:p>
      <w:pPr>
        <w:pStyle w:val="Compact"/>
        <w:numPr>
          <w:ilvl w:val="0"/>
          <w:numId w:val="1003"/>
        </w:numPr>
      </w:pPr>
      <w:r>
        <w:t xml:space="preserve">CALFERQUIM 17-6-18-2 -&gt; 08_17-6-18-2</w:t>
      </w:r>
    </w:p>
    <w:p>
      <w:pPr>
        <w:pStyle w:val="Compact"/>
        <w:numPr>
          <w:ilvl w:val="0"/>
          <w:numId w:val="1003"/>
        </w:numPr>
      </w:pPr>
      <w:r>
        <w:t xml:space="preserve">CALFERQUIM 18-18-18 -&gt; 09_18-18-18</w:t>
      </w:r>
    </w:p>
    <w:p>
      <w:pPr>
        <w:pStyle w:val="Compact"/>
        <w:numPr>
          <w:ilvl w:val="0"/>
          <w:numId w:val="1003"/>
        </w:numPr>
      </w:pPr>
      <w:r>
        <w:t xml:space="preserve">CALFERQUIM SILIMAGRAN 30 -&gt; 49_SILIMAGRAM</w:t>
      </w:r>
    </w:p>
    <w:p>
      <w:pPr>
        <w:pStyle w:val="Compact"/>
        <w:numPr>
          <w:ilvl w:val="0"/>
          <w:numId w:val="1003"/>
        </w:numPr>
      </w:pPr>
      <w:r>
        <w:t xml:space="preserve">CALFERZINC-P GRADO 0-3-0 -&gt; 23_CALFERZINC-P</w:t>
      </w:r>
    </w:p>
    <w:p>
      <w:pPr>
        <w:pStyle w:val="Compact"/>
        <w:numPr>
          <w:ilvl w:val="0"/>
          <w:numId w:val="1003"/>
        </w:numPr>
      </w:pPr>
      <w:r>
        <w:t xml:space="preserve">FERTILIZANTE 25-4-24 -&gt; 10_25-4-24</w:t>
      </w:r>
    </w:p>
    <w:p>
      <w:pPr>
        <w:pStyle w:val="Compact"/>
        <w:numPr>
          <w:ilvl w:val="0"/>
          <w:numId w:val="1003"/>
        </w:numPr>
      </w:pPr>
      <w:r>
        <w:t xml:space="preserve">FOSFORITA NEIVA -&gt; 27_FOSFORITA NEIVA</w:t>
      </w:r>
    </w:p>
    <w:p>
      <w:pPr>
        <w:pStyle w:val="Compact"/>
        <w:numPr>
          <w:ilvl w:val="0"/>
          <w:numId w:val="1003"/>
        </w:numPr>
      </w:pPr>
      <w:r>
        <w:t xml:space="preserve">K2K -&gt; 29_K2K</w:t>
      </w:r>
    </w:p>
    <w:p>
      <w:pPr>
        <w:pStyle w:val="Compact"/>
        <w:numPr>
          <w:ilvl w:val="0"/>
          <w:numId w:val="1003"/>
        </w:numPr>
      </w:pPr>
      <w:r>
        <w:t xml:space="preserve">MAGNE 3 -&gt; 32_MAGNE 3</w:t>
      </w:r>
    </w:p>
    <w:p>
      <w:pPr>
        <w:pStyle w:val="Compact"/>
        <w:numPr>
          <w:ilvl w:val="0"/>
          <w:numId w:val="1003"/>
        </w:numPr>
      </w:pPr>
      <w:r>
        <w:t xml:space="preserve">PRODUCCION 17 -&gt; 45_PRODUCCION 17</w:t>
      </w:r>
    </w:p>
    <w:p>
      <w:pPr>
        <w:pStyle w:val="Compact"/>
        <w:numPr>
          <w:ilvl w:val="0"/>
          <w:numId w:val="1003"/>
        </w:numPr>
      </w:pPr>
      <w:r>
        <w:t xml:space="preserve">ZUELO-CA -&gt; 59_ZUELOCa</w:t>
      </w:r>
    </w:p>
    <w:p>
      <w:pPr>
        <w:pStyle w:val="Compact"/>
        <w:numPr>
          <w:ilvl w:val="0"/>
          <w:numId w:val="1003"/>
        </w:numPr>
      </w:pPr>
      <w:r>
        <w:t xml:space="preserve">FOLLAJE -&gt; 26_FOLLAJE</w:t>
      </w:r>
    </w:p>
    <w:p>
      <w:pPr>
        <w:pStyle w:val="Compact"/>
        <w:numPr>
          <w:ilvl w:val="0"/>
          <w:numId w:val="1003"/>
        </w:numPr>
      </w:pPr>
      <w:r>
        <w:t xml:space="preserve">ORGANIC M -&gt; 00_EXTRA_ORGANIC_M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2026-02-18T10:33:53Z</dcterms:created>
  <dcterms:modified xsi:type="dcterms:W3CDTF">2026-02-18T10:33:53Z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