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1e134905bcaa1ea4025202d5a499a7386901e1"/>
    <w:p>
      <w:pPr>
        <w:pStyle w:val="Heading1"/>
      </w:pPr>
      <w:r>
        <w:t xml:space="preserve">ANX 3.11-02 - LISTA MAESTRA DE ABREVIATURAS DE PRODUCTO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ABREVIATURA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FECHA APROBACION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SULFAK50</w:t>
            </w:r>
          </w:p>
        </w:tc>
        <w:tc>
          <w:tcPr/>
          <w:p>
            <w:pPr>
              <w:pStyle w:val="Compact"/>
            </w:pPr>
            <w:r>
              <w:t xml:space="preserve">SULFAK 50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Direccion Tecnica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CALFERC</w:t>
            </w:r>
          </w:p>
        </w:tc>
        <w:tc>
          <w:tcPr/>
          <w:p>
            <w:pPr>
              <w:pStyle w:val="Compact"/>
            </w:pPr>
            <w:r>
              <w:t xml:space="preserve">CALFERCORRECTIVO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Direccion Tecnica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ZUELOCA</w:t>
            </w:r>
          </w:p>
        </w:tc>
        <w:tc>
          <w:tcPr/>
          <w:p>
            <w:pPr>
              <w:pStyle w:val="Compact"/>
            </w:pPr>
            <w:r>
              <w:t xml:space="preserve">ZUELOCa</w:t>
            </w:r>
          </w:p>
        </w:tc>
        <w:tc>
          <w:tcPr/>
          <w:p>
            <w:pPr>
              <w:pStyle w:val="Compact"/>
            </w:pPr>
            <w:r>
              <w:t xml:space="preserve">Vigente</w:t>
            </w:r>
          </w:p>
        </w:tc>
        <w:tc>
          <w:tcPr/>
          <w:p>
            <w:pPr>
              <w:pStyle w:val="Compact"/>
            </w:pPr>
            <w:r>
              <w:t xml:space="preserve">2026-02-18</w:t>
            </w:r>
          </w:p>
        </w:tc>
        <w:tc>
          <w:tcPr/>
          <w:p>
            <w:pPr>
              <w:pStyle w:val="Compact"/>
            </w:pPr>
            <w:r>
              <w:t xml:space="preserve">Direccion Tecnica</w:t>
            </w:r>
          </w:p>
        </w:tc>
      </w:tr>
    </w:tbl>
    <w:p>
      <w:pPr>
        <w:pStyle w:val="BodyText"/>
      </w:pPr>
      <w:r>
        <w:t xml:space="preserve">Reglas de control:</w:t>
      </w:r>
    </w:p>
    <w:p>
      <w:pPr>
        <w:pStyle w:val="Compact"/>
        <w:numPr>
          <w:ilvl w:val="0"/>
          <w:numId w:val="1001"/>
        </w:numPr>
      </w:pPr>
      <w:r>
        <w:t xml:space="preserve">Toda abreviatura nueva requiere aprobacion de Direccion Tecnica y Calidad.</w:t>
      </w:r>
    </w:p>
    <w:p>
      <w:pPr>
        <w:pStyle w:val="Compact"/>
        <w:numPr>
          <w:ilvl w:val="0"/>
          <w:numId w:val="1001"/>
        </w:numPr>
      </w:pPr>
      <w:r>
        <w:t xml:space="preserve">No se permite reasignar abreviaturas retiradas.</w:t>
      </w:r>
    </w:p>
    <w:p>
      <w:pPr>
        <w:pStyle w:val="Compact"/>
        <w:numPr>
          <w:ilvl w:val="0"/>
          <w:numId w:val="1001"/>
        </w:numPr>
      </w:pPr>
      <w:r>
        <w:t xml:space="preserve">Este anexo debe actualizarse antes de usar una abreviatura nueva en lote.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2026-02-18T10:33:52Z</dcterms:created>
  <dcterms:modified xsi:type="dcterms:W3CDTF">2026-02-18T10:33:52Z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