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e8c8517a5c660111d29e271ccb3b9bdb410248"/>
    <w:p>
      <w:pPr>
        <w:pStyle w:val="Heading1"/>
      </w:pPr>
      <w:r>
        <w:t xml:space="preserve">ANX 3.13-02 - CRITERIOS DE ACEPTACION Y RECHAZO</w:t>
      </w:r>
    </w:p>
    <w:p>
      <w:pPr>
        <w:pStyle w:val="Compact"/>
        <w:numPr>
          <w:ilvl w:val="0"/>
          <w:numId w:val="1001"/>
        </w:numPr>
      </w:pPr>
      <w:r>
        <w:t xml:space="preserve">Conforme: todos los parametros dentro de especificacion.</w:t>
      </w:r>
    </w:p>
    <w:p>
      <w:pPr>
        <w:pStyle w:val="Compact"/>
        <w:numPr>
          <w:ilvl w:val="0"/>
          <w:numId w:val="1001"/>
        </w:numPr>
      </w:pPr>
      <w:r>
        <w:t xml:space="preserve">Condicionado: desviacion menor, requiere aprobacion de Direccion Tecnica.</w:t>
      </w:r>
    </w:p>
    <w:p>
      <w:pPr>
        <w:pStyle w:val="Compact"/>
        <w:numPr>
          <w:ilvl w:val="0"/>
          <w:numId w:val="1001"/>
        </w:numPr>
      </w:pPr>
      <w:r>
        <w:t xml:space="preserve">No conforme: desviacion critica, lote bloqueado.</w:t>
      </w:r>
    </w:p>
    <w:p>
      <w:pPr>
        <w:pStyle w:val="Compact"/>
        <w:numPr>
          <w:ilvl w:val="0"/>
          <w:numId w:val="1001"/>
        </w:numPr>
      </w:pPr>
      <w:r>
        <w:t xml:space="preserve">Reanalisis: permitido solo con justificacion tecnica y registro.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