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4857a044d22c308dea380cea411983b740574c"/>
    <w:p>
      <w:pPr>
        <w:pStyle w:val="Heading1"/>
      </w:pPr>
      <w:r>
        <w:t xml:space="preserve">Guía de Verificación - Gráficos (Entregable 07)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07 - Dashboards con Gráficos Dinámicos</w:t>
      </w:r>
      <w:r>
        <w:br/>
      </w:r>
      <w:r>
        <w:rPr>
          <w:b/>
          <w:bCs/>
        </w:rPr>
        <w:t xml:space="preserve">Entregable:</w:t>
      </w:r>
      <w:r>
        <w:t xml:space="preserve"> </w:t>
      </w:r>
      <w:r>
        <w:t xml:space="preserve">07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objetivo-de-la-verificación">
        <w:r>
          <w:rPr>
            <w:rStyle w:val="Hyperlink"/>
          </w:rPr>
          <w:t xml:space="preserve">Objetivo de la Verificación</w:t>
        </w:r>
      </w:hyperlink>
    </w:p>
    <w:p>
      <w:pPr>
        <w:pStyle w:val="Compact"/>
        <w:numPr>
          <w:ilvl w:val="0"/>
          <w:numId w:val="1001"/>
        </w:numPr>
      </w:pPr>
      <w:hyperlink w:anchor="gráficos-implementados">
        <w:r>
          <w:rPr>
            <w:rStyle w:val="Hyperlink"/>
          </w:rPr>
          <w:t xml:space="preserve">Gráficos Implementados</w:t>
        </w:r>
      </w:hyperlink>
    </w:p>
    <w:p>
      <w:pPr>
        <w:pStyle w:val="Compact"/>
        <w:numPr>
          <w:ilvl w:val="0"/>
          <w:numId w:val="1001"/>
        </w:numPr>
      </w:pPr>
      <w:hyperlink w:anchor="criterios-de-verificación">
        <w:r>
          <w:rPr>
            <w:rStyle w:val="Hyperlink"/>
          </w:rPr>
          <w:t xml:space="preserve">Criterios de Verificación</w:t>
        </w:r>
      </w:hyperlink>
    </w:p>
    <w:p>
      <w:pPr>
        <w:pStyle w:val="Compact"/>
        <w:numPr>
          <w:ilvl w:val="0"/>
          <w:numId w:val="1001"/>
        </w:numPr>
      </w:pPr>
      <w:hyperlink w:anchor="procedimiento-de-prueba">
        <w:r>
          <w:rPr>
            <w:rStyle w:val="Hyperlink"/>
          </w:rPr>
          <w:t xml:space="preserve">Procedimiento de Prueba</w:t>
        </w:r>
      </w:hyperlink>
    </w:p>
    <w:p>
      <w:pPr>
        <w:pStyle w:val="Compact"/>
        <w:numPr>
          <w:ilvl w:val="0"/>
          <w:numId w:val="1001"/>
        </w:numPr>
      </w:pPr>
      <w:hyperlink w:anchor="resultados-esperados">
        <w:r>
          <w:rPr>
            <w:rStyle w:val="Hyperlink"/>
          </w:rPr>
          <w:t xml:space="preserve">Resultados Esperados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bjetivo-de-la-verificación"/>
    <w:p>
      <w:pPr>
        <w:pStyle w:val="Heading2"/>
      </w:pPr>
      <w:r>
        <w:t xml:space="preserve">Objetivo de la Verificación</w:t>
      </w:r>
    </w:p>
    <w:p>
      <w:pPr>
        <w:pStyle w:val="FirstParagraph"/>
      </w:pPr>
      <w:r>
        <w:t xml:space="preserve">Verificar que los gráficos implementados en</w:t>
      </w:r>
      <w:r>
        <w:t xml:space="preserve"> </w:t>
      </w:r>
      <w:r>
        <w:rPr>
          <w:rStyle w:val="VerbatimChar"/>
        </w:rPr>
        <w:t xml:space="preserve">app_v07.R</w:t>
      </w:r>
      <w:r>
        <w:t xml:space="preserve"> </w:t>
      </w:r>
      <w:r>
        <w:t xml:space="preserve">funcionen correctamente, proporcionando visualizaciones interactivas de los datos y resultados de puntajes PT.</w:t>
      </w:r>
    </w:p>
    <w:p>
      <w:r>
        <w:pict>
          <v:rect style="width:0;height:1.5pt" o:hralign="center" o:hrstd="t" o:hr="t"/>
        </w:pict>
      </w:r>
    </w:p>
    <w:bookmarkEnd w:id="10"/>
    <w:bookmarkStart w:id="17" w:name="gráficos-implementados"/>
    <w:p>
      <w:pPr>
        <w:pStyle w:val="Heading2"/>
      </w:pPr>
      <w:r>
        <w:t xml:space="preserve">Gráficos Implementados</w:t>
      </w:r>
    </w:p>
    <w:bookmarkStart w:id="11" w:name="histograma-por-nivel"/>
    <w:p>
      <w:pPr>
        <w:pStyle w:val="Heading3"/>
      </w:pPr>
      <w:r>
        <w:t xml:space="preserve">1. Histograma por Nivel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Pestaña</w:t>
      </w:r>
      <w:r>
        <w:t xml:space="preserve"> </w:t>
      </w:r>
      <w:r>
        <w:t xml:space="preserve">“Gráficos - Distribución”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Muestra la distribución de valores medios de todos los participantes para el analito y nivel seleccionados.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 Eje X: Valor medio</w:t>
      </w:r>
      <w:r>
        <w:t xml:space="preserve"> </w:t>
      </w:r>
      <w:r>
        <w:t xml:space="preserve">- Eje Y: Frecuencia</w:t>
      </w:r>
      <w:r>
        <w:t xml:space="preserve"> </w:t>
      </w:r>
      <w:r>
        <w:t xml:space="preserve">- Barras: 20 bins por defecto</w:t>
      </w:r>
      <w:r>
        <w:t xml:space="preserve"> </w:t>
      </w:r>
      <w:r>
        <w:t xml:space="preserve">- Colores: Steel blue con opacidad 0.7</w:t>
      </w:r>
      <w:r>
        <w:t xml:space="preserve"> </w:t>
      </w:r>
      <w:r>
        <w:t xml:space="preserve">- Interactividad: Zoom, pan, tooltips (Plotly)</w:t>
      </w:r>
    </w:p>
    <w:p>
      <w:pPr>
        <w:pStyle w:val="BodyText"/>
      </w:pPr>
      <w:r>
        <w:rPr>
          <w:b/>
          <w:bCs/>
        </w:rPr>
        <w:t xml:space="preserve">Uso esperado:</w:t>
      </w:r>
      <w:r>
        <w:t xml:space="preserve"> </w:t>
      </w:r>
      <w:r>
        <w:t xml:space="preserve">Identificar la forma de distribución de los resultados y detectar posibles valores atípicos visuales.</w:t>
      </w:r>
    </w:p>
    <w:bookmarkEnd w:id="11"/>
    <w:bookmarkStart w:id="12" w:name="boxplot-por-participante"/>
    <w:p>
      <w:pPr>
        <w:pStyle w:val="Heading3"/>
      </w:pPr>
      <w:r>
        <w:t xml:space="preserve">2. Boxplot por Participante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Pestaña</w:t>
      </w:r>
      <w:r>
        <w:t xml:space="preserve"> </w:t>
      </w:r>
      <w:r>
        <w:t xml:space="preserve">“Gráficos - Distribución”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Muestra la distribución de valores medios por cada participante.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 Eje X: ID Participante</w:t>
      </w:r>
      <w:r>
        <w:t xml:space="preserve"> </w:t>
      </w:r>
      <w:r>
        <w:t xml:space="preserve">- Eje Y: Valor medio</w:t>
      </w:r>
      <w:r>
        <w:t xml:space="preserve"> </w:t>
      </w:r>
      <w:r>
        <w:t xml:space="preserve">- Cajas: Boxplot estándar (cuartiles, mediana, bigotes)</w:t>
      </w:r>
      <w:r>
        <w:t xml:space="preserve"> </w:t>
      </w:r>
      <w:r>
        <w:t xml:space="preserve">- Colores: Diferente por participante</w:t>
      </w:r>
      <w:r>
        <w:t xml:space="preserve"> </w:t>
      </w:r>
      <w:r>
        <w:t xml:space="preserve">- Interactividad: Zoom, pan, tooltips (Plotly)</w:t>
      </w:r>
    </w:p>
    <w:p>
      <w:pPr>
        <w:pStyle w:val="BodyText"/>
      </w:pPr>
      <w:r>
        <w:rPr>
          <w:b/>
          <w:bCs/>
        </w:rPr>
        <w:t xml:space="preserve">Uso esperado:</w:t>
      </w:r>
      <w:r>
        <w:t xml:space="preserve"> </w:t>
      </w:r>
      <w:r>
        <w:t xml:space="preserve">Comparar la dispersión de resultados entre participantes.</w:t>
      </w:r>
    </w:p>
    <w:bookmarkEnd w:id="12"/>
    <w:bookmarkStart w:id="13" w:name="heatmap-de-puntajes-z"/>
    <w:p>
      <w:pPr>
        <w:pStyle w:val="Heading3"/>
      </w:pPr>
      <w:r>
        <w:t xml:space="preserve">3. Heatmap de Puntajes z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Pestaña</w:t>
      </w:r>
      <w:r>
        <w:t xml:space="preserve"> </w:t>
      </w:r>
      <w:r>
        <w:t xml:space="preserve">“Gráficos - Puntajes”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Visualización matricial de los puntajes z por participante.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 Eje X: ID Participante</w:t>
      </w:r>
      <w:r>
        <w:t xml:space="preserve"> </w:t>
      </w:r>
      <w:r>
        <w:t xml:space="preserve">- Eje Y: Única fila</w:t>
      </w:r>
      <w:r>
        <w:t xml:space="preserve"> </w:t>
      </w:r>
      <w:r>
        <w:t xml:space="preserve">- Celdas: Tiles coloreados según valor de puntaje z</w:t>
      </w:r>
      <w:r>
        <w:t xml:space="preserve"> </w:t>
      </w:r>
      <w:r>
        <w:t xml:space="preserve">- Escala de colores: Rojo (negativo) → Blanco (0) → Azul (positivo)</w:t>
      </w:r>
      <w:r>
        <w:t xml:space="preserve"> </w:t>
      </w:r>
      <w:r>
        <w:t xml:space="preserve">- Interactividad: Zoom, tooltips (Plotly)</w:t>
      </w:r>
    </w:p>
    <w:p>
      <w:pPr>
        <w:pStyle w:val="BodyText"/>
      </w:pPr>
      <w:r>
        <w:rPr>
          <w:b/>
          <w:bCs/>
        </w:rPr>
        <w:t xml:space="preserve">Uso esperado:</w:t>
      </w:r>
      <w:r>
        <w:t xml:space="preserve"> </w:t>
      </w:r>
      <w:r>
        <w:t xml:space="preserve">Identificar rápidamente participantes con puntajes extremos.</w:t>
      </w:r>
    </w:p>
    <w:bookmarkEnd w:id="13"/>
    <w:bookmarkStart w:id="14" w:name="gráfico-de-barras-de-evaluación"/>
    <w:p>
      <w:pPr>
        <w:pStyle w:val="Heading3"/>
      </w:pPr>
      <w:r>
        <w:t xml:space="preserve">4. Gráfico de Barras de Evaluación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Pestaña</w:t>
      </w:r>
      <w:r>
        <w:t xml:space="preserve"> </w:t>
      </w:r>
      <w:r>
        <w:t xml:space="preserve">“Gráficos - Puntajes”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Conteo de participantes por categoría de evaluación (z-score).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 Eje X: Categoría de evaluación (Satisfactorio, Cuestionable, No satisfactorio, N/A)</w:t>
      </w:r>
      <w:r>
        <w:t xml:space="preserve"> </w:t>
      </w:r>
      <w:r>
        <w:t xml:space="preserve">- Eje Y: Cantidad de participantes</w:t>
      </w:r>
      <w:r>
        <w:t xml:space="preserve"> </w:t>
      </w:r>
      <w:r>
        <w:t xml:space="preserve">- Barras: Barras verticales</w:t>
      </w:r>
      <w:r>
        <w:t xml:space="preserve"> </w:t>
      </w:r>
      <w:r>
        <w:t xml:space="preserve">- Colores por categoría:</w:t>
      </w:r>
      <w:r>
        <w:t xml:space="preserve"> </w:t>
      </w:r>
      <w:r>
        <w:t xml:space="preserve">- Satisfactorio: Verde (#4CAF50)</w:t>
      </w:r>
      <w:r>
        <w:t xml:space="preserve"> </w:t>
      </w:r>
      <w:r>
        <w:t xml:space="preserve">- Cuestionable: Amarillo (#FFC107)</w:t>
      </w:r>
      <w:r>
        <w:t xml:space="preserve"> </w:t>
      </w:r>
      <w:r>
        <w:t xml:space="preserve">- No satisfactorio: Rojo (#F44336)</w:t>
      </w:r>
      <w:r>
        <w:t xml:space="preserve"> </w:t>
      </w:r>
      <w:r>
        <w:t xml:space="preserve">- N/A: Gris (#9E9E9E)</w:t>
      </w:r>
      <w:r>
        <w:t xml:space="preserve"> </w:t>
      </w:r>
      <w:r>
        <w:t xml:space="preserve">- Interactividad: Zoom, tooltips (Plotly)</w:t>
      </w:r>
    </w:p>
    <w:p>
      <w:pPr>
        <w:pStyle w:val="BodyText"/>
      </w:pPr>
      <w:r>
        <w:rPr>
          <w:b/>
          <w:bCs/>
        </w:rPr>
        <w:t xml:space="preserve">Uso esperado:</w:t>
      </w:r>
      <w:r>
        <w:t xml:space="preserve"> </w:t>
      </w:r>
      <w:r>
        <w:t xml:space="preserve">Ver rápidamente el número de participantes en cada categoría de desempeño.</w:t>
      </w:r>
    </w:p>
    <w:bookmarkEnd w:id="14"/>
    <w:bookmarkStart w:id="15" w:name="comparación-de-puntajes"/>
    <w:p>
      <w:pPr>
        <w:pStyle w:val="Heading3"/>
      </w:pPr>
      <w:r>
        <w:t xml:space="preserve">5. Comparación de Puntajes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Pestaña</w:t>
      </w:r>
      <w:r>
        <w:t xml:space="preserve"> </w:t>
      </w:r>
      <w:r>
        <w:t xml:space="preserve">“Gráficos - Comparación”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Gráfico de barras agrupadas mostrando los cuatro tipos de puntajes (z, z’, zeta, En) para cada participante.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 Eje X: ID Participante</w:t>
      </w:r>
      <w:r>
        <w:t xml:space="preserve"> </w:t>
      </w:r>
      <w:r>
        <w:t xml:space="preserve">- Eje Y: Valor del puntaje</w:t>
      </w:r>
      <w:r>
        <w:t xml:space="preserve"> </w:t>
      </w:r>
      <w:r>
        <w:t xml:space="preserve">- Barras: Agrupadas por tipo de puntaje</w:t>
      </w:r>
      <w:r>
        <w:t xml:space="preserve"> </w:t>
      </w:r>
      <w:r>
        <w:t xml:space="preserve">- Líneas de referencia: ±2 (líneas punteadas grises)</w:t>
      </w:r>
      <w:r>
        <w:t xml:space="preserve"> </w:t>
      </w:r>
      <w:r>
        <w:t xml:space="preserve">- Interactividad: Zoom, pan, tooltips (Plotly)</w:t>
      </w:r>
    </w:p>
    <w:p>
      <w:pPr>
        <w:pStyle w:val="BodyText"/>
      </w:pPr>
      <w:r>
        <w:rPr>
          <w:b/>
          <w:bCs/>
        </w:rPr>
        <w:t xml:space="preserve">Uso esperado:</w:t>
      </w:r>
      <w:r>
        <w:t xml:space="preserve"> </w:t>
      </w:r>
      <w:r>
        <w:t xml:space="preserve">Comparar los diferentes puntajes para cada participante y ver cómo cambian según el método.</w:t>
      </w:r>
    </w:p>
    <w:bookmarkEnd w:id="15"/>
    <w:bookmarkStart w:id="16" w:name="diagrama-de-dispersión-vs-valor-asignado"/>
    <w:p>
      <w:pPr>
        <w:pStyle w:val="Heading3"/>
      </w:pPr>
      <w:r>
        <w:t xml:space="preserve">6. Diagrama de Dispersión vs Valor Asignado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Pestaña</w:t>
      </w:r>
      <w:r>
        <w:t xml:space="preserve"> </w:t>
      </w:r>
      <w:r>
        <w:t xml:space="preserve">“Gráficos - Comparación”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Gráfico de dispersión de valores de participantes vs valor asignado, coloreado por evaluación z-score.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 Eje X: Valor asignado (x_pt)</w:t>
      </w:r>
      <w:r>
        <w:t xml:space="preserve"> </w:t>
      </w:r>
      <w:r>
        <w:t xml:space="preserve">- Eje Y: Valor medio del participante</w:t>
      </w:r>
      <w:r>
        <w:t xml:space="preserve"> </w:t>
      </w:r>
      <w:r>
        <w:t xml:space="preserve">- Puntos: Cada participante</w:t>
      </w:r>
      <w:r>
        <w:t xml:space="preserve"> </w:t>
      </w:r>
      <w:r>
        <w:t xml:space="preserve">- Línea diagonal: y = x (línea de referencia)</w:t>
      </w:r>
      <w:r>
        <w:t xml:space="preserve"> </w:t>
      </w:r>
      <w:r>
        <w:t xml:space="preserve">- Colores: Por categoría de evaluación z-score</w:t>
      </w:r>
      <w:r>
        <w:t xml:space="preserve"> </w:t>
      </w:r>
      <w:r>
        <w:t xml:space="preserve">- Interactividad: Zoom, pan, tooltips (Plotly)</w:t>
      </w:r>
    </w:p>
    <w:p>
      <w:pPr>
        <w:pStyle w:val="BodyText"/>
      </w:pPr>
      <w:r>
        <w:rPr>
          <w:b/>
          <w:bCs/>
        </w:rPr>
        <w:t xml:space="preserve">Uso esperado:</w:t>
      </w:r>
      <w:r>
        <w:t xml:space="preserve"> </w:t>
      </w:r>
      <w:r>
        <w:t xml:space="preserve">Visualizar qué participantes están por encima o por debajo del valor asignado y su evaluación.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riterios-de-verificación"/>
    <w:p>
      <w:pPr>
        <w:pStyle w:val="Heading2"/>
      </w:pPr>
      <w:r>
        <w:t xml:space="preserve">Criterios de Verificación</w:t>
      </w:r>
    </w:p>
    <w:bookmarkStart w:id="18" w:name="verificación-funcional"/>
    <w:p>
      <w:pPr>
        <w:pStyle w:val="Heading3"/>
      </w:pPr>
      <w:r>
        <w:t xml:space="preserve">Verificación Funcional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Gráfico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Se renderiza sin errores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</w:t>
            </w:r>
          </w:p>
        </w:tc>
        <w:tc>
          <w:tcPr/>
          <w:p>
            <w:pPr>
              <w:pStyle w:val="Compact"/>
            </w:pPr>
            <w:r>
              <w:t xml:space="preserve">Se renderiza sin errores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Se renderiza sin errores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Barras</w:t>
            </w:r>
          </w:p>
        </w:tc>
        <w:tc>
          <w:tcPr/>
          <w:p>
            <w:pPr>
              <w:pStyle w:val="Compact"/>
            </w:pPr>
            <w:r>
              <w:t xml:space="preserve">Se renderiza sin errores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</w:pPr>
            <w:r>
              <w:t xml:space="preserve">Se renderiza sin errores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Dispersión</w:t>
            </w:r>
          </w:p>
        </w:tc>
        <w:tc>
          <w:tcPr/>
          <w:p>
            <w:pPr>
              <w:pStyle w:val="Compact"/>
            </w:pPr>
            <w:r>
              <w:t xml:space="preserve">Se renderiza sin errores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Interactividad de Plotly funciona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Tooltips muestran datos correctos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8"/>
    <w:bookmarkStart w:id="19" w:name="verificación-de-datos"/>
    <w:p>
      <w:pPr>
        <w:pStyle w:val="Heading3"/>
      </w:pPr>
      <w:r>
        <w:t xml:space="preserve">Verificación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Gráfico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Muestra todos los registros filtrados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</w:t>
            </w:r>
          </w:p>
        </w:tc>
        <w:tc>
          <w:tcPr/>
          <w:p>
            <w:pPr>
              <w:pStyle w:val="Compact"/>
            </w:pPr>
            <w:r>
              <w:t xml:space="preserve">Muestra todos los participantes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Muestra puntajes z correctos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Barras</w:t>
            </w:r>
          </w:p>
        </w:tc>
        <w:tc>
          <w:tcPr/>
          <w:p>
            <w:pPr>
              <w:pStyle w:val="Compact"/>
            </w:pPr>
            <w:r>
              <w:t xml:space="preserve">Conteo coincide con tabla de evaluación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</w:pPr>
            <w:r>
              <w:t xml:space="preserve">Muestra 4 barras por participante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Dispersión</w:t>
            </w:r>
          </w:p>
        </w:tc>
        <w:tc>
          <w:tcPr/>
          <w:p>
            <w:pPr>
              <w:pStyle w:val="Compact"/>
            </w:pPr>
            <w:r>
              <w:t xml:space="preserve">Puntos alineados con x_pt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9"/>
    <w:bookmarkStart w:id="20" w:name="verificación-visual"/>
    <w:p>
      <w:pPr>
        <w:pStyle w:val="Heading3"/>
      </w:pPr>
      <w:r>
        <w:t xml:space="preserve">Verificación Visual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Gráfico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Distribución visible, escala adecuada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</w:t>
            </w:r>
          </w:p>
        </w:tc>
        <w:tc>
          <w:tcPr/>
          <w:p>
            <w:pPr>
              <w:pStyle w:val="Compact"/>
            </w:pPr>
            <w:r>
              <w:t xml:space="preserve">Cajas y bigotes visibles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Gradiente de colores claro (rojo → blanco → azul)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Barras</w:t>
            </w:r>
          </w:p>
        </w:tc>
        <w:tc>
          <w:tcPr/>
          <w:p>
            <w:pPr>
              <w:pStyle w:val="Compact"/>
            </w:pPr>
            <w:r>
              <w:t xml:space="preserve">Colores por categoría distintivos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</w:pPr>
            <w:r>
              <w:t xml:space="preserve">Barras agrupadas claramente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Dispersión</w:t>
            </w:r>
          </w:p>
        </w:tc>
        <w:tc>
          <w:tcPr/>
          <w:p>
            <w:pPr>
              <w:pStyle w:val="Compact"/>
            </w:pPr>
            <w:r>
              <w:t xml:space="preserve">Línea diagonal y puntos visibles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3" w:name="procedimiento-de-prueba"/>
    <w:p>
      <w:pPr>
        <w:pStyle w:val="Heading2"/>
      </w:pPr>
      <w:r>
        <w:t xml:space="preserve">Procedimiento de Prueba</w:t>
      </w:r>
    </w:p>
    <w:bookmarkStart w:id="22" w:name="paso-1-ejecutar-tests"/>
    <w:p>
      <w:pPr>
        <w:pStyle w:val="Heading3"/>
      </w:pPr>
      <w:r>
        <w:t xml:space="preserve">Paso 1: Ejecutar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/ruta/a/pt_app/Entregables_pt_app/07_dashboards/tests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test_07_graficos.R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Todos los tests pasan sin errores.</w:t>
      </w:r>
    </w:p>
    <w:bookmarkEnd w:id="22"/>
    <w:bookmarkStart w:id="23" w:name="paso-2-ejecutar-aplicación"/>
    <w:p>
      <w:pPr>
        <w:pStyle w:val="Heading3"/>
      </w:pPr>
      <w:r>
        <w:t xml:space="preserve">Paso 2: Ejecutar Aplicación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/ruta/a/pt_app/Entregables_pt_app/07_dashboards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app_v07.R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La aplicación se abre en el navegador sin errores.</w:t>
      </w:r>
    </w:p>
    <w:bookmarkEnd w:id="23"/>
    <w:bookmarkStart w:id="30" w:name="paso-3-probar-cada-gráfico"/>
    <w:p>
      <w:pPr>
        <w:pStyle w:val="Heading3"/>
      </w:pPr>
      <w:r>
        <w:t xml:space="preserve">Paso 3: Probar Cada Gráfico</w:t>
      </w:r>
    </w:p>
    <w:bookmarkStart w:id="24" w:name="histograma-por-nivel-1"/>
    <w:p>
      <w:pPr>
        <w:pStyle w:val="Heading4"/>
      </w:pPr>
      <w:r>
        <w:t xml:space="preserve">3.1 Histograma por Nivel</w:t>
      </w:r>
    </w:p>
    <w:p>
      <w:pPr>
        <w:pStyle w:val="Compact"/>
        <w:numPr>
          <w:ilvl w:val="0"/>
          <w:numId w:val="1002"/>
        </w:numPr>
      </w:pPr>
      <w:r>
        <w:t xml:space="preserve">Seleccionar un analito (ej. CO)</w:t>
      </w:r>
    </w:p>
    <w:p>
      <w:pPr>
        <w:pStyle w:val="Compact"/>
        <w:numPr>
          <w:ilvl w:val="0"/>
          <w:numId w:val="1002"/>
        </w:numPr>
      </w:pPr>
      <w:r>
        <w:t xml:space="preserve">Seleccionar un nivel (ej. Nivel 2-μmol/mol)</w:t>
      </w:r>
    </w:p>
    <w:p>
      <w:pPr>
        <w:pStyle w:val="Compact"/>
        <w:numPr>
          <w:ilvl w:val="0"/>
          <w:numId w:val="1002"/>
        </w:numPr>
      </w:pPr>
      <w:r>
        <w:t xml:space="preserve">Seleccionar n (ej. 4)</w:t>
      </w:r>
    </w:p>
    <w:p>
      <w:pPr>
        <w:pStyle w:val="Compact"/>
        <w:numPr>
          <w:ilvl w:val="0"/>
          <w:numId w:val="1002"/>
        </w:numPr>
      </w:pPr>
      <w:r>
        <w:t xml:space="preserve">Ir a</w:t>
      </w:r>
      <w:r>
        <w:t xml:space="preserve"> </w:t>
      </w:r>
      <w:r>
        <w:t xml:space="preserve">“Gráficos - Distribución”</w:t>
      </w:r>
    </w:p>
    <w:p>
      <w:pPr>
        <w:pStyle w:val="Compact"/>
        <w:numPr>
          <w:ilvl w:val="0"/>
          <w:numId w:val="1002"/>
        </w:numPr>
      </w:pPr>
      <w:r>
        <w:t xml:space="preserve">Verificar:</w:t>
      </w:r>
    </w:p>
    <w:p>
      <w:pPr>
        <w:pStyle w:val="Compact"/>
        <w:numPr>
          <w:ilvl w:val="1"/>
          <w:numId w:val="1003"/>
        </w:numPr>
      </w:pPr>
      <w:r>
        <w:t xml:space="preserve">El histograma se renderiza</w:t>
      </w:r>
    </w:p>
    <w:p>
      <w:pPr>
        <w:pStyle w:val="Compact"/>
        <w:numPr>
          <w:ilvl w:val="1"/>
          <w:numId w:val="1004"/>
        </w:numPr>
      </w:pPr>
      <w:r>
        <w:t xml:space="preserve">El título es correcto</w:t>
      </w:r>
    </w:p>
    <w:p>
      <w:pPr>
        <w:pStyle w:val="Compact"/>
        <w:numPr>
          <w:ilvl w:val="1"/>
          <w:numId w:val="1005"/>
        </w:numPr>
      </w:pPr>
      <w:r>
        <w:t xml:space="preserve">Los ejes tienen etiquetas</w:t>
      </w:r>
    </w:p>
    <w:p>
      <w:pPr>
        <w:pStyle w:val="Compact"/>
        <w:numPr>
          <w:ilvl w:val="1"/>
          <w:numId w:val="1006"/>
        </w:numPr>
      </w:pPr>
      <w:r>
        <w:t xml:space="preserve">Se puede hacer zoom</w:t>
      </w:r>
    </w:p>
    <w:p>
      <w:pPr>
        <w:pStyle w:val="Compact"/>
        <w:numPr>
          <w:ilvl w:val="1"/>
          <w:numId w:val="1007"/>
        </w:numPr>
      </w:pPr>
      <w:r>
        <w:t xml:space="preserve">Los tooltips muestran información correcta</w:t>
      </w:r>
    </w:p>
    <w:bookmarkEnd w:id="24"/>
    <w:bookmarkStart w:id="25" w:name="boxplot-por-participante-1"/>
    <w:p>
      <w:pPr>
        <w:pStyle w:val="Heading4"/>
      </w:pPr>
      <w:r>
        <w:t xml:space="preserve">3.2 Boxplot por Participante</w:t>
      </w:r>
    </w:p>
    <w:p>
      <w:pPr>
        <w:pStyle w:val="Compact"/>
        <w:numPr>
          <w:ilvl w:val="0"/>
          <w:numId w:val="1008"/>
        </w:numPr>
      </w:pPr>
      <w:r>
        <w:t xml:space="preserve">Permanecer en</w:t>
      </w:r>
      <w:r>
        <w:t xml:space="preserve"> </w:t>
      </w:r>
      <w:r>
        <w:t xml:space="preserve">“Gráficos - Distribución”</w:t>
      </w:r>
    </w:p>
    <w:p>
      <w:pPr>
        <w:pStyle w:val="Compact"/>
        <w:numPr>
          <w:ilvl w:val="0"/>
          <w:numId w:val="1008"/>
        </w:numPr>
      </w:pPr>
      <w:r>
        <w:t xml:space="preserve">Verificar:</w:t>
      </w:r>
    </w:p>
    <w:p>
      <w:pPr>
        <w:pStyle w:val="Compact"/>
        <w:numPr>
          <w:ilvl w:val="1"/>
          <w:numId w:val="1009"/>
        </w:numPr>
      </w:pPr>
      <w:r>
        <w:t xml:space="preserve">El boxplot se renderiza</w:t>
      </w:r>
    </w:p>
    <w:p>
      <w:pPr>
        <w:pStyle w:val="Compact"/>
        <w:numPr>
          <w:ilvl w:val="1"/>
          <w:numId w:val="1010"/>
        </w:numPr>
      </w:pPr>
      <w:r>
        <w:t xml:space="preserve">Cada participante tiene una caja</w:t>
      </w:r>
    </w:p>
    <w:p>
      <w:pPr>
        <w:pStyle w:val="Compact"/>
        <w:numPr>
          <w:ilvl w:val="1"/>
          <w:numId w:val="1011"/>
        </w:numPr>
      </w:pPr>
      <w:r>
        <w:t xml:space="preserve">Los ejes tienen etiquetas</w:t>
      </w:r>
    </w:p>
    <w:p>
      <w:pPr>
        <w:pStyle w:val="Compact"/>
        <w:numPr>
          <w:ilvl w:val="1"/>
          <w:numId w:val="1012"/>
        </w:numPr>
      </w:pPr>
      <w:r>
        <w:t xml:space="preserve">Se puede hacer zoom</w:t>
      </w:r>
    </w:p>
    <w:p>
      <w:pPr>
        <w:pStyle w:val="Compact"/>
        <w:numPr>
          <w:ilvl w:val="1"/>
          <w:numId w:val="1013"/>
        </w:numPr>
      </w:pPr>
      <w:r>
        <w:t xml:space="preserve">Los tooltips muestran información correcta</w:t>
      </w:r>
    </w:p>
    <w:bookmarkEnd w:id="25"/>
    <w:bookmarkStart w:id="26" w:name="heatmap-de-puntajes-z-1"/>
    <w:p>
      <w:pPr>
        <w:pStyle w:val="Heading4"/>
      </w:pPr>
      <w:r>
        <w:t xml:space="preserve">3.3 Heatmap de Puntajes z</w:t>
      </w:r>
    </w:p>
    <w:p>
      <w:pPr>
        <w:pStyle w:val="Compact"/>
        <w:numPr>
          <w:ilvl w:val="0"/>
          <w:numId w:val="1014"/>
        </w:numPr>
      </w:pPr>
      <w:r>
        <w:t xml:space="preserve">Hacer clic en</w:t>
      </w:r>
      <w:r>
        <w:t xml:space="preserve"> </w:t>
      </w:r>
      <w:r>
        <w:t xml:space="preserve">“Calcular Puntajes PT”</w:t>
      </w:r>
    </w:p>
    <w:p>
      <w:pPr>
        <w:pStyle w:val="Compact"/>
        <w:numPr>
          <w:ilvl w:val="0"/>
          <w:numId w:val="1014"/>
        </w:numPr>
      </w:pPr>
      <w:r>
        <w:t xml:space="preserve">Ir a</w:t>
      </w:r>
      <w:r>
        <w:t xml:space="preserve"> </w:t>
      </w:r>
      <w:r>
        <w:t xml:space="preserve">“Gráficos - Puntajes”</w:t>
      </w:r>
    </w:p>
    <w:p>
      <w:pPr>
        <w:pStyle w:val="Compact"/>
        <w:numPr>
          <w:ilvl w:val="0"/>
          <w:numId w:val="1014"/>
        </w:numPr>
      </w:pPr>
      <w:r>
        <w:t xml:space="preserve">Verificar:</w:t>
      </w:r>
    </w:p>
    <w:p>
      <w:pPr>
        <w:pStyle w:val="Compact"/>
        <w:numPr>
          <w:ilvl w:val="1"/>
          <w:numId w:val="1015"/>
        </w:numPr>
      </w:pPr>
      <w:r>
        <w:t xml:space="preserve">El heatmap se renderiza</w:t>
      </w:r>
    </w:p>
    <w:p>
      <w:pPr>
        <w:pStyle w:val="Compact"/>
        <w:numPr>
          <w:ilvl w:val="1"/>
          <w:numId w:val="1016"/>
        </w:numPr>
      </w:pPr>
      <w:r>
        <w:t xml:space="preserve">Hay un tile por participante</w:t>
      </w:r>
    </w:p>
    <w:p>
      <w:pPr>
        <w:pStyle w:val="Compact"/>
        <w:numPr>
          <w:ilvl w:val="1"/>
          <w:numId w:val="1017"/>
        </w:numPr>
      </w:pPr>
      <w:r>
        <w:t xml:space="preserve">Los colores muestran el gradiente (rojo → blanco → azul)</w:t>
      </w:r>
    </w:p>
    <w:p>
      <w:pPr>
        <w:pStyle w:val="Compact"/>
        <w:numPr>
          <w:ilvl w:val="1"/>
          <w:numId w:val="1018"/>
        </w:numPr>
      </w:pPr>
      <w:r>
        <w:t xml:space="preserve">Los tooltips muestran valores correctos</w:t>
      </w:r>
    </w:p>
    <w:bookmarkEnd w:id="26"/>
    <w:bookmarkStart w:id="27" w:name="gráfico-de-barras-de-evaluación-1"/>
    <w:p>
      <w:pPr>
        <w:pStyle w:val="Heading4"/>
      </w:pPr>
      <w:r>
        <w:t xml:space="preserve">3.4 Gráfico de Barras de Evaluación</w:t>
      </w:r>
    </w:p>
    <w:p>
      <w:pPr>
        <w:pStyle w:val="Compact"/>
        <w:numPr>
          <w:ilvl w:val="0"/>
          <w:numId w:val="1019"/>
        </w:numPr>
      </w:pPr>
      <w:r>
        <w:t xml:space="preserve">Permanecer en</w:t>
      </w:r>
      <w:r>
        <w:t xml:space="preserve"> </w:t>
      </w:r>
      <w:r>
        <w:t xml:space="preserve">“Gráficos - Puntajes”</w:t>
      </w:r>
    </w:p>
    <w:p>
      <w:pPr>
        <w:pStyle w:val="Compact"/>
        <w:numPr>
          <w:ilvl w:val="0"/>
          <w:numId w:val="1019"/>
        </w:numPr>
      </w:pPr>
      <w:r>
        <w:t xml:space="preserve">Verificar:</w:t>
      </w:r>
    </w:p>
    <w:p>
      <w:pPr>
        <w:pStyle w:val="Compact"/>
        <w:numPr>
          <w:ilvl w:val="1"/>
          <w:numId w:val="1020"/>
        </w:numPr>
      </w:pPr>
      <w:r>
        <w:t xml:space="preserve">El gráfico de barras se renderiza</w:t>
      </w:r>
    </w:p>
    <w:p>
      <w:pPr>
        <w:pStyle w:val="Compact"/>
        <w:numPr>
          <w:ilvl w:val="1"/>
          <w:numId w:val="1021"/>
        </w:numPr>
      </w:pPr>
      <w:r>
        <w:t xml:space="preserve">Las barras tienen colores distintivos</w:t>
      </w:r>
    </w:p>
    <w:p>
      <w:pPr>
        <w:pStyle w:val="Compact"/>
        <w:numPr>
          <w:ilvl w:val="1"/>
          <w:numId w:val="1022"/>
        </w:numPr>
      </w:pPr>
      <w:r>
        <w:t xml:space="preserve">El conteo coincide con la tabla</w:t>
      </w:r>
      <w:r>
        <w:t xml:space="preserve"> </w:t>
      </w:r>
      <w:r>
        <w:t xml:space="preserve">“Resumen de evaluación”</w:t>
      </w:r>
    </w:p>
    <w:p>
      <w:pPr>
        <w:pStyle w:val="Compact"/>
        <w:numPr>
          <w:ilvl w:val="1"/>
          <w:numId w:val="1023"/>
        </w:numPr>
      </w:pPr>
      <w:r>
        <w:t xml:space="preserve">Los tooltips muestran información correcta</w:t>
      </w:r>
    </w:p>
    <w:bookmarkEnd w:id="27"/>
    <w:bookmarkStart w:id="28" w:name="comparación-de-puntajes-1"/>
    <w:p>
      <w:pPr>
        <w:pStyle w:val="Heading4"/>
      </w:pPr>
      <w:r>
        <w:t xml:space="preserve">3.5 Comparación de Puntajes</w:t>
      </w:r>
    </w:p>
    <w:p>
      <w:pPr>
        <w:pStyle w:val="Compact"/>
        <w:numPr>
          <w:ilvl w:val="0"/>
          <w:numId w:val="1024"/>
        </w:numPr>
      </w:pPr>
      <w:r>
        <w:t xml:space="preserve">Ir a</w:t>
      </w:r>
      <w:r>
        <w:t xml:space="preserve"> </w:t>
      </w:r>
      <w:r>
        <w:t xml:space="preserve">“Gráficos - Comparación”</w:t>
      </w:r>
    </w:p>
    <w:p>
      <w:pPr>
        <w:pStyle w:val="Compact"/>
        <w:numPr>
          <w:ilvl w:val="0"/>
          <w:numId w:val="1024"/>
        </w:numPr>
      </w:pPr>
      <w:r>
        <w:t xml:space="preserve">Verificar:</w:t>
      </w:r>
    </w:p>
    <w:p>
      <w:pPr>
        <w:pStyle w:val="Compact"/>
        <w:numPr>
          <w:ilvl w:val="1"/>
          <w:numId w:val="1025"/>
        </w:numPr>
      </w:pPr>
      <w:r>
        <w:t xml:space="preserve">El gráfico se renderiza</w:t>
      </w:r>
    </w:p>
    <w:p>
      <w:pPr>
        <w:pStyle w:val="Compact"/>
        <w:numPr>
          <w:ilvl w:val="1"/>
          <w:numId w:val="1026"/>
        </w:numPr>
      </w:pPr>
      <w:r>
        <w:t xml:space="preserve">Hay 4 barras por participante</w:t>
      </w:r>
    </w:p>
    <w:p>
      <w:pPr>
        <w:pStyle w:val="Compact"/>
        <w:numPr>
          <w:ilvl w:val="1"/>
          <w:numId w:val="1027"/>
        </w:numPr>
      </w:pPr>
      <w:r>
        <w:t xml:space="preserve">Las líneas de referencia (±2) son visibles</w:t>
      </w:r>
    </w:p>
    <w:p>
      <w:pPr>
        <w:pStyle w:val="Compact"/>
        <w:numPr>
          <w:ilvl w:val="1"/>
          <w:numId w:val="1028"/>
        </w:numPr>
      </w:pPr>
      <w:r>
        <w:t xml:space="preserve">Los tooltips muestran todos los puntajes</w:t>
      </w:r>
    </w:p>
    <w:bookmarkEnd w:id="28"/>
    <w:bookmarkStart w:id="29" w:name="diagrama-de-dispersión"/>
    <w:p>
      <w:pPr>
        <w:pStyle w:val="Heading4"/>
      </w:pPr>
      <w:r>
        <w:t xml:space="preserve">3.6 Diagrama de Dispersión</w:t>
      </w:r>
    </w:p>
    <w:p>
      <w:pPr>
        <w:pStyle w:val="Compact"/>
        <w:numPr>
          <w:ilvl w:val="0"/>
          <w:numId w:val="1029"/>
        </w:numPr>
      </w:pPr>
      <w:r>
        <w:t xml:space="preserve">Permanecer en</w:t>
      </w:r>
      <w:r>
        <w:t xml:space="preserve"> </w:t>
      </w:r>
      <w:r>
        <w:t xml:space="preserve">“Gráficos - Comparación”</w:t>
      </w:r>
    </w:p>
    <w:p>
      <w:pPr>
        <w:pStyle w:val="Compact"/>
        <w:numPr>
          <w:ilvl w:val="0"/>
          <w:numId w:val="1029"/>
        </w:numPr>
      </w:pPr>
      <w:r>
        <w:t xml:space="preserve">Verificar:</w:t>
      </w:r>
    </w:p>
    <w:p>
      <w:pPr>
        <w:pStyle w:val="Compact"/>
        <w:numPr>
          <w:ilvl w:val="1"/>
          <w:numId w:val="1030"/>
        </w:numPr>
      </w:pPr>
      <w:r>
        <w:t xml:space="preserve">El gráfico se renderiza</w:t>
      </w:r>
    </w:p>
    <w:p>
      <w:pPr>
        <w:pStyle w:val="Compact"/>
        <w:numPr>
          <w:ilvl w:val="1"/>
          <w:numId w:val="1031"/>
        </w:numPr>
      </w:pPr>
      <w:r>
        <w:t xml:space="preserve">Hay un punto por participante</w:t>
      </w:r>
    </w:p>
    <w:p>
      <w:pPr>
        <w:pStyle w:val="Compact"/>
        <w:numPr>
          <w:ilvl w:val="1"/>
          <w:numId w:val="1032"/>
        </w:numPr>
      </w:pPr>
      <w:r>
        <w:t xml:space="preserve">La línea diagonal y = x es visible</w:t>
      </w:r>
    </w:p>
    <w:p>
      <w:pPr>
        <w:pStyle w:val="Compact"/>
        <w:numPr>
          <w:ilvl w:val="1"/>
          <w:numId w:val="1033"/>
        </w:numPr>
      </w:pPr>
      <w:r>
        <w:t xml:space="preserve">Los puntos están coloreados por evaluación</w:t>
      </w:r>
    </w:p>
    <w:p>
      <w:pPr>
        <w:pStyle w:val="Compact"/>
        <w:numPr>
          <w:ilvl w:val="1"/>
          <w:numId w:val="1034"/>
        </w:numPr>
      </w:pPr>
      <w:r>
        <w:t xml:space="preserve">Los tooltips muestran información correcta</w:t>
      </w:r>
    </w:p>
    <w:bookmarkEnd w:id="29"/>
    <w:bookmarkEnd w:id="30"/>
    <w:bookmarkStart w:id="31" w:name="paso-4-verificar-interactividad"/>
    <w:p>
      <w:pPr>
        <w:pStyle w:val="Heading3"/>
      </w:pPr>
      <w:r>
        <w:t xml:space="preserve">Paso 4: Verificar Interactividad</w:t>
      </w:r>
    </w:p>
    <w:p>
      <w:pPr>
        <w:pStyle w:val="FirstParagraph"/>
      </w:pPr>
      <w:r>
        <w:t xml:space="preserve">Para cada gráfico, probar:</w:t>
      </w:r>
    </w:p>
    <w:p>
      <w:pPr>
        <w:pStyle w:val="Compact"/>
        <w:numPr>
          <w:ilvl w:val="0"/>
          <w:numId w:val="1035"/>
        </w:numPr>
      </w:pPr>
      <w:r>
        <w:t xml:space="preserve">Zoom con scroll del mouse</w:t>
      </w:r>
    </w:p>
    <w:p>
      <w:pPr>
        <w:pStyle w:val="Compact"/>
        <w:numPr>
          <w:ilvl w:val="0"/>
          <w:numId w:val="1036"/>
        </w:numPr>
      </w:pPr>
      <w:r>
        <w:t xml:space="preserve">Pan (arrastrar el gráfico)</w:t>
      </w:r>
    </w:p>
    <w:p>
      <w:pPr>
        <w:pStyle w:val="Compact"/>
        <w:numPr>
          <w:ilvl w:val="0"/>
          <w:numId w:val="1037"/>
        </w:numPr>
      </w:pPr>
      <w:r>
        <w:t xml:space="preserve">Hover para ver tooltips</w:t>
      </w:r>
    </w:p>
    <w:p>
      <w:pPr>
        <w:pStyle w:val="Compact"/>
        <w:numPr>
          <w:ilvl w:val="0"/>
          <w:numId w:val="1038"/>
        </w:numPr>
      </w:pPr>
      <w:r>
        <w:t xml:space="preserve">Exportar imagen (icono de cámara en Plotly)</w:t>
      </w:r>
    </w:p>
    <w:bookmarkEnd w:id="31"/>
    <w:bookmarkStart w:id="32" w:name="paso-5-verificar-consistencia-con-tablas"/>
    <w:p>
      <w:pPr>
        <w:pStyle w:val="Heading3"/>
      </w:pPr>
      <w:r>
        <w:t xml:space="preserve">Paso 5: Verificar Consistencia con Tablas</w:t>
      </w:r>
    </w:p>
    <w:p>
      <w:pPr>
        <w:numPr>
          <w:ilvl w:val="0"/>
          <w:numId w:val="1039"/>
        </w:numPr>
      </w:pPr>
      <w:r>
        <w:t xml:space="preserve">Comparar el gráfico de barras con la tabla</w:t>
      </w:r>
      <w:r>
        <w:t xml:space="preserve"> </w:t>
      </w:r>
      <w:r>
        <w:t xml:space="preserve">“Resumen de evaluación”</w:t>
      </w:r>
    </w:p>
    <w:p>
      <w:pPr>
        <w:numPr>
          <w:ilvl w:val="0"/>
          <w:numId w:val="1039"/>
        </w:numPr>
      </w:pPr>
      <w:r>
        <w:t xml:space="preserve">☐ Los conteos coinciden exactamente</w:t>
      </w:r>
    </w:p>
    <w:p>
      <w:pPr>
        <w:numPr>
          <w:ilvl w:val="0"/>
          <w:numId w:val="1039"/>
        </w:numPr>
      </w:pPr>
      <w:r>
        <w:t xml:space="preserve">Comparar el heatmap con la tabla de puntajes</w:t>
      </w:r>
    </w:p>
    <w:p>
      <w:pPr>
        <w:numPr>
          <w:ilvl w:val="0"/>
          <w:numId w:val="1039"/>
        </w:numPr>
      </w:pPr>
      <w:r>
        <w:t xml:space="preserve">☐ Los valores de puntajes coinciden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resultados-esperados"/>
    <w:p>
      <w:pPr>
        <w:pStyle w:val="Heading2"/>
      </w:pPr>
      <w:r>
        <w:t xml:space="preserve">Resultados Esperados</w:t>
      </w:r>
    </w:p>
    <w:bookmarkStart w:id="34" w:name="histograma-por-nivel-2"/>
    <w:p>
      <w:pPr>
        <w:pStyle w:val="Heading3"/>
      </w:pPr>
      <w:r>
        <w:t xml:space="preserve">Histograma por Nivel</w:t>
      </w:r>
    </w:p>
    <w:p>
      <w:pPr>
        <w:pStyle w:val="FirstParagraph"/>
      </w:pPr>
      <w:r>
        <w:rPr>
          <w:b/>
          <w:bCs/>
        </w:rPr>
        <w:t xml:space="preserve">Datos esperados:</w:t>
      </w:r>
      <w:r>
        <w:t xml:space="preserve"> </w:t>
      </w:r>
      <w:r>
        <w:t xml:space="preserve">- Número de bins: 20</w:t>
      </w:r>
      <w:r>
        <w:t xml:space="preserve"> </w:t>
      </w:r>
      <w:r>
        <w:t xml:space="preserve">- Rango de eje X: Min a Max de mean_values filtrados</w:t>
      </w:r>
      <w:r>
        <w:t xml:space="preserve"> </w:t>
      </w:r>
      <w:r>
        <w:t xml:space="preserve">- Rango de eje Y: 0 a frecuencia máxima</w:t>
      </w:r>
    </w:p>
    <w:p>
      <w:pPr>
        <w:pStyle w:val="BodyText"/>
      </w:pPr>
      <w:r>
        <w:rPr>
          <w:b/>
          <w:bCs/>
        </w:rPr>
        <w:t xml:space="preserve">Características visuales:</w:t>
      </w:r>
      <w:r>
        <w:t xml:space="preserve"> </w:t>
      </w:r>
      <w:r>
        <w:t xml:space="preserve">- Forma de distribución visible (normal, sesgada, etc.)</w:t>
      </w:r>
      <w:r>
        <w:t xml:space="preserve"> </w:t>
      </w:r>
      <w:r>
        <w:t xml:space="preserve">- Sin espacios vacíos entre barras</w:t>
      </w:r>
      <w:r>
        <w:t xml:space="preserve"> </w:t>
      </w:r>
      <w:r>
        <w:t xml:space="preserve">- Bordes de barras en negro</w:t>
      </w:r>
    </w:p>
    <w:bookmarkEnd w:id="34"/>
    <w:bookmarkStart w:id="35" w:name="boxplot-por-participante-2"/>
    <w:p>
      <w:pPr>
        <w:pStyle w:val="Heading3"/>
      </w:pPr>
      <w:r>
        <w:t xml:space="preserve">Boxplot por Participante</w:t>
      </w:r>
    </w:p>
    <w:p>
      <w:pPr>
        <w:pStyle w:val="FirstParagraph"/>
      </w:pPr>
      <w:r>
        <w:rPr>
          <w:b/>
          <w:bCs/>
        </w:rPr>
        <w:t xml:space="preserve">Datos esperados:</w:t>
      </w:r>
      <w:r>
        <w:t xml:space="preserve"> </w:t>
      </w:r>
      <w:r>
        <w:t xml:space="preserve">- Un boxplot por participante</w:t>
      </w:r>
      <w:r>
        <w:t xml:space="preserve"> </w:t>
      </w:r>
      <w:r>
        <w:t xml:space="preserve">- Eje X con todos los participant_id</w:t>
      </w:r>
      <w:r>
        <w:t xml:space="preserve"> </w:t>
      </w:r>
      <w:r>
        <w:t xml:space="preserve">- Bigotes extendidos hasta 1.5*IQR</w:t>
      </w:r>
    </w:p>
    <w:p>
      <w:pPr>
        <w:pStyle w:val="BodyText"/>
      </w:pPr>
      <w:r>
        <w:rPr>
          <w:b/>
          <w:bCs/>
        </w:rPr>
        <w:t xml:space="preserve">Características visuales:</w:t>
      </w:r>
      <w:r>
        <w:t xml:space="preserve"> </w:t>
      </w:r>
      <w:r>
        <w:t xml:space="preserve">- Cajas coloreadas</w:t>
      </w:r>
      <w:r>
        <w:t xml:space="preserve"> </w:t>
      </w:r>
      <w:r>
        <w:t xml:space="preserve">- Mediana visible (línea central)</w:t>
      </w:r>
      <w:r>
        <w:t xml:space="preserve"> </w:t>
      </w:r>
      <w:r>
        <w:t xml:space="preserve">- Outliers como puntos individuales (si aplica)</w:t>
      </w:r>
    </w:p>
    <w:bookmarkEnd w:id="35"/>
    <w:bookmarkStart w:id="36" w:name="heatmap-de-puntajes-z-2"/>
    <w:p>
      <w:pPr>
        <w:pStyle w:val="Heading3"/>
      </w:pPr>
      <w:r>
        <w:t xml:space="preserve">Heatmap de Puntajes z</w:t>
      </w:r>
    </w:p>
    <w:p>
      <w:pPr>
        <w:pStyle w:val="FirstParagraph"/>
      </w:pPr>
      <w:r>
        <w:rPr>
          <w:b/>
          <w:bCs/>
        </w:rPr>
        <w:t xml:space="preserve">Datos esperados:</w:t>
      </w:r>
      <w:r>
        <w:t xml:space="preserve"> </w:t>
      </w:r>
      <w:r>
        <w:t xml:space="preserve">- Una fila con tiles por participante</w:t>
      </w:r>
      <w:r>
        <w:t xml:space="preserve"> </w:t>
      </w:r>
      <w:r>
        <w:t xml:space="preserve">- Valores de z_score del centro de datos</w:t>
      </w:r>
      <w:r>
        <w:t xml:space="preserve"> </w:t>
      </w:r>
      <w:r>
        <w:t xml:space="preserve">- Escala de colores centrada en 0</w:t>
      </w:r>
    </w:p>
    <w:p>
      <w:pPr>
        <w:pStyle w:val="BodyText"/>
      </w:pPr>
      <w:r>
        <w:rPr>
          <w:b/>
          <w:bCs/>
        </w:rPr>
        <w:t xml:space="preserve">Características visuales:</w:t>
      </w:r>
      <w:r>
        <w:t xml:space="preserve"> </w:t>
      </w:r>
      <w:r>
        <w:t xml:space="preserve">- Gradiente suave de colores</w:t>
      </w:r>
      <w:r>
        <w:t xml:space="preserve"> </w:t>
      </w:r>
      <w:r>
        <w:t xml:space="preserve">- Tiles claramente delimitados</w:t>
      </w:r>
      <w:r>
        <w:t xml:space="preserve"> </w:t>
      </w:r>
      <w:r>
        <w:t xml:space="preserve">- Colores intuitivos (azul = positivo, rojo = negativo)</w:t>
      </w:r>
    </w:p>
    <w:bookmarkEnd w:id="36"/>
    <w:bookmarkStart w:id="37" w:name="gráfico-de-barras-de-evaluación-2"/>
    <w:p>
      <w:pPr>
        <w:pStyle w:val="Heading3"/>
      </w:pPr>
      <w:r>
        <w:t xml:space="preserve">Gráfico de Barras de Evaluación</w:t>
      </w:r>
    </w:p>
    <w:p>
      <w:pPr>
        <w:pStyle w:val="FirstParagraph"/>
      </w:pPr>
      <w:r>
        <w:rPr>
          <w:b/>
          <w:bCs/>
        </w:rPr>
        <w:t xml:space="preserve">Datos esperados:</w:t>
      </w:r>
      <w:r>
        <w:t xml:space="preserve"> </w:t>
      </w:r>
      <w:r>
        <w:t xml:space="preserve">- 1-4 barras (según resultados)</w:t>
      </w:r>
      <w:r>
        <w:t xml:space="preserve"> </w:t>
      </w:r>
      <w:r>
        <w:t xml:space="preserve">- Alturas = conteo de cada categoría</w:t>
      </w:r>
      <w:r>
        <w:t xml:space="preserve"> </w:t>
      </w:r>
      <w:r>
        <w:t xml:space="preserve">- Eje Y con valores enteros</w:t>
      </w:r>
    </w:p>
    <w:p>
      <w:pPr>
        <w:pStyle w:val="BodyText"/>
      </w:pPr>
      <w:r>
        <w:rPr>
          <w:b/>
          <w:bCs/>
        </w:rPr>
        <w:t xml:space="preserve">Características visuales:</w:t>
      </w:r>
      <w:r>
        <w:t xml:space="preserve"> </w:t>
      </w:r>
      <w:r>
        <w:t xml:space="preserve">- Colores distintivos por categoría</w:t>
      </w:r>
      <w:r>
        <w:t xml:space="preserve"> </w:t>
      </w:r>
      <w:r>
        <w:t xml:space="preserve">- Orden fijo: Satisfactorio → Cuestionable → No satisfactorio → N/A</w:t>
      </w:r>
      <w:r>
        <w:t xml:space="preserve"> </w:t>
      </w:r>
      <w:r>
        <w:t xml:space="preserve">- Etiquetas de eje X legibles</w:t>
      </w:r>
    </w:p>
    <w:bookmarkEnd w:id="37"/>
    <w:bookmarkStart w:id="38" w:name="comparación-de-puntajes-2"/>
    <w:p>
      <w:pPr>
        <w:pStyle w:val="Heading3"/>
      </w:pPr>
      <w:r>
        <w:t xml:space="preserve">Comparación de Puntajes</w:t>
      </w:r>
    </w:p>
    <w:p>
      <w:pPr>
        <w:pStyle w:val="FirstParagraph"/>
      </w:pPr>
      <w:r>
        <w:rPr>
          <w:b/>
          <w:bCs/>
        </w:rPr>
        <w:t xml:space="preserve">Datos esperados:</w:t>
      </w:r>
      <w:r>
        <w:t xml:space="preserve"> </w:t>
      </w:r>
      <w:r>
        <w:t xml:space="preserve">- 4 barras por participante (z, z’, zeta, En)</w:t>
      </w:r>
      <w:r>
        <w:t xml:space="preserve"> </w:t>
      </w:r>
      <w:r>
        <w:t xml:space="preserve">- Líneas punteadas en y = 2 y y = -2</w:t>
      </w:r>
      <w:r>
        <w:t xml:space="preserve"> </w:t>
      </w:r>
      <w:r>
        <w:t xml:space="preserve">- Barras agrupadas lado a lado</w:t>
      </w:r>
    </w:p>
    <w:p>
      <w:pPr>
        <w:pStyle w:val="BodyText"/>
      </w:pPr>
      <w:r>
        <w:rPr>
          <w:b/>
          <w:bCs/>
        </w:rPr>
        <w:t xml:space="preserve">Características visuales:</w:t>
      </w:r>
      <w:r>
        <w:t xml:space="preserve"> </w:t>
      </w:r>
      <w:r>
        <w:t xml:space="preserve">- Diferentes colores por tipo de puntaje</w:t>
      </w:r>
      <w:r>
        <w:t xml:space="preserve"> </w:t>
      </w:r>
      <w:r>
        <w:t xml:space="preserve">- Leyenda visible</w:t>
      </w:r>
      <w:r>
        <w:t xml:space="preserve"> </w:t>
      </w:r>
      <w:r>
        <w:t xml:space="preserve">- Líneas de referencia claramente visibles</w:t>
      </w:r>
    </w:p>
    <w:bookmarkEnd w:id="38"/>
    <w:bookmarkStart w:id="39" w:name="diagrama-de-dispersión-1"/>
    <w:p>
      <w:pPr>
        <w:pStyle w:val="Heading3"/>
      </w:pPr>
      <w:r>
        <w:t xml:space="preserve">Diagrama de Dispersión</w:t>
      </w:r>
    </w:p>
    <w:p>
      <w:pPr>
        <w:pStyle w:val="FirstParagraph"/>
      </w:pPr>
      <w:r>
        <w:rPr>
          <w:b/>
          <w:bCs/>
        </w:rPr>
        <w:t xml:space="preserve">Datos esperados:</w:t>
      </w:r>
      <w:r>
        <w:t xml:space="preserve"> </w:t>
      </w:r>
      <w:r>
        <w:t xml:space="preserve">- Un punto por participante (excepto ref)</w:t>
      </w:r>
      <w:r>
        <w:t xml:space="preserve"> </w:t>
      </w:r>
      <w:r>
        <w:t xml:space="preserve">- Puntos cerca de la línea y = x (buenos resultados)</w:t>
      </w:r>
      <w:r>
        <w:t xml:space="preserve"> </w:t>
      </w:r>
      <w:r>
        <w:t xml:space="preserve">- Línea diagonal desde el origen</w:t>
      </w:r>
    </w:p>
    <w:p>
      <w:pPr>
        <w:pStyle w:val="BodyText"/>
      </w:pPr>
      <w:r>
        <w:rPr>
          <w:b/>
          <w:bCs/>
        </w:rPr>
        <w:t xml:space="preserve">Características visuales:</w:t>
      </w:r>
      <w:r>
        <w:t xml:space="preserve"> </w:t>
      </w:r>
      <w:r>
        <w:t xml:space="preserve">- Puntos de tamaño razonable (4)</w:t>
      </w:r>
      <w:r>
        <w:t xml:space="preserve"> </w:t>
      </w:r>
      <w:r>
        <w:t xml:space="preserve">- Colores por evaluación z-score</w:t>
      </w:r>
      <w:r>
        <w:t xml:space="preserve"> </w:t>
      </w:r>
      <w:r>
        <w:t xml:space="preserve">- Leyenda de colores visible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roblemas-comunes-y-soluciones"/>
    <w:p>
      <w:pPr>
        <w:pStyle w:val="Heading2"/>
      </w:pPr>
      <w:r>
        <w:t xml:space="preserve">Problemas Comunes y Soluciones</w:t>
      </w:r>
    </w:p>
    <w:bookmarkStart w:id="41" w:name="problema-gráfico-no-se-renderiza"/>
    <w:p>
      <w:pPr>
        <w:pStyle w:val="Heading3"/>
      </w:pPr>
      <w:r>
        <w:t xml:space="preserve">Problema: Gráfico no se renderiza</w:t>
      </w:r>
    </w:p>
    <w:p>
      <w:pPr>
        <w:pStyle w:val="FirstParagraph"/>
      </w:pPr>
      <w:r>
        <w:rPr>
          <w:b/>
          <w:bCs/>
        </w:rPr>
        <w:t xml:space="preserve">Causa posible:</w:t>
      </w:r>
      <w:r>
        <w:t xml:space="preserve"> </w:t>
      </w:r>
      <w:r>
        <w:t xml:space="preserve">No se han calculado los puntajes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Hacer clic en</w:t>
      </w:r>
      <w:r>
        <w:t xml:space="preserve"> </w:t>
      </w:r>
      <w:r>
        <w:t xml:space="preserve">“Calcular Puntajes PT”</w:t>
      </w:r>
      <w:r>
        <w:t xml:space="preserve"> </w:t>
      </w:r>
      <w:r>
        <w:t xml:space="preserve">2. Esperar a que aparezcan los resultados</w:t>
      </w:r>
      <w:r>
        <w:t xml:space="preserve"> </w:t>
      </w:r>
      <w:r>
        <w:t xml:space="preserve">3. Ir a la pestaña de gráficos</w:t>
      </w:r>
    </w:p>
    <w:bookmarkEnd w:id="41"/>
    <w:bookmarkStart w:id="42" w:name="problema-gráfico-aparece-vacío"/>
    <w:p>
      <w:pPr>
        <w:pStyle w:val="Heading3"/>
      </w:pPr>
      <w:r>
        <w:t xml:space="preserve">Problema: Gráfico aparece vacío</w:t>
      </w:r>
    </w:p>
    <w:p>
      <w:pPr>
        <w:pStyle w:val="FirstParagraph"/>
      </w:pPr>
      <w:r>
        <w:rPr>
          <w:b/>
          <w:bCs/>
        </w:rPr>
        <w:t xml:space="preserve">Causa posible:</w:t>
      </w:r>
      <w:r>
        <w:t xml:space="preserve"> </w:t>
      </w:r>
      <w:r>
        <w:t xml:space="preserve">No hay datos para la combinación seleccionada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Verificar que la combinación analito/nivel/n tiene datos</w:t>
      </w:r>
      <w:r>
        <w:t xml:space="preserve"> </w:t>
      </w:r>
      <w:r>
        <w:t xml:space="preserve">2. Cambiar a una combinación diferente</w:t>
      </w:r>
      <w:r>
        <w:t xml:space="preserve"> </w:t>
      </w:r>
      <w:r>
        <w:t xml:space="preserve">3. Consultar la tabla de resumen de datos</w:t>
      </w:r>
    </w:p>
    <w:bookmarkEnd w:id="42"/>
    <w:bookmarkStart w:id="43" w:name="problema-colores-incorrectos"/>
    <w:p>
      <w:pPr>
        <w:pStyle w:val="Heading3"/>
      </w:pPr>
      <w:r>
        <w:t xml:space="preserve">Problema: Colores incorrectos</w:t>
      </w:r>
    </w:p>
    <w:p>
      <w:pPr>
        <w:pStyle w:val="FirstParagraph"/>
      </w:pPr>
      <w:r>
        <w:rPr>
          <w:b/>
          <w:bCs/>
        </w:rPr>
        <w:t xml:space="preserve">Causa posible:</w:t>
      </w:r>
      <w:r>
        <w:t xml:space="preserve"> </w:t>
      </w:r>
      <w:r>
        <w:t xml:space="preserve">Categoría de evaluación incorrecta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Verificar la tabla de puntajes</w:t>
      </w:r>
      <w:r>
        <w:t xml:space="preserve"> </w:t>
      </w:r>
      <w:r>
        <w:t xml:space="preserve">2. Confirmar que las categorías son</w:t>
      </w:r>
      <w:r>
        <w:t xml:space="preserve"> </w:t>
      </w:r>
      <w:r>
        <w:t xml:space="preserve">“Satisfactorio”</w:t>
      </w:r>
      <w:r>
        <w:t xml:space="preserve">,</w:t>
      </w:r>
      <w:r>
        <w:t xml:space="preserve"> </w:t>
      </w:r>
      <w:r>
        <w:t xml:space="preserve">“Cuestionable”</w:t>
      </w:r>
      <w:r>
        <w:t xml:space="preserve">,</w:t>
      </w:r>
      <w:r>
        <w:t xml:space="preserve"> </w:t>
      </w:r>
      <w:r>
        <w:t xml:space="preserve">“No satisfactorio”</w:t>
      </w:r>
      <w:r>
        <w:t xml:space="preserve"> </w:t>
      </w:r>
      <w:r>
        <w:t xml:space="preserve">3. Los caracteres especiales deben ser exactos (tildes)</w:t>
      </w:r>
    </w:p>
    <w:bookmarkEnd w:id="43"/>
    <w:bookmarkStart w:id="44" w:name="problema-interactividad-no-funciona"/>
    <w:p>
      <w:pPr>
        <w:pStyle w:val="Heading3"/>
      </w:pPr>
      <w:r>
        <w:t xml:space="preserve">Problema: Interactividad no funciona</w:t>
      </w:r>
    </w:p>
    <w:p>
      <w:pPr>
        <w:pStyle w:val="FirstParagraph"/>
      </w:pPr>
      <w:r>
        <w:rPr>
          <w:b/>
          <w:bCs/>
        </w:rPr>
        <w:t xml:space="preserve">Causa posible:</w:t>
      </w:r>
      <w:r>
        <w:t xml:space="preserve"> </w:t>
      </w:r>
      <w:r>
        <w:t xml:space="preserve">Plotly no está cargado correctamente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Verificar que el paquete plotly está instalado</w:t>
      </w:r>
      <w:r>
        <w:t xml:space="preserve"> </w:t>
      </w:r>
      <w:r>
        <w:t xml:space="preserve">2. Reiniciar la aplicación</w:t>
      </w:r>
      <w:r>
        <w:t xml:space="preserve"> </w:t>
      </w:r>
      <w:r>
        <w:t xml:space="preserve">3. Limpiar caché del navegador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ecklist-final"/>
    <w:p>
      <w:pPr>
        <w:pStyle w:val="Heading2"/>
      </w:pPr>
      <w:r>
        <w:t xml:space="preserve">Checklist Final</w:t>
      </w:r>
    </w:p>
    <w:p>
      <w:pPr>
        <w:pStyle w:val="FirstParagraph"/>
      </w:pPr>
      <w:r>
        <w:t xml:space="preserve">Antes de finalizar la verificación, asegúrese de que:</w:t>
      </w:r>
    </w:p>
    <w:p>
      <w:pPr>
        <w:pStyle w:val="Compact"/>
        <w:numPr>
          <w:ilvl w:val="0"/>
          <w:numId w:val="1040"/>
        </w:numPr>
      </w:pPr>
      <w:r>
        <w:t xml:space="preserve">Todos los tests de test_07_graficos.R pasan</w:t>
      </w:r>
    </w:p>
    <w:p>
      <w:pPr>
        <w:pStyle w:val="Compact"/>
        <w:numPr>
          <w:ilvl w:val="0"/>
          <w:numId w:val="1041"/>
        </w:numPr>
      </w:pPr>
      <w:r>
        <w:t xml:space="preserve">La aplicación se ejecuta sin errores</w:t>
      </w:r>
    </w:p>
    <w:p>
      <w:pPr>
        <w:pStyle w:val="Compact"/>
        <w:numPr>
          <w:ilvl w:val="0"/>
          <w:numId w:val="1042"/>
        </w:numPr>
      </w:pPr>
      <w:r>
        <w:t xml:space="preserve">Los 6 gráficos se renderizan correctamente</w:t>
      </w:r>
    </w:p>
    <w:p>
      <w:pPr>
        <w:pStyle w:val="Compact"/>
        <w:numPr>
          <w:ilvl w:val="0"/>
          <w:numId w:val="1043"/>
        </w:numPr>
      </w:pPr>
      <w:r>
        <w:t xml:space="preserve">La interactividad de Plotly funciona en todos los gráficos</w:t>
      </w:r>
    </w:p>
    <w:p>
      <w:pPr>
        <w:pStyle w:val="Compact"/>
        <w:numPr>
          <w:ilvl w:val="0"/>
          <w:numId w:val="1044"/>
        </w:numPr>
      </w:pPr>
      <w:r>
        <w:t xml:space="preserve">Los tooltips muestran datos correctos</w:t>
      </w:r>
    </w:p>
    <w:p>
      <w:pPr>
        <w:pStyle w:val="Compact"/>
        <w:numPr>
          <w:ilvl w:val="0"/>
          <w:numId w:val="1045"/>
        </w:numPr>
      </w:pPr>
      <w:r>
        <w:t xml:space="preserve">Los colores son distintivos y apropiados</w:t>
      </w:r>
    </w:p>
    <w:p>
      <w:pPr>
        <w:pStyle w:val="Compact"/>
        <w:numPr>
          <w:ilvl w:val="0"/>
          <w:numId w:val="1046"/>
        </w:numPr>
      </w:pPr>
      <w:r>
        <w:t xml:space="preserve">Los gráficos son consistentes con las tablas de datos</w:t>
      </w:r>
    </w:p>
    <w:p>
      <w:pPr>
        <w:pStyle w:val="Compact"/>
        <w:numPr>
          <w:ilvl w:val="0"/>
          <w:numId w:val="1047"/>
        </w:numPr>
      </w:pPr>
      <w:r>
        <w:t xml:space="preserve">Los títulos y etiquetas de ejes son correctos</w:t>
      </w:r>
    </w:p>
    <w:p>
      <w:pPr>
        <w:pStyle w:val="Compact"/>
        <w:numPr>
          <w:ilvl w:val="0"/>
          <w:numId w:val="1048"/>
        </w:numPr>
      </w:pPr>
      <w:r>
        <w:t xml:space="preserve">Los gráficos son legibles e interpretables</w:t>
      </w:r>
    </w:p>
    <w:p>
      <w:pPr>
        <w:pStyle w:val="Compact"/>
        <w:numPr>
          <w:ilvl w:val="0"/>
          <w:numId w:val="1049"/>
        </w:numPr>
      </w:pPr>
      <w:r>
        <w:t xml:space="preserve">El diagrama de flujo (diagrama_flujo.mmd) es correcto</w:t>
      </w:r>
    </w:p>
    <w:p>
      <w:r>
        <w:pict>
          <v:rect style="width:0;height:1.5pt" o:hralign="center" o:hrstd="t" o:hr="t"/>
        </w:pict>
      </w:r>
    </w:p>
    <w:bookmarkEnd w:id="46"/>
    <w:bookmarkStart w:id="47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Si todos los elementos del checklist están marcados, el Entregable 07 está verificado correctamente y los gráficos están listos para usar en la aplicación Shiny.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verificación:</w:t>
      </w:r>
      <w:r>
        <w:t xml:space="preserve"> </w:t>
      </w:r>
      <w:r>
        <w:t xml:space="preserve">_________</w:t>
      </w:r>
      <w:r>
        <w:br/>
      </w:r>
      <w:r>
        <w:rPr>
          <w:b/>
          <w:bCs/>
        </w:rPr>
        <w:t xml:space="preserve">Verificado por:</w:t>
      </w:r>
      <w:r>
        <w:t xml:space="preserve"> </w:t>
      </w:r>
      <w:r>
        <w:t xml:space="preserve">_________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[ ] Aprobado [ ] Observaciones [ ] Rechazado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2026-06-16T17:01:43Z</dcterms:created>
  <dcterms:modified xsi:type="dcterms:W3CDTF">2026-06-16T17:01:43Z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