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ódulo-informe-global-global-report"/>
    <w:p>
      <w:pPr>
        <w:pStyle w:val="Heading1"/>
      </w:pPr>
      <w:r>
        <w:t xml:space="preserve">Módulo: Informe Global (Global Report)</w:t>
      </w:r>
    </w:p>
    <w:bookmarkStart w:id="9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Informe Global</w:t>
      </w:r>
      <w:r>
        <w:t xml:space="preserve"> </w:t>
      </w:r>
      <w:r>
        <w:t xml:space="preserve">proporciona una vista consolidada y de alto nivel de los resultados de todo el esquema de ensayos de aptitud (PT). Agrega los resultados de todos los contaminantes, niveles y laboratorios participantes en mapas de calor (heatmaps) interactivos y tablas de resumen estadístico.</w:t>
      </w:r>
    </w:p>
    <w:p>
      <w:pPr>
        <w:pStyle w:val="BodyText"/>
      </w:pPr>
      <w:r>
        <w:t xml:space="preserve">Este módulo implementa las directrices de la norma</w:t>
      </w:r>
      <w:r>
        <w:t xml:space="preserve"> </w:t>
      </w:r>
      <w:r>
        <w:rPr>
          <w:b/>
          <w:bCs/>
        </w:rPr>
        <w:t xml:space="preserve">ISO 13528:2022 Sección 10</w:t>
      </w:r>
      <w:r>
        <w:t xml:space="preserve"> </w:t>
      </w:r>
      <w:r>
        <w:t xml:space="preserve">(Informe del proveedor de PT) e</w:t>
      </w:r>
      <w:r>
        <w:t xml:space="preserve"> </w:t>
      </w:r>
      <w:r>
        <w:rPr>
          <w:b/>
          <w:bCs/>
        </w:rPr>
        <w:t xml:space="preserve">ISO 17043:2024 Sección 7</w:t>
      </w:r>
      <w:r>
        <w:t xml:space="preserve"> </w:t>
      </w:r>
      <w:r>
        <w:t xml:space="preserve">(Presentación de resultados).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Pestaña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tabPanel("Informe global")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Ubicación UI</w:t>
            </w:r>
          </w:p>
        </w:tc>
        <w:tc>
          <w:tcPr/>
          <w:p>
            <w:pPr>
              <w:pStyle w:val="Compact"/>
            </w:pPr>
            <w:r>
              <w:t xml:space="preserve">Líneas 1241-1295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Lógica del Servidor</w:t>
            </w:r>
          </w:p>
        </w:tc>
        <w:tc>
          <w:tcPr/>
          <w:p>
            <w:pPr>
              <w:pStyle w:val="Compact"/>
            </w:pPr>
            <w:r>
              <w:t xml:space="preserve">Líneas 2734-3245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scores_trigger()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scores_results_cache()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mapa-de-componentes-ui"/>
    <w:p>
      <w:pPr>
        <w:pStyle w:val="Heading2"/>
      </w:pPr>
      <w:r>
        <w:t xml:space="preserve">Mapa de Componentes UI</w:t>
      </w:r>
    </w:p>
    <w:bookmarkStart w:id="10" w:name="entradas-inputs"/>
    <w:p>
      <w:pPr>
        <w:pStyle w:val="Heading3"/>
      </w:pPr>
      <w:r>
        <w:t xml:space="preserve">Entradas (Inputs)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410"/>
        <w:gridCol w:w="1033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ID del Input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global_report_pollutant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contaminante (CO, NO, NO2,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global_report_n_lab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esquema PT (n_lab)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global_report_level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nivel de concentración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de Método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global_method_filter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método de valor asignado (1, 2a, 2b, 3)</w:t>
            </w:r>
          </w:p>
        </w:tc>
      </w:tr>
    </w:tbl>
    <w:bookmarkEnd w:id="10"/>
    <w:bookmarkStart w:id="11" w:name="salidas-outputs"/>
    <w:p>
      <w:pPr>
        <w:pStyle w:val="Heading3"/>
      </w:pPr>
      <w:r>
        <w:t xml:space="preserve">Salidas (Outputs)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2527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ID del Output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tamaño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global_report_pt_size_info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Muestra número de participantes y 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x_pt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global_xpt_summary_table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Resumen de valores asignados y 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Evaluaciones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global_evaluation_summary_table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Conteo de resultados por categoría (Satisfactorio,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Resumen 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global_summary_dt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Tabla general de parámetros estadísticos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Overview 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global_overview_dt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Tabla detallada de puntajes por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Heatmaps z/z’/ζ/En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global_heatmap_*_ref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Mapas de calor interactivos por método y tipo de puntaje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arquitectura-y-flujo-de-datos"/>
    <w:p>
      <w:pPr>
        <w:pStyle w:val="Heading2"/>
      </w:pPr>
      <w:r>
        <w:t xml:space="preserve">Arquitectura y Flujo de Datos</w:t>
      </w:r>
    </w:p>
    <w:p>
      <w:pPr>
        <w:pStyle w:val="FirstParagraph"/>
      </w:pPr>
      <w:r>
        <w:t xml:space="preserve">El módulo utiliza un pipeline de agregación que recolecta datos del caché de resultados de puntajes.</w:t>
      </w:r>
    </w:p>
    <w:bookmarkStart w:id="13" w:name="pipeline-de-agregación"/>
    <w:p>
      <w:pPr>
        <w:pStyle w:val="Heading3"/>
      </w:pPr>
      <w:r>
        <w:t xml:space="preserve">Pipeline de Agregación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Activación:</w:t>
      </w:r>
      <w:r>
        <w:t xml:space="preserve"> </w:t>
      </w:r>
      <w:r>
        <w:t xml:space="preserve">El reactivo</w:t>
      </w:r>
      <w:r>
        <w:t xml:space="preserve"> </w:t>
      </w:r>
      <w:r>
        <w:rPr>
          <w:rStyle w:val="VerbatimChar"/>
        </w:rPr>
        <w:t xml:space="preserve">global_report_data()</w:t>
      </w:r>
      <w:r>
        <w:t xml:space="preserve"> </w:t>
      </w:r>
      <w:r>
        <w:t xml:space="preserve">se dispara cuando cambian los puntajes calculados.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Recolección:</w:t>
      </w:r>
      <w:r>
        <w:t xml:space="preserve"> </w:t>
      </w:r>
      <w:r>
        <w:t xml:space="preserve">Itera sobre todos los contaminantes y niveles disponibles en</w:t>
      </w:r>
      <w:r>
        <w:t xml:space="preserve"> </w:t>
      </w:r>
      <w:r>
        <w:rPr>
          <w:rStyle w:val="VerbatimChar"/>
        </w:rPr>
        <w:t xml:space="preserve">scores_results_cache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Filtrado:</w:t>
      </w:r>
      <w:r>
        <w:t xml:space="preserve"> </w:t>
      </w:r>
      <w:r>
        <w:t xml:space="preserve">Excluye automáticamente al laboratorio de referencia (</w:t>
      </w:r>
      <w:r>
        <w:rPr>
          <w:rStyle w:val="VerbatimChar"/>
        </w:rPr>
        <w:t xml:space="preserve">participant_id == "ref"</w:t>
      </w:r>
      <w:r>
        <w:t xml:space="preserve">) de los cálculos de desempeño para evitar sesgos de autocomparación.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Transformación:</w:t>
      </w:r>
      <w:r>
        <w:t xml:space="preserve"> </w:t>
      </w:r>
      <w:r>
        <w:t xml:space="preserve">Pivotea los datos a un formato de matriz adecuado para visualizaciones (Filas: Participantes, Columnas: Niveles).</w:t>
      </w:r>
    </w:p>
    <w:bookmarkEnd w:id="13"/>
    <w:bookmarkStart w:id="14" w:name="diagrama-de-flujo-reactivo"/>
    <w:p>
      <w:pPr>
        <w:pStyle w:val="Heading3"/>
      </w:pPr>
      <w:r>
        <w:t xml:space="preserve">Diagrama de Flujo Reactivo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Prerrequisito</w:t>
      </w:r>
      <w:r>
        <w:br/>
      </w:r>
      <w:r>
        <w:rPr>
          <w:rStyle w:val="VerbatimChar"/>
        </w:rPr>
        <w:t xml:space="preserve">        SCORES_TRIGGER[scores_trigger] --&gt; GRD[global_report_data]</w:t>
      </w:r>
      <w:r>
        <w:br/>
      </w:r>
      <w:r>
        <w:rPr>
          <w:rStyle w:val="VerbatimChar"/>
        </w:rPr>
        <w:t xml:space="preserve">        SCORES_CACHE[scores_results_cache] --&gt; GRD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Procesamiento</w:t>
      </w:r>
      <w:r>
        <w:br/>
      </w:r>
      <w:r>
        <w:rPr>
          <w:rStyle w:val="VerbatimChar"/>
        </w:rPr>
        <w:t xml:space="preserve">        GRD --&gt; COMBOS[global_report_combos]</w:t>
      </w:r>
      <w:r>
        <w:br/>
      </w:r>
      <w:r>
        <w:rPr>
          <w:rStyle w:val="VerbatimChar"/>
        </w:rPr>
        <w:t xml:space="preserve">        GRD --&gt; SUMMARY[global_report_summary]</w:t>
      </w:r>
      <w:r>
        <w:br/>
      </w:r>
      <w:r>
        <w:rPr>
          <w:rStyle w:val="VerbatimChar"/>
        </w:rPr>
        <w:t xml:space="preserve">        GRD --&gt; OVERVIEW[global_report_overview]</w:t>
      </w:r>
      <w:r>
        <w:br/>
      </w:r>
      <w:r>
        <w:rPr>
          <w:rStyle w:val="VerbatimChar"/>
        </w:rPr>
        <w:t xml:space="preserve">        COMBOS --&gt; PT_SIZE[global_pt_size_info]</w:t>
      </w:r>
      <w:r>
        <w:br/>
      </w:r>
      <w:r>
        <w:rPr>
          <w:rStyle w:val="VerbatimChar"/>
        </w:rPr>
        <w:t xml:space="preserve">        COMBOS --&gt; XPT_SUMM[global_xpt_summary_data]</w:t>
      </w:r>
      <w:r>
        <w:br/>
      </w:r>
      <w:r>
        <w:rPr>
          <w:rStyle w:val="VerbatimChar"/>
        </w:rPr>
        <w:t xml:space="preserve">        COMBOS --&gt; EVAL_SUMM[global_evaluation_summary_data]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Salida</w:t>
      </w:r>
      <w:r>
        <w:br/>
      </w:r>
      <w:r>
        <w:rPr>
          <w:rStyle w:val="VerbatimChar"/>
        </w:rPr>
        <w:t xml:space="preserve">        XPT_SUMM --&gt; OUT_XPT[output$global_xpt_summary_table]</w:t>
      </w:r>
      <w:r>
        <w:br/>
      </w:r>
      <w:r>
        <w:rPr>
          <w:rStyle w:val="VerbatimChar"/>
        </w:rPr>
        <w:t xml:space="preserve">        EVAL_SUMM --&gt; OUT_EVAL[output$global_evaluation_summary_table]</w:t>
      </w:r>
      <w:r>
        <w:br/>
      </w:r>
      <w:r>
        <w:rPr>
          <w:rStyle w:val="VerbatimChar"/>
        </w:rPr>
        <w:t xml:space="preserve">        COMBOS --&gt; HEATMAPS[render_global_score_heatmap]</w:t>
      </w:r>
      <w:r>
        <w:br/>
      </w:r>
      <w:r>
        <w:rPr>
          <w:rStyle w:val="VerbatimChar"/>
        </w:rPr>
        <w:t xml:space="preserve">        SUMMARY --&gt; OUT_SUMM[output$global_summary_dt]</w:t>
      </w:r>
      <w:r>
        <w:br/>
      </w:r>
      <w:r>
        <w:rPr>
          <w:rStyle w:val="VerbatimChar"/>
        </w:rPr>
        <w:t xml:space="preserve">        OVERVIEW --&gt; OUT_OVR[output$global_overview_dt]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activos-principales"/>
    <w:p>
      <w:pPr>
        <w:pStyle w:val="Heading2"/>
      </w:pPr>
      <w:r>
        <w:t xml:space="preserve">Reactivos Principales</w:t>
      </w:r>
    </w:p>
    <w:bookmarkStart w:id="16" w:name="global_report_data"/>
    <w:p>
      <w:pPr>
        <w:pStyle w:val="Heading3"/>
      </w:pPr>
      <w:r>
        <w:rPr>
          <w:rStyle w:val="VerbatimChar"/>
        </w:rPr>
        <w:t xml:space="preserve">global_report_data()</w:t>
      </w:r>
    </w:p>
    <w:p>
      <w:pPr>
        <w:pStyle w:val="FirstParagraph"/>
      </w:pPr>
      <w:r>
        <w:t xml:space="preserve">Agrega todos los resultados de puntajes del caché en estructuras unificadas.</w:t>
      </w:r>
    </w:p>
    <w:p>
      <w:pPr>
        <w:pStyle w:val="BodyText"/>
      </w:pPr>
      <w:r>
        <w:rPr>
          <w:b/>
          <w:bCs/>
        </w:rPr>
        <w:t xml:space="preserve">Estructura de Retorno:</w:t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Mensaje de error si no hay datos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(),   </w:t>
      </w:r>
      <w:r>
        <w:rPr>
          <w:rStyle w:val="CommentTok"/>
        </w:rPr>
        <w:t xml:space="preserve"># Resumen de parámetros por combinación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overview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(),  </w:t>
      </w:r>
      <w:r>
        <w:rPr>
          <w:rStyle w:val="CommentTok"/>
        </w:rPr>
        <w:t xml:space="preserve"># Puntajes detallados por participante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combos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(),    </w:t>
      </w:r>
      <w:r>
        <w:rPr>
          <w:rStyle w:val="CommentTok"/>
        </w:rPr>
        <w:t xml:space="preserve"># Datos completos para visualización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Registro de errores encontrados en el proceso</w:t>
      </w:r>
      <w:r>
        <w:br/>
      </w:r>
      <w:r>
        <w:rPr>
          <w:rStyle w:val="NormalTok"/>
        </w:rPr>
        <w:t xml:space="preserve">)</w:t>
      </w:r>
    </w:p>
    <w:bookmarkEnd w:id="16"/>
    <w:bookmarkStart w:id="17" w:name="global_report_summary"/>
    <w:p>
      <w:pPr>
        <w:pStyle w:val="Heading3"/>
      </w:pPr>
      <w:r>
        <w:rPr>
          <w:rStyle w:val="VerbatimChar"/>
        </w:rPr>
        <w:t xml:space="preserve">global_report_summary()</w:t>
      </w:r>
    </w:p>
    <w:p>
      <w:pPr>
        <w:pStyle w:val="FirstParagraph"/>
      </w:pPr>
      <w:r>
        <w:t xml:space="preserve">Genera la tabla de resumen estadístico incluyendo:</w:t>
      </w:r>
      <w:r>
        <w:t xml:space="preserve"> </w:t>
      </w:r>
      <w:r>
        <w:t xml:space="preserve">- Parámetros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- Incertidumbres estándar y expandidas.</w:t>
      </w:r>
      <w:r>
        <w:t xml:space="preserve"> </w:t>
      </w:r>
      <w:r>
        <w:t xml:space="preserve">- Tasa de aprobación (Pass Rate %):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Pass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Conteo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Total Participantes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bookmarkEnd w:id="17"/>
    <w:bookmarkStart w:id="18" w:name="global_report_combos"/>
    <w:p>
      <w:pPr>
        <w:pStyle w:val="Heading3"/>
      </w:pPr>
      <w:r>
        <w:rPr>
          <w:rStyle w:val="VerbatimChar"/>
        </w:rPr>
        <w:t xml:space="preserve">global_report_combos()</w:t>
      </w:r>
    </w:p>
    <w:p>
      <w:pPr>
        <w:pStyle w:val="FirstParagraph"/>
      </w:pPr>
      <w:r>
        <w:t xml:space="preserve">Identifica y normaliza las combinaciones válidas de datos (contaminante, esquema, nivel, método) para asegurar que los selectores y visualizaciones siempre muestren datos existentes.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visualizaciones-mapas-de-calor-heatmaps"/>
    <w:p>
      <w:pPr>
        <w:pStyle w:val="Heading2"/>
      </w:pPr>
      <w:r>
        <w:t xml:space="preserve">Visualizaciones: Mapas de Calor (Heatmaps)</w:t>
      </w:r>
    </w:p>
    <w:p>
      <w:pPr>
        <w:pStyle w:val="FirstParagraph"/>
      </w:pPr>
      <w:r>
        <w:t xml:space="preserve">Los mapas de calor permiten identificar rápidamente tendencias de desempeño y posibles problemas sistemáticos.</w:t>
      </w:r>
    </w:p>
    <w:bookmarkStart w:id="20" w:name="X2c1bd8295538f86c40ef59ac3f9050e36266168"/>
    <w:p>
      <w:pPr>
        <w:pStyle w:val="Heading3"/>
      </w:pPr>
      <w:r>
        <w:t xml:space="preserve">Lógica de Generación (</w:t>
      </w:r>
      <w:r>
        <w:rPr>
          <w:rStyle w:val="VerbatimChar"/>
        </w:rPr>
        <w:t xml:space="preserve">render_global_score_heatmap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Filtra los datos según la selección del usuario (Analito, Esquema, Nivel, Método).</w:t>
      </w:r>
    </w:p>
    <w:p>
      <w:pPr>
        <w:pStyle w:val="Compact"/>
        <w:numPr>
          <w:ilvl w:val="0"/>
          <w:numId w:val="1002"/>
        </w:numPr>
      </w:pPr>
      <w:r>
        <w:t xml:space="preserve">Crea una cuadrícula (grid) base de Participante vs. Nivel.</w:t>
      </w:r>
    </w:p>
    <w:p>
      <w:pPr>
        <w:pStyle w:val="Compact"/>
        <w:numPr>
          <w:ilvl w:val="0"/>
          <w:numId w:val="1002"/>
        </w:numPr>
      </w:pPr>
      <w:r>
        <w:t xml:space="preserve">Asocia cada celda con su evaluación correspondiente (Satisfactorio, Cuestionable, No satisfactorio).</w:t>
      </w:r>
    </w:p>
    <w:p>
      <w:pPr>
        <w:pStyle w:val="Compact"/>
        <w:numPr>
          <w:ilvl w:val="0"/>
          <w:numId w:val="1002"/>
        </w:numPr>
      </w:pPr>
      <w:r>
        <w:t xml:space="preserve">Genera el gráfico usando</w:t>
      </w:r>
      <w:r>
        <w:t xml:space="preserve"> </w:t>
      </w:r>
      <w:r>
        <w:rPr>
          <w:rStyle w:val="VerbatimChar"/>
        </w:rPr>
        <w:t xml:space="preserve">ggplot2::geom_tile()</w:t>
      </w:r>
      <w:r>
        <w:t xml:space="preserve"> </w:t>
      </w:r>
      <w:r>
        <w:t xml:space="preserve">y lo convierte a interactivo con</w:t>
      </w:r>
      <w:r>
        <w:t xml:space="preserve"> </w:t>
      </w:r>
      <w:r>
        <w:rPr>
          <w:rStyle w:val="VerbatimChar"/>
        </w:rPr>
        <w:t xml:space="preserve">plotly::ggplotly()</w:t>
      </w:r>
      <w:r>
        <w:t xml:space="preserve">.</w:t>
      </w:r>
    </w:p>
    <w:bookmarkEnd w:id="20"/>
    <w:bookmarkStart w:id="21" w:name="paleta-de-colores-traffic-light-system"/>
    <w:p>
      <w:pPr>
        <w:pStyle w:val="Heading3"/>
      </w:pPr>
      <w:r>
        <w:t xml:space="preserve">Paleta de Colores (Traffic Light 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Evaluación</w:t>
            </w:r>
          </w:p>
        </w:tc>
        <w:tc>
          <w:tcPr/>
          <w:p>
            <w:pPr>
              <w:pStyle w:val="Compact"/>
            </w:pPr>
            <w:r>
              <w:t xml:space="preserve">Puntaje z / z’ / ζ</w:t>
            </w:r>
          </w:p>
        </w:tc>
        <w:tc>
          <w:tcPr/>
          <w:p>
            <w:pPr>
              <w:pStyle w:val="Compact"/>
            </w:pPr>
            <w:r>
              <w:t xml:space="preserve">Puntaje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Satisfactorio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#00B050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Cuestionable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#FFEB3B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satisfactorio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#D32F2F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Sin datos</w:t>
            </w:r>
          </w:p>
        </w:tc>
        <w:tc>
          <w:tcPr/>
          <w:p>
            <w:pPr>
              <w:pStyle w:val="Compact"/>
            </w:pPr>
            <w:r>
              <w:t xml:space="preserve">Sin datos</w:t>
            </w:r>
          </w:p>
        </w:tc>
        <w:tc>
          <w:tcPr/>
          <w:p>
            <w:pPr>
              <w:pStyle w:val="Compact"/>
            </w:pPr>
            <w:r>
              <w:t xml:space="preserve">Gris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#BDBDBD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Para el puntaje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, solo existen dos estados (Satisfactorio y No satisfactorio), mapeando</w:t>
      </w:r>
      <w:r>
        <w:rPr>
          <w:i/>
          <w:iCs/>
        </w:rPr>
        <w:t xml:space="preserve"> </w:t>
      </w:r>
      <w:r>
        <w:rPr>
          <w:i/>
          <w:iCs/>
        </w:rPr>
        <w:t xml:space="preserve">“Cuestionable”</w:t>
      </w:r>
      <w:r>
        <w:rPr>
          <w:i/>
          <w:iCs/>
        </w:rPr>
        <w:t xml:space="preserve"> </w:t>
      </w:r>
      <w:r>
        <w:rPr>
          <w:i/>
          <w:iCs/>
        </w:rPr>
        <w:t xml:space="preserve">también a rojo.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estructura-de-pestañas-del-módulo"/>
    <w:p>
      <w:pPr>
        <w:pStyle w:val="Heading2"/>
      </w:pPr>
      <w:r>
        <w:t xml:space="preserve">Estructura de Pestañas del Módulo</w:t>
      </w:r>
    </w:p>
    <w:bookmarkStart w:id="23" w:name="resumen-global"/>
    <w:p>
      <w:pPr>
        <w:pStyle w:val="Heading3"/>
      </w:pPr>
      <w:r>
        <w:t xml:space="preserve">1. Resumen Global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Vista consolidada</w:t>
      </w:r>
      <w:r>
        <w:t xml:space="preserve">: Muestra tablas con los valores asignados y estadísticas de desempeño para todas las combinaciones activas.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Resumen de Evaluaciones</w:t>
      </w:r>
      <w:r>
        <w:t xml:space="preserve">: Conteo porcentual de laboratorios en cada categoría de desempeño.</w:t>
      </w:r>
    </w:p>
    <w:bookmarkEnd w:id="23"/>
    <w:bookmarkStart w:id="25" w:name="pestañas-por-método"/>
    <w:p>
      <w:pPr>
        <w:pStyle w:val="Heading3"/>
      </w:pPr>
      <w:r>
        <w:t xml:space="preserve">2-5. Pestañas por Método</w:t>
      </w:r>
    </w:p>
    <w:p>
      <w:pPr>
        <w:pStyle w:val="FirstParagraph"/>
      </w:pPr>
      <w:r>
        <w:t xml:space="preserve">Existen pestañas específicas para cada método de valor asignado configurado en el módulo de</w:t>
      </w:r>
      <w:r>
        <w:t xml:space="preserve"> </w:t>
      </w:r>
      <w:hyperlink r:id="rId24">
        <w:r>
          <w:rPr>
            <w:rStyle w:val="Hyperlink"/>
          </w:rPr>
          <w:t xml:space="preserve">Puntajes PT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Referencia (1)</w:t>
      </w:r>
      <w:r>
        <w:t xml:space="preserve">: Basado en el valor del laboratorio de referencia.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Consenso MADe (2a)</w:t>
      </w:r>
      <w:r>
        <w:t xml:space="preserve">: Basado en la mediana y desviación estándar robusta (MADe).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Consenso nIQR (2b)</w:t>
      </w:r>
      <w:r>
        <w:t xml:space="preserve">: Basado en la mediana y el rango intercuartílico normalizado.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Algoritmo A (3)</w:t>
      </w:r>
      <w:r>
        <w:t xml:space="preserve">: Basado en el Algoritmo A de la ISO 13528.</w:t>
      </w:r>
    </w:p>
    <w:p>
      <w:pPr>
        <w:pStyle w:val="BodyText"/>
      </w:pPr>
      <w:r>
        <w:t xml:space="preserve">Cada una incluye sus propios parámetros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,</m:t>
        </m:r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) y un grid de 2x2 con los heatmaps para los cuatro tipos de puntajes.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stados-de-error-y-mensajes"/>
    <w:p>
      <w:pPr>
        <w:pStyle w:val="Heading2"/>
      </w:pPr>
      <w:r>
        <w:t xml:space="preserve">Estados de Error y Mensajes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cálculo</w:t>
            </w:r>
          </w:p>
        </w:tc>
        <w:tc>
          <w:tcPr/>
          <w:p>
            <w:pPr>
              <w:pStyle w:val="Compact"/>
            </w:pPr>
            <w:r>
              <w:t xml:space="preserve">“Calcule los puntajes para habilitar el reporte global”</w:t>
            </w:r>
          </w:p>
        </w:tc>
        <w:tc>
          <w:tcPr/>
          <w:p>
            <w:pPr>
              <w:pStyle w:val="Compact"/>
            </w:pPr>
            <w:r>
              <w:t xml:space="preserve">El usuario no ha ejecutado el cálculo en la pestaña</w:t>
            </w:r>
            <w:r>
              <w:t xml:space="preserve"> </w:t>
            </w:r>
            <w:r>
              <w:t xml:space="preserve">“PT Scores”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resultados</w:t>
            </w:r>
          </w:p>
        </w:tc>
        <w:tc>
          <w:tcPr/>
          <w:p>
            <w:pPr>
              <w:pStyle w:val="Compact"/>
            </w:pPr>
            <w:r>
              <w:t xml:space="preserve">“No se generaron resultados globales”</w:t>
            </w:r>
          </w:p>
        </w:tc>
        <w:tc>
          <w:tcPr/>
          <w:p>
            <w:pPr>
              <w:pStyle w:val="Compact"/>
            </w:pPr>
            <w:r>
              <w:t xml:space="preserve">El caché de resultados está vacío.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datos</w:t>
            </w:r>
          </w:p>
        </w:tc>
        <w:tc>
          <w:tcPr/>
          <w:p>
            <w:pPr>
              <w:pStyle w:val="Compact"/>
            </w:pPr>
            <w:r>
              <w:t xml:space="preserve">“No hay datos disponibles para esta combinación”</w:t>
            </w:r>
          </w:p>
        </w:tc>
        <w:tc>
          <w:tcPr/>
          <w:p>
            <w:pPr>
              <w:pStyle w:val="Compact"/>
            </w:pPr>
            <w:r>
              <w:t xml:space="preserve">El filtro aplicado no coincide con ningún dato procesado.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nsideraciones-de-rendimiento"/>
    <w:p>
      <w:pPr>
        <w:pStyle w:val="Heading2"/>
      </w:pPr>
      <w:r>
        <w:t xml:space="preserve">Consideraciones de Rendimiento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Generación Dinámica</w:t>
      </w:r>
      <w:r>
        <w:t xml:space="preserve">: Los heatmaps se renderizan solo cuando la pestaña correspondiente es visible.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Reactividad Eficiente</w:t>
      </w:r>
      <w:r>
        <w:t xml:space="preserve">: El filtrado por contaminante y nivel reduce drásticamente el volumen de datos procesados por Plotly.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Normalización</w:t>
      </w:r>
      <w:r>
        <w:t xml:space="preserve">: Se realiza una normalización de tipos de datos (especialmente</w:t>
      </w:r>
      <w:r>
        <w:t xml:space="preserve"> </w:t>
      </w:r>
      <w:r>
        <w:rPr>
          <w:rStyle w:val="VerbatimChar"/>
        </w:rPr>
        <w:t xml:space="preserve">n_lab</w:t>
      </w:r>
      <w:r>
        <w:t xml:space="preserve">) para asegurar la consistencia al unir tablas de diferentes esquemas.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ias-normativas"/>
    <w:p>
      <w:pPr>
        <w:pStyle w:val="Heading2"/>
      </w:pPr>
      <w:r>
        <w:t xml:space="preserve">Referencias Normativas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 13528:2022</w:t>
      </w:r>
      <w:r>
        <w:t xml:space="preserve">: Statistical methods for use in proficiency testing by interlaboratory comparison.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ISO/IEC 17043:2024</w:t>
      </w:r>
      <w:r>
        <w:t xml:space="preserve">: Conformity assessment — General requirements for the competence of proficiency testing providers.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09_puntajes_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09_puntajes_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2026-01-29T03:50:33Z</dcterms:created>
  <dcterms:modified xsi:type="dcterms:W3CDTF">2026-01-29T03:50:33Z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