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ódulo-valores-atípicos-outliers"/>
    <w:p>
      <w:pPr>
        <w:pStyle w:val="Heading1"/>
      </w:pPr>
      <w:r>
        <w:t xml:space="preserve">Módulo: Valores Atípicos (Outliers)</w:t>
      </w:r>
    </w:p>
    <w:p>
      <w:pPr>
        <w:pStyle w:val="FirstParagraph"/>
      </w:pPr>
      <w:r>
        <w:t xml:space="preserve">Este módulo implementa la detección de valores anómalos mediante la</w:t>
      </w:r>
      <w:r>
        <w:t xml:space="preserve"> </w:t>
      </w:r>
      <w:r>
        <w:rPr>
          <w:b/>
          <w:bCs/>
        </w:rPr>
        <w:t xml:space="preserve">Prueba de Grubbs</w:t>
      </w:r>
      <w:r>
        <w:t xml:space="preserve">, permitiendo identificar estadísticamente a los participantes con resultados extremos antes o durante la fase de evaluación de desempeño.</w:t>
      </w:r>
    </w:p>
    <w:bookmarkStart w:id="9" w:name="descripción-general"/>
    <w:p>
      <w:pPr>
        <w:pStyle w:val="Heading2"/>
      </w:pPr>
      <w:r>
        <w:t xml:space="preserve">1. Descripción General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Ubicación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tabPanel("Valores Atípicos")</w:t>
            </w:r>
            <w:r>
              <w:t xml:space="preserve"> </w:t>
            </w:r>
            <w:r>
              <w:t xml:space="preserve">(Líneas 1111-1130)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Lógica Server</w:t>
            </w:r>
          </w:p>
        </w:tc>
        <w:tc>
          <w:tcPr/>
          <w:p>
            <w:pPr>
              <w:pStyle w:val="Compact"/>
            </w:pPr>
            <w:r>
              <w:t xml:space="preserve">Reactive</w:t>
            </w:r>
            <w:r>
              <w:t xml:space="preserve"> </w:t>
            </w:r>
            <w:r>
              <w:rPr>
                <w:rStyle w:val="VerbatimChar"/>
              </w:rPr>
              <w:t xml:space="preserve">grubbs_summary()</w:t>
            </w:r>
            <w:r>
              <w:t xml:space="preserve"> </w:t>
            </w:r>
            <w:r>
              <w:t xml:space="preserve">(Líneas 4191-4230)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Librería 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 de Referencia</w:t>
            </w:r>
          </w:p>
        </w:tc>
        <w:tc>
          <w:tcPr/>
          <w:p>
            <w:pPr>
              <w:pStyle w:val="Compact"/>
            </w:pPr>
            <w:r>
              <w:t xml:space="preserve">ISO 13528:2022 Sección 7.3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mapa-de-componentes-ui"/>
    <w:p>
      <w:pPr>
        <w:pStyle w:val="Heading2"/>
      </w:pPr>
      <w:r>
        <w:t xml:space="preserve">2. Mapa de Componentes UI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42"/>
        <w:gridCol w:w="1494"/>
        <w:gridCol w:w="1643"/>
        <w:gridCol w:w="896"/>
        <w:gridCol w:w="19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UI</w:t>
            </w:r>
          </w:p>
        </w:tc>
        <w:tc>
          <w:tcPr/>
          <w:p>
            <w:pPr>
              <w:pStyle w:val="Compact"/>
            </w:pPr>
            <w:r>
              <w:t xml:space="preserve">Input ID</w:t>
            </w:r>
          </w:p>
        </w:tc>
        <w:tc>
          <w:tcPr/>
          <w:p>
            <w:pPr>
              <w:pStyle w:val="Compact"/>
            </w:pPr>
            <w:r>
              <w:t xml:space="preserve">Output ID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Contaminante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outliers_pollutant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los resultados por analito.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Ronda (n_lab)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outliers_n_lab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esquema/ronda específica.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Selector Nivel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outliers_level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selectInput</w:t>
            </w:r>
          </w:p>
        </w:tc>
        <w:tc>
          <w:tcPr/>
          <w:p>
            <w:pPr>
              <w:pStyle w:val="Compact"/>
            </w:pPr>
            <w:r>
              <w:t xml:space="preserve">Filtra por nivel de concentración.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 de Resumen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outliers_summary_table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dataTableOutput</w:t>
            </w:r>
          </w:p>
        </w:tc>
        <w:tc>
          <w:tcPr/>
          <w:p>
            <w:pPr>
              <w:pStyle w:val="Compact"/>
            </w:pPr>
            <w:r>
              <w:t xml:space="preserve">Resumen maestro de la prueba de Grubbs.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Histograma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outliers_histogram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Distribución con curva de densidad.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 de Caja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outliers_boxplot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plotlyOutput</w:t>
            </w:r>
          </w:p>
        </w:tc>
        <w:tc>
          <w:tcPr/>
          <w:p>
            <w:pPr>
              <w:pStyle w:val="Compact"/>
            </w:pPr>
            <w:r>
              <w:t xml:space="preserve">Boxplot con atípicos resaltados.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flujo-de-datos-y-lógica-reactiva"/>
    <w:p>
      <w:pPr>
        <w:pStyle w:val="Heading2"/>
      </w:pPr>
      <w:r>
        <w:t xml:space="preserve">3. Flujo de Datos y Lógica Reactiva</w:t>
      </w:r>
    </w:p>
    <w:p>
      <w:pPr>
        <w:pStyle w:val="FirstParagraph"/>
      </w:pPr>
      <w:r>
        <w:t xml:space="preserve">El siguiente diagrama describe cómo se procesan los datos desde la carga inicial hasta la visualización de atípicos: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Entrada</w:t>
      </w:r>
      <w:r>
        <w:br/>
      </w:r>
      <w:r>
        <w:rPr>
          <w:rStyle w:val="VerbatimChar"/>
        </w:rPr>
        <w:t xml:space="preserve">        PT_DATA[pt_prep_data] --&gt; GRUBBS[grubbs_summary]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Procesamiento</w:t>
      </w:r>
      <w:r>
        <w:br/>
      </w:r>
      <w:r>
        <w:rPr>
          <w:rStyle w:val="VerbatimChar"/>
        </w:rPr>
        <w:t xml:space="preserve">        GRUBBS --&gt; LOOP[Para cada combinación Analito/Ronda/Nivel]</w:t>
      </w:r>
      <w:r>
        <w:br/>
      </w:r>
      <w:r>
        <w:rPr>
          <w:rStyle w:val="VerbatimChar"/>
        </w:rPr>
        <w:t xml:space="preserve">        LOOP --&gt; FILTER[Filtrar participantes != 'ref']</w:t>
      </w:r>
      <w:r>
        <w:br/>
      </w:r>
      <w:r>
        <w:rPr>
          <w:rStyle w:val="VerbatimChar"/>
        </w:rPr>
        <w:t xml:space="preserve">        FILTER --&gt; CHECK{n &gt;= 3?}</w:t>
      </w:r>
      <w:r>
        <w:br/>
      </w:r>
      <w:r>
        <w:rPr>
          <w:rStyle w:val="VerbatimChar"/>
        </w:rPr>
        <w:t xml:space="preserve">        CHECK --&gt;|Si| TEST[outliers::grubbs.test]</w:t>
      </w:r>
      <w:r>
        <w:br/>
      </w:r>
      <w:r>
        <w:rPr>
          <w:rStyle w:val="VerbatimChar"/>
        </w:rPr>
        <w:t xml:space="preserve">        CHECK --&gt;|No| SKIP[Error: n &lt; 3]</w:t>
      </w:r>
      <w:r>
        <w:br/>
      </w:r>
      <w:r>
        <w:rPr>
          <w:rStyle w:val="VerbatimChar"/>
        </w:rPr>
        <w:t xml:space="preserve">        TEST --&gt; PVAL{p &lt; 0.05?}</w:t>
      </w:r>
      <w:r>
        <w:br/>
      </w:r>
      <w:r>
        <w:rPr>
          <w:rStyle w:val="VerbatimChar"/>
        </w:rPr>
        <w:t xml:space="preserve">        PVAL --&gt;|Si| DETECT[Identificar Atípico: Máximo Z-Score]</w:t>
      </w:r>
      <w:r>
        <w:br/>
      </w:r>
      <w:r>
        <w:rPr>
          <w:rStyle w:val="VerbatimChar"/>
        </w:rPr>
        <w:t xml:space="preserve">        PVAL --&gt;|No| NONE[Sin Atípicos Detectados]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Salida</w:t>
      </w:r>
      <w:r>
        <w:br/>
      </w:r>
      <w:r>
        <w:rPr>
          <w:rStyle w:val="VerbatimChar"/>
        </w:rPr>
        <w:t xml:space="preserve">        GRUBBS --&gt; OUT_TABLE[output$outliers_summary_table]</w:t>
      </w:r>
      <w:r>
        <w:br/>
      </w:r>
      <w:r>
        <w:rPr>
          <w:rStyle w:val="VerbatimChar"/>
        </w:rPr>
        <w:t xml:space="preserve">        GRUBBS --&gt; OUT_HIST[output$outliers_histogram]</w:t>
      </w:r>
      <w:r>
        <w:br/>
      </w:r>
      <w:r>
        <w:rPr>
          <w:rStyle w:val="VerbatimChar"/>
        </w:rPr>
        <w:t xml:space="preserve">        GRUBBS --&gt; OUT_BOX[output$outliers_boxplot]</w:t>
      </w:r>
      <w:r>
        <w:br/>
      </w:r>
      <w:r>
        <w:rPr>
          <w:rStyle w:val="VerbatimChar"/>
        </w:rPr>
        <w:t xml:space="preserve">    end</w:t>
      </w:r>
    </w:p>
    <w:p>
      <w:r>
        <w:pict>
          <v:rect style="width:0;height:1.5pt" o:hralign="center" o:hrstd="t" o:hr="t"/>
        </w:pict>
      </w:r>
    </w:p>
    <w:bookmarkEnd w:id="11"/>
    <w:bookmarkStart w:id="16" w:name="metodología-estadística-prueba-de-grubbs"/>
    <w:p>
      <w:pPr>
        <w:pStyle w:val="Heading2"/>
      </w:pPr>
      <w:r>
        <w:t xml:space="preserve">4. Metodología Estadística: Prueba de Grubbs</w:t>
      </w:r>
    </w:p>
    <w:p>
      <w:pPr>
        <w:pStyle w:val="FirstParagraph"/>
      </w:pPr>
      <w:r>
        <w:t xml:space="preserve">La prueba de Grubbs identifica un único valor atípico en un conjunto de datos univariado que sigue una distribución aproximadamente normal.</w:t>
      </w:r>
    </w:p>
    <w:bookmarkStart w:id="12" w:name="estadístico-de-prueba"/>
    <w:p>
      <w:pPr>
        <w:pStyle w:val="Heading3"/>
      </w:pPr>
      <w:r>
        <w:t xml:space="preserve">Estadístico de Prueba</w:t>
      </w:r>
    </w:p>
    <w:p>
      <w:pPr>
        <w:pStyle w:val="FirstParagraph"/>
      </w:pPr>
      <w:r>
        <w:t xml:space="preserve">El estadístico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se define como la desviación absoluta máxima de la media en unidades de desviación estándar: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|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Donde:</w:t>
      </w:r>
      <w:r>
        <w:t xml:space="preserve"> </w:t>
      </w:r>
      <w:r>
        <w:t xml:space="preserve">-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 Media muestral.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: Desviación estándar muestral.</w:t>
      </w:r>
    </w:p>
    <w:bookmarkEnd w:id="12"/>
    <w:bookmarkStart w:id="13" w:name="hipótesis"/>
    <w:p>
      <w:pPr>
        <w:pStyle w:val="Heading3"/>
      </w:pPr>
      <w:r>
        <w:t xml:space="preserve">Hipótesis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H0 (Nula)</w:t>
      </w:r>
      <w:r>
        <w:t xml:space="preserve">: No hay valores atípicos en el conjunto de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H1 (Alternativa)</w:t>
      </w:r>
      <w:r>
        <w:t xml:space="preserve">: Existe al menos un valor atípico.</w:t>
      </w:r>
    </w:p>
    <w:bookmarkEnd w:id="13"/>
    <w:bookmarkStart w:id="14" w:name="criterios-de-decisión"/>
    <w:p>
      <w:pPr>
        <w:pStyle w:val="Heading3"/>
      </w:pPr>
      <w:r>
        <w:t xml:space="preserve">Criterios de Decisión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: Se rechaza H0. El valor más extremo se considera un</w:t>
      </w:r>
      <w:r>
        <w:t xml:space="preserve"> </w:t>
      </w:r>
      <w:r>
        <w:rPr>
          <w:b/>
          <w:bCs/>
        </w:rPr>
        <w:t xml:space="preserve">atípico estadístico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≥</m:t>
        </m:r>
        <m:r>
          <m:t>0.05</m:t>
        </m:r>
      </m:oMath>
      <w:r>
        <w:t xml:space="preserve">: No hay evidencia suficiente para declarar un valor como atípico.</w:t>
      </w:r>
    </w:p>
    <w:bookmarkEnd w:id="14"/>
    <w:bookmarkStart w:id="15" w:name="requisitos-y-limitaciones"/>
    <w:p>
      <w:pPr>
        <w:pStyle w:val="Heading3"/>
      </w:pPr>
      <w:r>
        <w:t xml:space="preserve">Requisitos y Limitaciones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Tamaño de muestra</w:t>
      </w:r>
      <w:r>
        <w:t xml:space="preserve">: Se requiere un mínimo de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participantes (recomendado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para mayor potencia).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Normalidad</w:t>
      </w:r>
      <w:r>
        <w:t xml:space="preserve">: La prueba asume que los datos (sin el atípico) provienen de una distribución normal.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 solo valor</w:t>
      </w:r>
      <w:r>
        <w:t xml:space="preserve">: En cada iteración, la prueba de Grubbs detecta solo el valor más extremo.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mplementación-grubbs_summary"/>
    <w:p>
      <w:pPr>
        <w:pStyle w:val="Heading2"/>
      </w:pPr>
      <w:r>
        <w:t xml:space="preserve">5. Implementación:</w:t>
      </w:r>
      <w:r>
        <w:t xml:space="preserve"> </w:t>
      </w:r>
      <w:r>
        <w:rPr>
          <w:rStyle w:val="VerbatimChar"/>
        </w:rPr>
        <w:t xml:space="preserve">grubbs_summary()</w:t>
      </w:r>
    </w:p>
    <w:p>
      <w:pPr>
        <w:pStyle w:val="FirstParagraph"/>
      </w:pPr>
      <w:r>
        <w:t xml:space="preserve">Este reactive construye una tabla maestra evaluando todas las combinaciones de datos disponibles.</w:t>
      </w:r>
    </w:p>
    <w:bookmarkStart w:id="17" w:name="lógica-de-identificación-del-atípico"/>
    <w:p>
      <w:pPr>
        <w:pStyle w:val="Heading3"/>
      </w:pPr>
      <w:r>
        <w:t xml:space="preserve">Lógica de Identificación del Atípico</w:t>
      </w:r>
    </w:p>
    <w:p>
      <w:pPr>
        <w:pStyle w:val="FirstParagraph"/>
      </w:pPr>
      <w:r>
        <w:t xml:space="preserve">Cuando la prueba resulta significativa (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), el sistema identifica al participante responsable mediante el cálculo de desviaciones:</w:t>
      </w:r>
    </w:p>
    <w:p>
      <w:pPr>
        <w:pStyle w:val="SourceCode"/>
      </w:pPr>
      <w:r>
        <w:rPr>
          <w:rStyle w:val="CommentTok"/>
        </w:rPr>
        <w:t xml:space="preserve"># Cálculo interno simplificado</w:t>
      </w:r>
      <w:r>
        <w:br/>
      </w:r>
      <w:r>
        <w:rPr>
          <w:rStyle w:val="NormalTok"/>
        </w:rPr>
        <w:t xml:space="preserve">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subset_data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mean_value</w:t>
      </w:r>
      <w:r>
        <w:br/>
      </w:r>
      <w:r>
        <w:rPr>
          <w:rStyle w:val="NormalTok"/>
        </w:rPr>
        <w:t xml:space="preserve">mean_val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(vals)</w:t>
      </w:r>
      <w:r>
        <w:br/>
      </w:r>
      <w:r>
        <w:rPr>
          <w:rStyle w:val="NormalTok"/>
        </w:rPr>
        <w:t xml:space="preserve">sd_val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(vals)</w:t>
      </w:r>
      <w:r>
        <w:br/>
      </w:r>
      <w:r>
        <w:rPr>
          <w:rStyle w:val="CommentTok"/>
        </w:rPr>
        <w:t xml:space="preserve"># Identificar el índice del valor con mayor desviación absoluta</w:t>
      </w:r>
      <w:r>
        <w:br/>
      </w:r>
      <w:r>
        <w:rPr>
          <w:rStyle w:val="NormalTok"/>
        </w:rPr>
        <w:t xml:space="preserve">idx_max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(vals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mean_val))</w:t>
      </w:r>
      <w:r>
        <w:br/>
      </w:r>
      <w:r>
        <w:rPr>
          <w:rStyle w:val="NormalTok"/>
        </w:rPr>
        <w:t xml:space="preserve">outlier_id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subset_data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participant_id[idx_max]</w:t>
      </w:r>
      <w:r>
        <w:br/>
      </w:r>
      <w:r>
        <w:rPr>
          <w:rStyle w:val="NormalTok"/>
        </w:rPr>
        <w:t xml:space="preserve">outlier_value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vals[idx_max]</w:t>
      </w:r>
    </w:p>
    <w:bookmarkEnd w:id="17"/>
    <w:bookmarkStart w:id="18" w:name="estructura-de-retorno-tibble"/>
    <w:p>
      <w:pPr>
        <w:pStyle w:val="Heading3"/>
      </w:pPr>
      <w:r>
        <w:t xml:space="preserve">Estructura de Retorno (Tibble)</w:t>
      </w:r>
    </w:p>
    <w:p>
      <w:pPr>
        <w:pStyle w:val="FirstParagraph"/>
      </w:pPr>
      <w:r>
        <w:t xml:space="preserve">La tabla resultante contiene: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pollutant</w:t>
      </w:r>
      <w:r>
        <w:t xml:space="preserve">: Nombre del contaminante.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n_lab</w:t>
      </w:r>
      <w:r>
        <w:t xml:space="preserve">: Identificador de la ronda/esquema.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: Nivel de concentración.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n_participants</w:t>
      </w:r>
      <w:r>
        <w:t xml:space="preserve">: Número de laboratorios evaluados (excluyendo la referencia).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p_value</w:t>
      </w:r>
      <w:r>
        <w:t xml:space="preserve">: Valor p de la prueba de Grubbs.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is_outlier</w:t>
      </w:r>
      <w:r>
        <w:t xml:space="preserve">: Binario (1 = Detectado, 0 = No detectado).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outlier_id</w:t>
      </w:r>
      <w:r>
        <w:t xml:space="preserve">: ID del participante sospechoso.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outlier_value</w:t>
      </w:r>
      <w:r>
        <w:t xml:space="preserve">: Valor reportado por el participante.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Mensaje descriptivo en caso de n insuficiente o falla técnica.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visualizaciones"/>
    <w:p>
      <w:pPr>
        <w:pStyle w:val="Heading2"/>
      </w:pPr>
      <w:r>
        <w:t xml:space="preserve">6. Visualizaciones</w:t>
      </w:r>
    </w:p>
    <w:bookmarkStart w:id="20" w:name="histograma-con-densidad"/>
    <w:p>
      <w:pPr>
        <w:pStyle w:val="Heading3"/>
      </w:pPr>
      <w:r>
        <w:t xml:space="preserve">Histograma con Densidad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Propósito</w:t>
      </w:r>
      <w:r>
        <w:t xml:space="preserve">: Mostrar la distribución de los resultados y la posición del atípico respecto a la curva normal teórica.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Detalle</w:t>
      </w:r>
      <w:r>
        <w:t xml:space="preserve">: Los valores normales se muestran en gris y el atípico detectado resalta en</w:t>
      </w:r>
      <w:r>
        <w:t xml:space="preserve"> </w:t>
      </w:r>
      <w:r>
        <w:rPr>
          <w:b/>
          <w:bCs/>
        </w:rPr>
        <w:t xml:space="preserve">rojo</w:t>
      </w:r>
      <w:r>
        <w:t xml:space="preserve">. Se superpone una curva de densidad azul.</w:t>
      </w:r>
    </w:p>
    <w:bookmarkEnd w:id="20"/>
    <w:bookmarkStart w:id="21" w:name="diagrama-de-caja-boxplot"/>
    <w:p>
      <w:pPr>
        <w:pStyle w:val="Heading3"/>
      </w:pPr>
      <w:r>
        <w:t xml:space="preserve">Diagrama de Caja (Boxplot)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Propósito</w:t>
      </w:r>
      <w:r>
        <w:t xml:space="preserve">: Visualizar cuartiles (Q1, Mediana, Q3) y dispersión.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Detalle</w:t>
      </w:r>
      <w:r>
        <w:t xml:space="preserve">: Utiliza</w:t>
      </w:r>
      <w:r>
        <w:t xml:space="preserve"> </w:t>
      </w:r>
      <w:r>
        <w:rPr>
          <w:rStyle w:val="VerbatimChar"/>
        </w:rPr>
        <w:t xml:space="preserve">geom_jitter</w:t>
      </w:r>
      <w:r>
        <w:t xml:space="preserve"> </w:t>
      </w:r>
      <w:r>
        <w:t xml:space="preserve">para mostrar todos los puntos. El atípico de Grubbs se colorea en</w:t>
      </w:r>
      <w:r>
        <w:t xml:space="preserve"> </w:t>
      </w:r>
      <w:r>
        <w:rPr>
          <w:b/>
          <w:bCs/>
        </w:rPr>
        <w:t xml:space="preserve">rojo</w:t>
      </w:r>
      <w:r>
        <w:t xml:space="preserve">. Note que los</w:t>
      </w:r>
      <w:r>
        <w:t xml:space="preserve"> </w:t>
      </w:r>
      <w:r>
        <w:t xml:space="preserve">“outliers”</w:t>
      </w:r>
      <w:r>
        <w:t xml:space="preserve"> </w:t>
      </w:r>
      <w:r>
        <w:t xml:space="preserve">visuales de un boxplot estándar (1.5 * IQR) pueden diferir de los atípicos estadísticos de Grubbs.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ntegración-con-el-cálculo-de-puntajes"/>
    <w:p>
      <w:pPr>
        <w:pStyle w:val="Heading2"/>
      </w:pPr>
      <w:r>
        <w:t xml:space="preserve">7. Integración con el Cálculo de Puntajes</w:t>
      </w:r>
    </w:p>
    <w:bookmarkStart w:id="23" w:name="se-excluyen-automáticamente-los-atípicos"/>
    <w:p>
      <w:pPr>
        <w:pStyle w:val="Heading3"/>
      </w:pPr>
      <w:r>
        <w:t xml:space="preserve">¿Se excluyen automáticamente los atípicos?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Los valores detectados por la prueba de Grubbs</w:t>
      </w:r>
      <w:r>
        <w:t xml:space="preserve"> </w:t>
      </w:r>
      <w:r>
        <w:rPr>
          <w:b/>
          <w:bCs/>
        </w:rPr>
        <w:t xml:space="preserve">no se eliminan automáticamente</w:t>
      </w:r>
      <w:r>
        <w:t xml:space="preserve"> </w:t>
      </w:r>
      <w:r>
        <w:t xml:space="preserve">de los cálculos de desempeño (Z-scores).</w:t>
      </w:r>
    </w:p>
    <w:bookmarkEnd w:id="23"/>
    <w:bookmarkStart w:id="24" w:name="justificación-y-flujo-de-trabajo"/>
    <w:p>
      <w:pPr>
        <w:pStyle w:val="Heading3"/>
      </w:pPr>
      <w:r>
        <w:t xml:space="preserve">Justificación y Flujo de Trabajo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Algoritmo A</w:t>
      </w:r>
      <w:r>
        <w:t xml:space="preserve">: El método estándar de la ISO 13528 (Algoritmo A) ya es robusto y maneja los atípicos internamente mediante un proceso iterativo de</w:t>
      </w:r>
      <w:r>
        <w:t xml:space="preserve"> </w:t>
      </w:r>
      <w:r>
        <w:t xml:space="preserve">“winsorización”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Propósito Informativo</w:t>
      </w:r>
      <w:r>
        <w:t xml:space="preserve">: La prueba de Grubbs sirve para que el coordinador del ensayo identifique laboratorios sospechosos para investigación técnica (errores de transcripción, problemas de equipo,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Intervención Manual</w:t>
      </w:r>
      <w:r>
        <w:t xml:space="preserve">: Si un coordinador decide que un valor es un error grosero, debe editar el archivo de entrada o filtrar al participante antes de generar el informe final.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 de Cálculo</w:t>
            </w:r>
          </w:p>
        </w:tc>
        <w:tc>
          <w:tcPr/>
          <w:p>
            <w:pPr>
              <w:pStyle w:val="Compact"/>
            </w:pPr>
            <w:r>
              <w:t xml:space="preserve">Manejo de Atípicos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Referencia (Método 1)</w:t>
            </w:r>
          </w:p>
        </w:tc>
        <w:tc>
          <w:tcPr/>
          <w:p>
            <w:pPr>
              <w:pStyle w:val="Compact"/>
            </w:pPr>
            <w:r>
              <w:t xml:space="preserve">No aplica (usa valor de lab de referencia).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Consenso (MADe / nIQR)</w:t>
            </w:r>
          </w:p>
        </w:tc>
        <w:tc>
          <w:tcPr/>
          <w:p>
            <w:pPr>
              <w:pStyle w:val="Compact"/>
            </w:pPr>
            <w:r>
              <w:t xml:space="preserve">Inherente robusto, ignora extremos.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Algoritmo A</w:t>
            </w:r>
          </w:p>
        </w:tc>
        <w:tc>
          <w:tcPr/>
          <w:p>
            <w:pPr>
              <w:pStyle w:val="Compact"/>
            </w:pPr>
            <w:r>
              <w:t xml:space="preserve">Los trata internamente (Iteración hasta convergencia).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 de Grubbs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Solo identificación</w:t>
            </w:r>
            <w:r>
              <w:t xml:space="preserve">, sin impacto automático en cálculos.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7" w:name="interpretación-y-casos-de-uso"/>
    <w:p>
      <w:pPr>
        <w:pStyle w:val="Heading2"/>
      </w:pPr>
      <w:r>
        <w:t xml:space="preserve">8. Interpretación y Casos de Uso</w:t>
      </w:r>
    </w:p>
    <w:bookmarkStart w:id="26" w:name="ejemplo-de-resultados"/>
    <w:p>
      <w:pPr>
        <w:pStyle w:val="Heading3"/>
      </w:pPr>
      <w:r>
        <w:t xml:space="preserve">Ejemplo de Resultados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Caso A (p = 0.4501)</w:t>
      </w:r>
      <w:r>
        <w:t xml:space="preserve">:</w:t>
      </w:r>
      <w:r>
        <w:t xml:space="preserve"> </w:t>
      </w:r>
      <w:r>
        <w:rPr>
          <w:rStyle w:val="VerbatimChar"/>
        </w:rPr>
        <w:t xml:space="preserve">is_outlier = 0</w:t>
      </w:r>
      <w:r>
        <w:t xml:space="preserve">. Los datos son consistentes entre sí.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Caso B (p = 0.0012)</w:t>
      </w:r>
      <w:r>
        <w:t xml:space="preserve">:</w:t>
      </w:r>
      <w:r>
        <w:t xml:space="preserve"> </w:t>
      </w:r>
      <w:r>
        <w:rPr>
          <w:rStyle w:val="VerbatimChar"/>
        </w:rPr>
        <w:t xml:space="preserve">is_outlier = 1</w:t>
      </w:r>
      <w:r>
        <w:t xml:space="preserve">. El</w:t>
      </w:r>
      <w:r>
        <w:t xml:space="preserve"> </w:t>
      </w:r>
      <w:r>
        <w:rPr>
          <w:rStyle w:val="VerbatimChar"/>
        </w:rPr>
        <w:t xml:space="preserve">Participante: LAB_15</w:t>
      </w:r>
      <w:r>
        <w:t xml:space="preserve"> </w:t>
      </w:r>
      <w:r>
        <w:t xml:space="preserve">tiene un</w:t>
      </w:r>
      <w:r>
        <w:t xml:space="preserve"> </w:t>
      </w:r>
      <w:r>
        <w:rPr>
          <w:rStyle w:val="VerbatimChar"/>
        </w:rPr>
        <w:t xml:space="preserve">Valor: 150.2</w:t>
      </w:r>
      <w:r>
        <w:t xml:space="preserve"> </w:t>
      </w:r>
      <w:r>
        <w:t xml:space="preserve">que es estadísticamente inconsistente con el grupo.</w:t>
      </w:r>
      <w:r>
        <w:t xml:space="preserve"> </w:t>
      </w:r>
      <w:r>
        <w:rPr>
          <w:b/>
          <w:bCs/>
        </w:rPr>
        <w:t xml:space="preserve">Acción</w:t>
      </w:r>
      <w:r>
        <w:t xml:space="preserve">: Revisar registros de calibración de LAB_15.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estados-de-error-y-resolución"/>
    <w:p>
      <w:pPr>
        <w:pStyle w:val="Heading2"/>
      </w:pPr>
      <w:r>
        <w:t xml:space="preserve">9. Estados de Error y Resolución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2880"/>
        <w:gridCol w:w="1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Mensaje de Error</w:t>
            </w:r>
          </w:p>
        </w:tc>
        <w:tc>
          <w:tcPr/>
          <w:p>
            <w:pPr>
              <w:pStyle w:val="Compac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"Se requieren al menos 3 participantes"</w:t>
            </w:r>
          </w:p>
        </w:tc>
        <w:tc>
          <w:tcPr/>
          <w:p>
            <w:pPr>
              <w:pStyle w:val="Compact"/>
            </w:pPr>
            <w:r>
              <w:t xml:space="preserve">El filtro actual contiene solo 1 o 2 laboratorios (excluyendo</w:t>
            </w:r>
            <w:r>
              <w:t xml:space="preserve"> </w:t>
            </w:r>
            <w:r>
              <w:t xml:space="preserve">‘ref’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Verificar la carga de datos o agrupar más laboratorios si es posible.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p_value = NA</w:t>
            </w:r>
          </w:p>
        </w:tc>
        <w:tc>
          <w:tcPr/>
          <w:p>
            <w:pPr>
              <w:pStyle w:val="Compact"/>
            </w:pPr>
            <w:r>
              <w:t xml:space="preserve">Datos con varianza cero (todos los valores iguales) o datos inválidos.</w:t>
            </w:r>
          </w:p>
        </w:tc>
        <w:tc>
          <w:tcPr/>
          <w:p>
            <w:pPr>
              <w:pStyle w:val="Compact"/>
            </w:pPr>
            <w:r>
              <w:t xml:space="preserve">Revisar que los valores de entrada no sean idénticos o contengan caracteres no numéricos.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Tabla vacía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  <w:r>
              <w:t xml:space="preserve"> </w:t>
            </w:r>
            <w:r>
              <w:t xml:space="preserve">no ha cargado archivos válidos.</w:t>
            </w:r>
          </w:p>
        </w:tc>
        <w:tc>
          <w:tcPr/>
          <w:p>
            <w:pPr>
              <w:pStyle w:val="Compact"/>
            </w:pPr>
            <w:r>
              <w:t xml:space="preserve">Asegurarse de cargar archivos</w:t>
            </w:r>
            <w:r>
              <w:t xml:space="preserve"> </w:t>
            </w:r>
            <w:r>
              <w:rPr>
                <w:rStyle w:val="VerbatimChar"/>
              </w:rPr>
              <w:t xml:space="preserve">summary_n*.csv</w:t>
            </w:r>
            <w:r>
              <w:t xml:space="preserve"> </w:t>
            </w:r>
            <w:r>
              <w:t xml:space="preserve">en el módulo de Carga de Datos.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ferencias"/>
    <w:p>
      <w:pPr>
        <w:pStyle w:val="Heading2"/>
      </w:pPr>
      <w:r>
        <w:t xml:space="preserve">10. Referencias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ISO 13528:2022</w:t>
      </w:r>
      <w:r>
        <w:t xml:space="preserve">: Statistical methods for use in proficiency testing by interlaboratory comparison.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Grubbs, F. E. (1969)</w:t>
      </w:r>
      <w:r>
        <w:t xml:space="preserve">:</w:t>
      </w:r>
      <w:r>
        <w:t xml:space="preserve"> </w:t>
      </w:r>
      <w:r>
        <w:t xml:space="preserve">“Procedures for Detecting Outlying Observations in Samples”</w:t>
      </w:r>
      <w:r>
        <w:t xml:space="preserve">, Technometrics.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Paquete 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outliers</w:t>
      </w:r>
      <w:r>
        <w:t xml:space="preserve">: Lukasz Komsta (CRAN).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2026-01-29T03:50:34Z</dcterms:created>
  <dcterms:modified xsi:type="dcterms:W3CDTF">2026-01-29T03:50:34Z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