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8b96b972d6acd87e7ed429bb3953bbf4dac4d8f"/>
    <w:p>
      <w:pPr>
        <w:pStyle w:val="Heading1"/>
      </w:pPr>
      <w:r>
        <w:t xml:space="preserve">Entregable 02 - Funciones Usadas en app.R, R/ y ptcalc/R/</w:t>
      </w:r>
    </w:p>
    <w:p>
      <w:pPr>
        <w:pStyle w:val="FirstParagraph"/>
      </w:pPr>
      <w:r>
        <w:rPr>
          <w:b/>
          <w:bCs/>
        </w:rPr>
        <w:t xml:space="preserve">Fase:</w:t>
      </w:r>
      <w:r>
        <w:t xml:space="preserve"> </w:t>
      </w:r>
      <w:r>
        <w:t xml:space="preserve">1 - Fundacion</w:t>
      </w:r>
      <w:r>
        <w:br/>
      </w:r>
      <w:r>
        <w:rPr>
          <w:b/>
          <w:bCs/>
        </w:rPr>
        <w:t xml:space="preserve">Fecha de creacion:</w:t>
      </w:r>
      <w:r>
        <w:t xml:space="preserve"> </w:t>
      </w:r>
      <w:r>
        <w:t xml:space="preserve">2026-01-24</w:t>
      </w:r>
      <w:r>
        <w:br/>
      </w:r>
      <w:r>
        <w:rPr>
          <w:b/>
          <w:bCs/>
        </w:rPr>
        <w:t xml:space="preserve">Fecha de regeneracion:</w:t>
      </w:r>
      <w:r>
        <w:t xml:space="preserve"> </w:t>
      </w:r>
      <w:r>
        <w:t xml:space="preserve">2026-06-16</w:t>
      </w:r>
      <w:r>
        <w:br/>
      </w:r>
      <w:r>
        <w:rPr>
          <w:b/>
          <w:bCs/>
        </w:rPr>
        <w:t xml:space="preserve">Estado:</w:t>
      </w:r>
      <w:r>
        <w:t xml:space="preserve"> </w:t>
      </w:r>
      <w:r>
        <w:t xml:space="preserve">Regenerado y enriquecido</w:t>
      </w:r>
    </w:p>
    <w:bookmarkStart w:id="9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Documentar todas las funciones disponibles en la aplicacion con sus firmas,</w:t>
      </w:r>
      <w:r>
        <w:t xml:space="preserve"> </w:t>
      </w:r>
      <w:r>
        <w:t xml:space="preserve">parametros, tipos de retorno, ejemplos, referencias ISO y trazabilidad al archivo</w:t>
      </w:r>
      <w:r>
        <w:t xml:space="preserve"> </w:t>
      </w:r>
      <w:r>
        <w:t xml:space="preserve">fuente. Este entregable es la referencia tecnica del API interno del aplicativo</w:t>
      </w:r>
      <w:r>
        <w:t xml:space="preserve"> </w:t>
      </w:r>
      <w:r>
        <w:t xml:space="preserve">PT App.</w:t>
      </w:r>
    </w:p>
    <w:bookmarkEnd w:id="9"/>
    <w:bookmarkStart w:id="10" w:name="descripcion"/>
    <w:p>
      <w:pPr>
        <w:pStyle w:val="Heading2"/>
      </w:pPr>
      <w:r>
        <w:t xml:space="preserve">Descripcion</w:t>
      </w:r>
    </w:p>
    <w:p>
      <w:pPr>
        <w:pStyle w:val="FirstParagraph"/>
      </w:pPr>
      <w:r>
        <w:t xml:space="preserve">Este entregable contiene:</w:t>
      </w:r>
    </w:p>
    <w:p>
      <w:pPr>
        <w:pStyle w:val="Compact"/>
        <w:numPr>
          <w:ilvl w:val="0"/>
          <w:numId w:val="1001"/>
        </w:numPr>
      </w:pPr>
      <w:r>
        <w:t xml:space="preserve">Inventario completo de funciones en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,</w:t>
      </w:r>
      <w:r>
        <w:t xml:space="preserve"> </w:t>
      </w:r>
      <w:r>
        <w:rPr>
          <w:rStyle w:val="VerbatimChar"/>
        </w:rPr>
        <w:t xml:space="preserve">R/</w:t>
      </w:r>
      <w:r>
        <w:t xml:space="preserve">,</w:t>
      </w:r>
      <w:r>
        <w:t xml:space="preserve"> </w:t>
      </w:r>
      <w:r>
        <w:rPr>
          <w:rStyle w:val="VerbatimChar"/>
        </w:rPr>
        <w:t xml:space="preserve">ptcalc/R/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reports/report_template.Rmd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Documentacion enriquecida en Markdown con categorias, descripciones,</w:t>
      </w:r>
      <w:r>
        <w:t xml:space="preserve"> </w:t>
      </w:r>
      <w:r>
        <w:t xml:space="preserve">parametros, valores de retorno, ejemplos y referencias ISO.</w:t>
      </w:r>
    </w:p>
    <w:p>
      <w:pPr>
        <w:pStyle w:val="Compact"/>
        <w:numPr>
          <w:ilvl w:val="0"/>
          <w:numId w:val="1001"/>
        </w:numPr>
      </w:pPr>
      <w:r>
        <w:t xml:space="preserve">Base de datos de firmas (</w:t>
      </w:r>
      <w:r>
        <w:rPr>
          <w:rStyle w:val="VerbatimChar"/>
        </w:rPr>
        <w:t xml:space="preserve">funciones_extraidas.csv</w:t>
      </w:r>
      <w:r>
        <w:t xml:space="preserve">) para consumo automatizado.</w:t>
      </w:r>
    </w:p>
    <w:p>
      <w:pPr>
        <w:pStyle w:val="Compact"/>
        <w:numPr>
          <w:ilvl w:val="0"/>
          <w:numId w:val="1001"/>
        </w:numPr>
      </w:pPr>
      <w:r>
        <w:t xml:space="preserve">Script de extraccion (</w:t>
      </w:r>
      <w:r>
        <w:rPr>
          <w:rStyle w:val="VerbatimChar"/>
        </w:rPr>
        <w:t xml:space="preserve">R/lista_funciones.R</w:t>
      </w:r>
      <w:r>
        <w:t xml:space="preserve">) que parsea bloques roxygen2</w:t>
      </w:r>
      <w:r>
        <w:t xml:space="preserve"> </w:t>
      </w:r>
      <w:r>
        <w:t xml:space="preserve">completos y fusiona anotaciones manuales para funciones internas sin</w:t>
      </w:r>
      <w:r>
        <w:t xml:space="preserve"> </w:t>
      </w:r>
      <w:r>
        <w:t xml:space="preserve">documentacion roxygen2.</w:t>
      </w:r>
    </w:p>
    <w:p>
      <w:pPr>
        <w:pStyle w:val="Compact"/>
        <w:numPr>
          <w:ilvl w:val="0"/>
          <w:numId w:val="1001"/>
        </w:numPr>
      </w:pPr>
      <w:r>
        <w:t xml:space="preserve">Tests que verifican la existencia y firma de las funciones documentadas.</w:t>
      </w:r>
    </w:p>
    <w:bookmarkEnd w:id="10"/>
    <w:bookmarkStart w:id="11" w:name="archivos-incluidos"/>
    <w:p>
      <w:pPr>
        <w:pStyle w:val="Heading2"/>
      </w:pPr>
      <w:r>
        <w:t xml:space="preserve">Archivos Incluidos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12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Descripcion</w:t>
            </w:r>
          </w:p>
        </w:tc>
        <w:tc>
          <w:tcPr/>
          <w:p>
            <w:pPr>
              <w:pStyle w:val="Compact"/>
            </w:pPr>
            <w:r>
              <w:t xml:space="preserve">Ubicacion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Este documento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README.docx</w:t>
            </w:r>
          </w:p>
        </w:tc>
        <w:tc>
          <w:tcPr/>
          <w:p>
            <w:pPr>
              <w:pStyle w:val="Compact"/>
            </w:pPr>
            <w:r>
              <w:t xml:space="preserve">Version Word de este documento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R/lista_funciones.R</w:t>
            </w:r>
          </w:p>
        </w:tc>
        <w:tc>
          <w:tcPr/>
          <w:p>
            <w:pPr>
              <w:pStyle w:val="Compact"/>
            </w:pPr>
            <w:r>
              <w:t xml:space="preserve">Script extractor de firmas y generador de documentacion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md/documentacion_funciones.md</w:t>
            </w:r>
          </w:p>
        </w:tc>
        <w:tc>
          <w:tcPr/>
          <w:p>
            <w:pPr>
              <w:pStyle w:val="Compact"/>
            </w:pPr>
            <w:r>
              <w:t xml:space="preserve">Documentacion enriquecida en 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documentacion_funciones.docx</w:t>
            </w:r>
          </w:p>
        </w:tc>
        <w:tc>
          <w:tcPr/>
          <w:p>
            <w:pPr>
              <w:pStyle w:val="Compact"/>
            </w:pPr>
            <w:r>
              <w:t xml:space="preserve">Version Word de la documentacion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funciones_extraidas.csv</w:t>
            </w:r>
          </w:p>
        </w:tc>
        <w:tc>
          <w:tcPr/>
          <w:p>
            <w:pPr>
              <w:pStyle w:val="Compact"/>
            </w:pPr>
            <w:r>
              <w:t xml:space="preserve">Tabla con metadata de todas las funciones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tests/test_02_firma_funciones.R</w:t>
            </w:r>
          </w:p>
        </w:tc>
        <w:tc>
          <w:tcPr/>
          <w:p>
            <w:pPr>
              <w:pStyle w:val="Compact"/>
            </w:pPr>
            <w:r>
              <w:t xml:space="preserve">Tests de verificacion de firmas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tests/test_02_firma_funciones.md</w:t>
            </w:r>
          </w:p>
        </w:tc>
        <w:tc>
          <w:tcPr/>
          <w:p>
            <w:pPr>
              <w:pStyle w:val="Compact"/>
            </w:pPr>
            <w:r>
              <w:t xml:space="preserve">Guia de uso de los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test_02_resultados.csv</w:t>
            </w:r>
          </w:p>
        </w:tc>
        <w:tc>
          <w:tcPr/>
          <w:p>
            <w:pPr>
              <w:pStyle w:val="Compact"/>
            </w:pPr>
            <w:r>
              <w:t xml:space="preserve">Bitacora de ejecucion de pruebas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</w:tr>
    </w:tbl>
    <w:bookmarkEnd w:id="11"/>
    <w:bookmarkStart w:id="17" w:name="resumen-de-funciones-encontradas"/>
    <w:p>
      <w:pPr>
        <w:pStyle w:val="Heading2"/>
      </w:pPr>
      <w:r>
        <w:t xml:space="preserve">Resumen de Funciones Encontradas</w:t>
      </w:r>
    </w:p>
    <w:p>
      <w:pPr>
        <w:pStyle w:val="FirstParagraph"/>
      </w:pPr>
      <w:r>
        <w:rPr>
          <w:b/>
          <w:bCs/>
        </w:rPr>
        <w:t xml:space="preserve">Total:</w:t>
      </w:r>
      <w:r>
        <w:t xml:space="preserve"> </w:t>
      </w:r>
      <w:r>
        <w:t xml:space="preserve">77 funciones unicas</w:t>
      </w:r>
    </w:p>
    <w:p>
      <w:pPr>
        <w:pStyle w:val="BodyText"/>
      </w:pPr>
      <w:r>
        <w:rPr>
          <w:b/>
          <w:bCs/>
        </w:rPr>
        <w:t xml:space="preserve">Funciones exportadas (</w:t>
      </w:r>
      <w:r>
        <w:rPr>
          <w:rStyle w:val="VerbatimChar"/>
          <w:b/>
          <w:bCs/>
        </w:rPr>
        <w:t xml:space="preserve">@export</w:t>
      </w:r>
      <w:r>
        <w:rPr>
          <w:b/>
          <w:bCs/>
        </w:rPr>
        <w:t xml:space="preserve">):</w:t>
      </w:r>
      <w:r>
        <w:t xml:space="preserve"> </w:t>
      </w:r>
      <w:r>
        <w:t xml:space="preserve">24</w:t>
      </w:r>
      <w:r>
        <w:br/>
      </w:r>
      <w:r>
        <w:rPr>
          <w:b/>
          <w:bCs/>
        </w:rPr>
        <w:t xml:space="preserve">Funciones obsoletas (</w:t>
      </w:r>
      <w:r>
        <w:rPr>
          <w:rStyle w:val="VerbatimChar"/>
          <w:b/>
          <w:bCs/>
        </w:rPr>
        <w:t xml:space="preserve">lifecycle::badge("deprecated")</w:t>
      </w:r>
      <w:r>
        <w:rPr>
          <w:b/>
          <w:bCs/>
        </w:rPr>
        <w:t xml:space="preserve">):</w:t>
      </w:r>
      <w:r>
        <w:t xml:space="preserve"> </w:t>
      </w:r>
      <w:r>
        <w:t xml:space="preserve">3</w:t>
      </w:r>
    </w:p>
    <w:bookmarkStart w:id="12" w:name="categorias"/>
    <w:p>
      <w:pPr>
        <w:pStyle w:val="Heading3"/>
      </w:pPr>
      <w:r>
        <w:t xml:space="preserve">Categorias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0"/>
        <w:gridCol w:w="264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Funciones</w:t>
            </w:r>
          </w:p>
        </w:tc>
        <w:tc>
          <w:tcPr/>
          <w:p>
            <w:pPr>
              <w:pStyle w:val="Compact"/>
            </w:pPr>
            <w:r>
              <w:t xml:space="preserve">Descripcion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Estadisticos Robustos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nIQR, MADe, Algoritmo A y helpers de convergencia.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Homogeneidad y Estabilidad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Estadisticos ANOVA, criterios ISO, evaluacion y wrappers.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Puntajes 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z, z’, zeta, En y funciones de evaluacion/clasificacion.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Carga y Normalizacion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Lectura de CSV, normalizacion de contaminantes, incertidumbres y n_lab.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Formateo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Formateo numerico y de etiquetas de convergencia.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Visualizacion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Graficos ggplot y heatmaps plotly.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Helpers para tablas, resumenes, valor asignado y reportes Rmd.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Shiny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Funcion servidor, ejecucion de scripts y preprocesador.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/ Utilidades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Ecuaciones MathJax, claves y limpieza de nombres de archivo.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Obsoleto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Wrappers antiguos en</w:t>
            </w:r>
            <w:r>
              <w:t xml:space="preserve"> </w:t>
            </w:r>
            <w:r>
              <w:rPr>
                <w:rStyle w:val="VerbatimChar"/>
              </w:rPr>
              <w:t xml:space="preserve">R/utils.R</w:t>
            </w:r>
            <w:r>
              <w:t xml:space="preserve"> </w:t>
            </w:r>
            <w:r>
              <w:t xml:space="preserve">(usar</w:t>
            </w:r>
            <w:r>
              <w:t xml:space="preserve"> </w:t>
            </w:r>
            <w:r>
              <w:rPr>
                <w:rStyle w:val="VerbatimChar"/>
              </w:rPr>
              <w:t xml:space="preserve">ptcalc</w:t>
            </w:r>
            <w:r>
              <w:t xml:space="preserve">).</w:t>
            </w:r>
          </w:p>
        </w:tc>
      </w:tr>
    </w:tbl>
    <w:bookmarkEnd w:id="12"/>
    <w:bookmarkStart w:id="16" w:name="funciones-principales-por-categoria"/>
    <w:p>
      <w:pPr>
        <w:pStyle w:val="Heading3"/>
      </w:pPr>
      <w:r>
        <w:t xml:space="preserve">Funciones principales por categoria</w:t>
      </w:r>
    </w:p>
    <w:bookmarkStart w:id="13" w:name="estadisticos-robustos"/>
    <w:p>
      <w:pPr>
        <w:pStyle w:val="Heading4"/>
      </w:pPr>
      <w:r>
        <w:t xml:space="preserve">Estadisticos Robustos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calculate_niqr()</w:t>
      </w:r>
      <w:r>
        <w:t xml:space="preserve"> </w:t>
      </w:r>
      <w:r>
        <w:t xml:space="preserve">- Rango intercuartil normalizado (ISO 13528:2022 §9.4)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calculate_mad_e()</w:t>
      </w:r>
      <w:r>
        <w:t xml:space="preserve"> </w:t>
      </w:r>
      <w:r>
        <w:t xml:space="preserve">- MAD escalado (ISO 13528:2022 §9.4)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run_algorithm_a()</w:t>
      </w:r>
      <w:r>
        <w:t xml:space="preserve"> </w:t>
      </w:r>
      <w:r>
        <w:t xml:space="preserve">- Algoritmo A iterativo (ISO 13528:2022 Anexo C)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get_algo_a_stabilization_iter()</w:t>
      </w:r>
      <w:r>
        <w:t xml:space="preserve"> </w:t>
      </w:r>
      <w:r>
        <w:t xml:space="preserve">- Iteracion de convergencia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run_algorithm_a_report()</w:t>
      </w:r>
      <w:r>
        <w:t xml:space="preserve"> </w:t>
      </w:r>
      <w:r>
        <w:t xml:space="preserve">- Wrapper para informes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stable_sigfig_value()</w:t>
      </w:r>
      <w:r>
        <w:t xml:space="preserve"> </w:t>
      </w:r>
      <w:r>
        <w:t xml:space="preserve">- Redondeo a cifras significativas</w:t>
      </w:r>
    </w:p>
    <w:bookmarkEnd w:id="13"/>
    <w:bookmarkStart w:id="14" w:name="homogeneidad-y-estabilidad"/>
    <w:p>
      <w:pPr>
        <w:pStyle w:val="Heading4"/>
      </w:pPr>
      <w:r>
        <w:t xml:space="preserve">Homogeneidad y Estabilidad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calculate_homogeneity_stats()</w:t>
      </w:r>
      <w:r>
        <w:t xml:space="preserve"> </w:t>
      </w:r>
      <w:r>
        <w:t xml:space="preserve">- Estadisticos de homogeneidad (ISO 13528:2022 §9.2)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calculate_homogeneity_criterion()</w:t>
      </w:r>
      <w:r>
        <w:t xml:space="preserve"> </w:t>
      </w:r>
      <w:r>
        <w:t xml:space="preserve">- Criterio c = 0.3 sigma_pt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calculate_homogeneity_criterion_expanded()</w:t>
      </w:r>
      <w:r>
        <w:t xml:space="preserve"> </w:t>
      </w:r>
      <w:r>
        <w:t xml:space="preserve">- Criterio expandido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evaluate_homogeneity()</w:t>
      </w:r>
      <w:r>
        <w:t xml:space="preserve"> </w:t>
      </w:r>
      <w:r>
        <w:t xml:space="preserve">- Evaluacion de criterios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calculate_stability_stats()</w:t>
      </w:r>
      <w:r>
        <w:t xml:space="preserve"> </w:t>
      </w:r>
      <w:r>
        <w:t xml:space="preserve">- Estadisticos de estabilidad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calculate_stability_criterion()</w:t>
      </w:r>
      <w:r>
        <w:t xml:space="preserve"> </w:t>
      </w:r>
      <w:r>
        <w:t xml:space="preserve">- Criterio de estabilidad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evaluate_stability()</w:t>
      </w:r>
      <w:r>
        <w:t xml:space="preserve"> </w:t>
      </w:r>
      <w:r>
        <w:t xml:space="preserve">- Evaluacion de estabilidad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calculate_u_hom()</w:t>
      </w:r>
      <w:r>
        <w:t xml:space="preserve"> </w:t>
      </w:r>
      <w:r>
        <w:t xml:space="preserve">- Incertidumbre de homogeneidad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calculate_u_stab()</w:t>
      </w:r>
      <w:r>
        <w:t xml:space="preserve"> </w:t>
      </w:r>
      <w:r>
        <w:t xml:space="preserve">- Incertidumbre de estabilidad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compute_homogeneity_metrics()</w:t>
      </w:r>
      <w:r>
        <w:t xml:space="preserve"> </w:t>
      </w:r>
      <w:r>
        <w:t xml:space="preserve">- Wrapper completo de app.R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compute_stability_metrics()</w:t>
      </w:r>
      <w:r>
        <w:t xml:space="preserve"> </w:t>
      </w:r>
      <w:r>
        <w:t xml:space="preserve">- Wrapper completo de app.R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compute_homogeneity()</w:t>
      </w:r>
      <w:r>
        <w:t xml:space="preserve"> </w:t>
      </w:r>
      <w:r>
        <w:t xml:space="preserve">- Wrapper del reporte Rmd</w:t>
      </w:r>
    </w:p>
    <w:bookmarkEnd w:id="14"/>
    <w:bookmarkStart w:id="15" w:name="puntajes-pt"/>
    <w:p>
      <w:pPr>
        <w:pStyle w:val="Heading4"/>
      </w:pPr>
      <w:r>
        <w:t xml:space="preserve">Puntajes PT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calculate_z_score()</w:t>
      </w:r>
      <w:r>
        <w:t xml:space="preserve"> </w:t>
      </w:r>
      <w:r>
        <w:t xml:space="preserve">- Puntaje z (ISO 13528:2022 §10.2)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calculate_z_prime_score()</w:t>
      </w:r>
      <w:r>
        <w:t xml:space="preserve"> </w:t>
      </w:r>
      <w:r>
        <w:t xml:space="preserve">- Puntaje z’ (ISO 13528:2022 §10.3)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calculate_zeta_score()</w:t>
      </w:r>
      <w:r>
        <w:t xml:space="preserve"> </w:t>
      </w:r>
      <w:r>
        <w:t xml:space="preserve">- Puntaje zeta (ISO 13528:2022 §10.4)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calculate_en_score()</w:t>
      </w:r>
      <w:r>
        <w:t xml:space="preserve"> </w:t>
      </w:r>
      <w:r>
        <w:t xml:space="preserve">- Puntaje En (ISO 13528:2022 §10.5)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evaluate_z_score()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evaluate_z_score_vec()</w:t>
      </w:r>
      <w:r>
        <w:t xml:space="preserve"> </w:t>
      </w:r>
      <w:r>
        <w:t xml:space="preserve">- Clasificacion z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evaluate_en_score()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evaluate_en_score_vec()</w:t>
      </w:r>
      <w:r>
        <w:t xml:space="preserve"> </w:t>
      </w:r>
      <w:r>
        <w:t xml:space="preserve">- Clasificacion En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compute_combo_scores()</w:t>
      </w:r>
      <w:r>
        <w:t xml:space="preserve"> </w:t>
      </w:r>
      <w:r>
        <w:t xml:space="preserve">- Calculo nuclear de puntajes en app.R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compute_scores_for_selection()</w:t>
      </w:r>
      <w:r>
        <w:t xml:space="preserve"> </w:t>
      </w:r>
      <w:r>
        <w:t xml:space="preserve">- Orquestador del modulo de puntajes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compute_scores_metrics()</w:t>
      </w:r>
      <w:r>
        <w:t xml:space="preserve"> </w:t>
      </w:r>
      <w:r>
        <w:t xml:space="preserve">- Calculo vectorizado para reportes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calculate_expert_sigma_pt()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calculate_expert_u_xpt()</w:t>
      </w:r>
      <w:r>
        <w:t xml:space="preserve"> </w:t>
      </w:r>
      <w:r>
        <w:t xml:space="preserve">- Metodo experto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evaluate_u_xpt_sigma_criterion()</w:t>
      </w:r>
      <w:r>
        <w:t xml:space="preserve"> </w:t>
      </w:r>
      <w:r>
        <w:t xml:space="preserve">- Criterio u(x_pt) &lt;= 0.3 sigma_pt</w:t>
      </w:r>
    </w:p>
    <w:bookmarkEnd w:id="15"/>
    <w:bookmarkEnd w:id="16"/>
    <w:bookmarkEnd w:id="17"/>
    <w:bookmarkStart w:id="19" w:name="uso-del-script-de-extraccion"/>
    <w:p>
      <w:pPr>
        <w:pStyle w:val="Heading2"/>
      </w:pPr>
      <w:r>
        <w:t xml:space="preserve">Uso del Script de Extraccion</w:t>
      </w:r>
    </w:p>
    <w:p>
      <w:pPr>
        <w:pStyle w:val="FirstParagraph"/>
      </w:pPr>
      <w:r>
        <w:t xml:space="preserve">Para regenerar la documentacion desde la raiz del proyecto:</w:t>
      </w:r>
    </w:p>
    <w:p>
      <w:pPr>
        <w:pStyle w:val="SourceCode"/>
      </w:pPr>
      <w:r>
        <w:rPr>
          <w:rStyle w:val="NormalTok"/>
        </w:rPr>
        <w:t xml:space="preserve">Rscript Entregables_pt_app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02</w:t>
      </w:r>
      <w:r>
        <w:rPr>
          <w:rStyle w:val="NormalTok"/>
        </w:rPr>
        <w:t xml:space="preserve">_funciones_usadas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lista_funciones.R</w:t>
      </w:r>
    </w:p>
    <w:p>
      <w:pPr>
        <w:pStyle w:val="FirstParagraph"/>
      </w:pPr>
      <w:r>
        <w:t xml:space="preserve">O desde R: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"Entregables_pt_app/02_funciones_usadas/R/lista_funciones.R"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 script genera: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CSV:</w:t>
      </w:r>
      <w:r>
        <w:t xml:space="preserve"> </w:t>
      </w:r>
      <w:r>
        <w:rPr>
          <w:rStyle w:val="VerbatimChar"/>
        </w:rPr>
        <w:t xml:space="preserve">funciones_extraidas.csv</w:t>
      </w:r>
      <w:r>
        <w:t xml:space="preserve"> </w:t>
      </w:r>
      <w:r>
        <w:t xml:space="preserve">- Tabla con metadata estructurada.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Markdown:</w:t>
      </w:r>
      <w:r>
        <w:t xml:space="preserve"> </w:t>
      </w:r>
      <w:r>
        <w:rPr>
          <w:rStyle w:val="VerbatimChar"/>
        </w:rPr>
        <w:t xml:space="preserve">md/documentacion_funciones.md</w:t>
      </w:r>
      <w:r>
        <w:t xml:space="preserve"> </w:t>
      </w:r>
      <w:r>
        <w:t xml:space="preserve">- Documentacion legible.</w:t>
      </w:r>
    </w:p>
    <w:bookmarkStart w:id="18" w:name="fuentes-escaneadas"/>
    <w:p>
      <w:pPr>
        <w:pStyle w:val="Heading3"/>
      </w:pPr>
      <w:r>
        <w:t xml:space="preserve">Fuentes escaneadas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app.R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R/pt_homogeneity.R</w:t>
      </w:r>
      <w:r>
        <w:t xml:space="preserve">,</w:t>
      </w:r>
      <w:r>
        <w:t xml:space="preserve"> </w:t>
      </w:r>
      <w:r>
        <w:rPr>
          <w:rStyle w:val="VerbatimChar"/>
        </w:rPr>
        <w:t xml:space="preserve">R/pt_robust_stats.R</w:t>
      </w:r>
      <w:r>
        <w:t xml:space="preserve">,</w:t>
      </w:r>
      <w:r>
        <w:t xml:space="preserve"> </w:t>
      </w:r>
      <w:r>
        <w:rPr>
          <w:rStyle w:val="VerbatimChar"/>
        </w:rPr>
        <w:t xml:space="preserve">R/pt_scores.R</w:t>
      </w:r>
      <w:r>
        <w:t xml:space="preserve">,</w:t>
      </w:r>
      <w:r>
        <w:t xml:space="preserve"> </w:t>
      </w:r>
      <w:r>
        <w:rPr>
          <w:rStyle w:val="VerbatimChar"/>
        </w:rPr>
        <w:t xml:space="preserve">R/utils.R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ptcalc/R/pt_homogeneity.R</w:t>
      </w:r>
      <w:r>
        <w:t xml:space="preserve">,</w:t>
      </w:r>
      <w:r>
        <w:t xml:space="preserve"> </w:t>
      </w:r>
      <w:r>
        <w:rPr>
          <w:rStyle w:val="VerbatimChar"/>
        </w:rPr>
        <w:t xml:space="preserve">ptcalc/R/pt_robust_stats.R</w:t>
      </w:r>
      <w:r>
        <w:t xml:space="preserve">,</w:t>
      </w:r>
      <w:r>
        <w:t xml:space="preserve"> </w:t>
      </w:r>
      <w:r>
        <w:rPr>
          <w:rStyle w:val="VerbatimChar"/>
        </w:rPr>
        <w:t xml:space="preserve">ptcalc/R/pt_scores.R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reports/report_template.Rmd</w:t>
      </w:r>
    </w:p>
    <w:p>
      <w:pPr>
        <w:pStyle w:val="FirstParagraph"/>
      </w:pPr>
      <w:r>
        <w:t xml:space="preserve">Se excluyen scripts de preprocesamiento (</w:t>
      </w:r>
      <w:r>
        <w:rPr>
          <w:rStyle w:val="VerbatimChar"/>
        </w:rPr>
        <w:t xml:space="preserve">R/preprocessing/</w:t>
      </w:r>
      <w:r>
        <w:t xml:space="preserve">) y casos de uso</w:t>
      </w:r>
      <w:r>
        <w:t xml:space="preserve"> </w:t>
      </w:r>
      <w:r>
        <w:t xml:space="preserve">secundarios.</w:t>
      </w:r>
    </w:p>
    <w:bookmarkEnd w:id="18"/>
    <w:bookmarkEnd w:id="19"/>
    <w:bookmarkStart w:id="22" w:name="formato-de-documentacion"/>
    <w:p>
      <w:pPr>
        <w:pStyle w:val="Heading2"/>
      </w:pPr>
      <w:r>
        <w:t xml:space="preserve">Formato de Documentacion</w:t>
      </w:r>
    </w:p>
    <w:bookmarkStart w:id="20" w:name="csv-funciones_extraidas.csv"/>
    <w:p>
      <w:pPr>
        <w:pStyle w:val="Heading3"/>
      </w:pPr>
      <w:r>
        <w:t xml:space="preserve">CSV (</w:t>
      </w:r>
      <w:r>
        <w:rPr>
          <w:rStyle w:val="VerbatimChar"/>
        </w:rPr>
        <w:t xml:space="preserve">funciones_extraidas.csv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Descripcion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Archivo donde se define la funcion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nombre_funcion</w:t>
            </w:r>
          </w:p>
        </w:tc>
        <w:tc>
          <w:tcPr/>
          <w:p>
            <w:pPr>
              <w:pStyle w:val="Compact"/>
            </w:pPr>
            <w:r>
              <w:t xml:space="preserve">Nombre de la funcion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Categoria funcional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descripcion</w:t>
            </w:r>
          </w:p>
        </w:tc>
        <w:tc>
          <w:tcPr/>
          <w:p>
            <w:pPr>
              <w:pStyle w:val="Compact"/>
            </w:pPr>
            <w:r>
              <w:t xml:space="preserve">Descripcion breve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parametros</w:t>
            </w:r>
          </w:p>
        </w:tc>
        <w:tc>
          <w:tcPr/>
          <w:p>
            <w:pPr>
              <w:pStyle w:val="Compact"/>
            </w:pPr>
            <w:r>
              <w:t xml:space="preserve">Lista de parametros documentados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retorno</w:t>
            </w:r>
          </w:p>
        </w:tc>
        <w:tc>
          <w:tcPr/>
          <w:p>
            <w:pPr>
              <w:pStyle w:val="Compact"/>
            </w:pPr>
            <w:r>
              <w:t xml:space="preserve">Descripcion del valor de retorno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ejemplos</w:t>
            </w:r>
          </w:p>
        </w:tc>
        <w:tc>
          <w:tcPr/>
          <w:p>
            <w:pPr>
              <w:pStyle w:val="Compact"/>
            </w:pPr>
            <w:r>
              <w:t xml:space="preserve">Ejemplo de 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referencia_iso</w:t>
            </w:r>
          </w:p>
        </w:tc>
        <w:tc>
          <w:tcPr/>
          <w:p>
            <w:pPr>
              <w:pStyle w:val="Compact"/>
            </w:pPr>
            <w:r>
              <w:t xml:space="preserve">Referencia a estandar ISO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si tiene</w:t>
            </w:r>
            <w:r>
              <w:t xml:space="preserve"> </w:t>
            </w:r>
            <w:r>
              <w:rPr>
                <w:rStyle w:val="VerbatimChar"/>
              </w:rPr>
              <w:t xml:space="preserve">@export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lifecycle</w:t>
            </w:r>
          </w:p>
        </w:tc>
        <w:tc>
          <w:tcPr/>
          <w:p>
            <w:pPr>
              <w:pStyle w:val="Compact"/>
            </w:pPr>
            <w:r>
              <w:t xml:space="preserve">Estado del ciclo de vida (ej.</w:t>
            </w:r>
            <w:r>
              <w:t xml:space="preserve"> </w:t>
            </w:r>
            <w:r>
              <w:rPr>
                <w:rStyle w:val="VerbatimChar"/>
              </w:rPr>
              <w:t xml:space="preserve">deprecated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archivo_ruta</w:t>
            </w:r>
          </w:p>
        </w:tc>
        <w:tc>
          <w:tcPr/>
          <w:p>
            <w:pPr>
              <w:pStyle w:val="Compact"/>
            </w:pPr>
            <w:r>
              <w:t xml:space="preserve">Ruta relativa completa del archivo fuente</w:t>
            </w:r>
          </w:p>
        </w:tc>
      </w:tr>
    </w:tbl>
    <w:bookmarkEnd w:id="20"/>
    <w:bookmarkStart w:id="21" w:name="markdown-mddocumentacion_funciones.md"/>
    <w:p>
      <w:pPr>
        <w:pStyle w:val="Heading3"/>
      </w:pPr>
      <w:r>
        <w:t xml:space="preserve">Markdown (</w:t>
      </w:r>
      <w:r>
        <w:rPr>
          <w:rStyle w:val="VerbatimChar"/>
        </w:rPr>
        <w:t xml:space="preserve">md/documentacion_funciones.md</w:t>
      </w:r>
      <w:r>
        <w:t xml:space="preserve">)</w:t>
      </w:r>
    </w:p>
    <w:p>
      <w:pPr>
        <w:pStyle w:val="FirstParagraph"/>
      </w:pPr>
      <w:r>
        <w:t xml:space="preserve">Cada funcion incluye:</w:t>
      </w:r>
    </w:p>
    <w:p>
      <w:pPr>
        <w:pStyle w:val="Compact"/>
        <w:numPr>
          <w:ilvl w:val="0"/>
          <w:numId w:val="1007"/>
        </w:numPr>
      </w:pPr>
      <w:r>
        <w:t xml:space="preserve">Nombre de la funcion y badges (</w:t>
      </w:r>
      <w:r>
        <w:rPr>
          <w:rStyle w:val="VerbatimChar"/>
        </w:rPr>
        <w:t xml:space="preserve">[EXPORTADA]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[OBSOLETO]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Descripcion detallada</w:t>
      </w:r>
    </w:p>
    <w:p>
      <w:pPr>
        <w:pStyle w:val="Compact"/>
        <w:numPr>
          <w:ilvl w:val="0"/>
          <w:numId w:val="1007"/>
        </w:numPr>
      </w:pPr>
      <w:r>
        <w:t xml:space="preserve">Firma completa</w:t>
      </w:r>
    </w:p>
    <w:p>
      <w:pPr>
        <w:pStyle w:val="Compact"/>
        <w:numPr>
          <w:ilvl w:val="0"/>
          <w:numId w:val="1007"/>
        </w:numPr>
      </w:pPr>
      <w:r>
        <w:t xml:space="preserve">Parametros con tipos y descripciones</w:t>
      </w:r>
    </w:p>
    <w:p>
      <w:pPr>
        <w:pStyle w:val="Compact"/>
        <w:numPr>
          <w:ilvl w:val="0"/>
          <w:numId w:val="1007"/>
        </w:numPr>
      </w:pPr>
      <w:r>
        <w:t xml:space="preserve">Valor de retorno</w:t>
      </w:r>
    </w:p>
    <w:p>
      <w:pPr>
        <w:pStyle w:val="Compact"/>
        <w:numPr>
          <w:ilvl w:val="0"/>
          <w:numId w:val="1007"/>
        </w:numPr>
      </w:pPr>
      <w:r>
        <w:t xml:space="preserve">Ejemplo ejecutable (cuando esta disponible)</w:t>
      </w:r>
    </w:p>
    <w:p>
      <w:pPr>
        <w:pStyle w:val="Compact"/>
        <w:numPr>
          <w:ilvl w:val="0"/>
          <w:numId w:val="1007"/>
        </w:numPr>
      </w:pPr>
      <w:r>
        <w:t xml:space="preserve">Notas de contexto (cuando aplica)</w:t>
      </w:r>
    </w:p>
    <w:p>
      <w:pPr>
        <w:pStyle w:val="Compact"/>
        <w:numPr>
          <w:ilvl w:val="0"/>
          <w:numId w:val="1007"/>
        </w:numPr>
      </w:pPr>
      <w:r>
        <w:t xml:space="preserve">Archivo fuente</w:t>
      </w:r>
    </w:p>
    <w:p>
      <w:pPr>
        <w:pStyle w:val="Compact"/>
        <w:numPr>
          <w:ilvl w:val="0"/>
          <w:numId w:val="1007"/>
        </w:numPr>
      </w:pPr>
      <w:r>
        <w:t xml:space="preserve">Referencia ISO (si aplica)</w:t>
      </w:r>
    </w:p>
    <w:bookmarkEnd w:id="21"/>
    <w:bookmarkEnd w:id="22"/>
    <w:bookmarkStart w:id="23" w:name="ejemplo-de-entrada-en-la-documentacion"/>
    <w:p>
      <w:pPr>
        <w:pStyle w:val="Heading2"/>
      </w:pPr>
      <w:r>
        <w:t xml:space="preserve">Ejemplo de Entrada en la Documentacion</w:t>
      </w:r>
    </w:p>
    <w:p>
      <w:pPr>
        <w:pStyle w:val="SourceCode"/>
      </w:pPr>
      <w:r>
        <w:rPr>
          <w:rStyle w:val="FunctionTok"/>
        </w:rPr>
        <w:t xml:space="preserve">### `calculate_z_score` `[EXPORTADA]`</w:t>
      </w:r>
      <w:r>
        <w:br/>
      </w:r>
      <w:r>
        <w:br/>
      </w:r>
      <w:r>
        <w:rPr>
          <w:rStyle w:val="NormalTok"/>
        </w:rPr>
        <w:t xml:space="preserve">Calcula el puntaje z de un participante respecto al valor asignado y sigma_pt.</w:t>
      </w:r>
      <w:r>
        <w:br/>
      </w:r>
      <w:r>
        <w:br/>
      </w:r>
      <w:r>
        <w:rPr>
          <w:rStyle w:val="NormalTok"/>
        </w:rPr>
        <w:t xml:space="preserve">**Firma:** </w:t>
      </w:r>
      <w:r>
        <w:rPr>
          <w:rStyle w:val="InformationTok"/>
        </w:rPr>
        <w:t xml:space="preserve">`calculate_z_score(x, x_pt, sigma_pt)`</w:t>
      </w:r>
      <w:r>
        <w:br/>
      </w:r>
      <w:r>
        <w:br/>
      </w:r>
      <w:r>
        <w:rPr>
          <w:rStyle w:val="NormalTok"/>
        </w:rPr>
        <w:t xml:space="preserve">**Parametros**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x Resultado del participante.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x_pt Valor asignado.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sigma_pt Desviacion estandar para la evaluacion de aptitud.</w:t>
      </w:r>
      <w:r>
        <w:br/>
      </w:r>
      <w:r>
        <w:br/>
      </w:r>
      <w:r>
        <w:rPr>
          <w:rStyle w:val="NormalTok"/>
        </w:rPr>
        <w:t xml:space="preserve">**Valor de retorno**</w:t>
      </w:r>
      <w:r>
        <w:br/>
      </w:r>
      <w:r>
        <w:br/>
      </w:r>
      <w:r>
        <w:rPr>
          <w:rStyle w:val="NormalTok"/>
        </w:rPr>
        <w:t xml:space="preserve">Valor numerico del puntaje z o NA si sigma_pt no es valido.</w:t>
      </w:r>
      <w:r>
        <w:br/>
      </w:r>
      <w:r>
        <w:br/>
      </w:r>
      <w:r>
        <w:rPr>
          <w:rStyle w:val="NormalTok"/>
        </w:rPr>
        <w:t xml:space="preserve">**Ejemplo**</w:t>
      </w:r>
      <w:r>
        <w:br/>
      </w:r>
      <w:r>
        <w:br/>
      </w:r>
      <w:r>
        <w:rPr>
          <w:rStyle w:val="InformationTok"/>
        </w:rPr>
        <w:t xml:space="preserve">```r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calculate_z_score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x_pt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sigma_pt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ptcalc/R/pt_scores.R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10.2</w:t>
      </w:r>
    </w:p>
    <w:p>
      <w:pPr>
        <w:pStyle w:val="SourceCode"/>
      </w:pPr>
      <w:r>
        <w:br/>
      </w:r>
      <w:r>
        <w:rPr>
          <w:rStyle w:val="VerbatimChar"/>
        </w:rPr>
        <w:t xml:space="preserve">## Pruebas</w:t>
      </w:r>
      <w:r>
        <w:br/>
      </w:r>
      <w:r>
        <w:br/>
      </w:r>
      <w:r>
        <w:rPr>
          <w:rStyle w:val="VerbatimChar"/>
        </w:rPr>
        <w:t xml:space="preserve">Para ejecutar el test de firmas:</w:t>
      </w:r>
      <w:r>
        <w:br/>
      </w:r>
      <w:r>
        <w:br/>
      </w:r>
      <w:r>
        <w:rPr>
          <w:rStyle w:val="VerbatimChar"/>
        </w:rPr>
        <w:t xml:space="preserve">```r</w:t>
      </w:r>
      <w:r>
        <w:br/>
      </w:r>
      <w:r>
        <w:rPr>
          <w:rStyle w:val="VerbatimChar"/>
        </w:rPr>
        <w:t xml:space="preserve">source("Entregables_pt_app/02_funciones_usadas/tests/test_02_firma_funciones.R")</w:t>
      </w:r>
    </w:p>
    <w:p>
      <w:pPr>
        <w:pStyle w:val="FirstParagraph"/>
      </w:pPr>
      <w:r>
        <w:t xml:space="preserve">El test valida que:</w:t>
      </w:r>
    </w:p>
    <w:p>
      <w:pPr>
        <w:pStyle w:val="Compact"/>
        <w:numPr>
          <w:ilvl w:val="0"/>
          <w:numId w:val="1008"/>
        </w:numPr>
      </w:pPr>
      <w:r>
        <w:t xml:space="preserve">Todas las funciones registradas en el CSV existan en los entornos cargados.</w:t>
      </w:r>
    </w:p>
    <w:p>
      <w:pPr>
        <w:pStyle w:val="Compact"/>
        <w:numPr>
          <w:ilvl w:val="0"/>
          <w:numId w:val="1008"/>
        </w:numPr>
      </w:pPr>
      <w:r>
        <w:t xml:space="preserve">Los argumentos de cada funcion coincidan con la firma documentada.</w:t>
      </w:r>
    </w:p>
    <w:bookmarkEnd w:id="23"/>
    <w:bookmarkStart w:id="24" w:name="próximos-pasos"/>
    <w:p>
      <w:pPr>
        <w:pStyle w:val="Heading2"/>
      </w:pPr>
      <w:r>
        <w:t xml:space="preserve">Próximos Pasos</w:t>
      </w:r>
    </w:p>
    <w:p>
      <w:pPr>
        <w:pStyle w:val="FirstParagraph"/>
      </w:pPr>
      <w:r>
        <w:t xml:space="preserve">Este entregable enriquecido alimenta: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Entregable 03:</w:t>
      </w:r>
      <w:r>
        <w:t xml:space="preserve"> </w:t>
      </w:r>
      <w:r>
        <w:t xml:space="preserve">Implementacion de funciones standalone para calculos 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Entregable 04:</w:t>
      </w:r>
      <w:r>
        <w:t xml:space="preserve"> </w:t>
      </w:r>
      <w:r>
        <w:t xml:space="preserve">Modulo de calculo de puntajes.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Entregable 08:</w:t>
      </w:r>
      <w:r>
        <w:t xml:space="preserve"> </w:t>
      </w:r>
      <w:r>
        <w:t xml:space="preserve">Documentacion final para desarrolladores.</w:t>
      </w:r>
    </w:p>
    <w:bookmarkEnd w:id="24"/>
    <w:bookmarkStart w:id="25" w:name="referencias"/>
    <w:p>
      <w:pPr>
        <w:pStyle w:val="Heading2"/>
      </w:pPr>
      <w:r>
        <w:t xml:space="preserve">Referencias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ISO 13528:2022</w:t>
      </w:r>
      <w:r>
        <w:t xml:space="preserve"> </w:t>
      </w:r>
      <w:r>
        <w:t xml:space="preserve">- Statistical methods for proficiency testing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ISO 17043:2023</w:t>
      </w:r>
      <w:r>
        <w:t xml:space="preserve"> </w:t>
      </w:r>
      <w:r>
        <w:t xml:space="preserve">- General requirements for proficiency testing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AGENTS.md</w:t>
      </w:r>
      <w:r>
        <w:t xml:space="preserve"> </w:t>
      </w:r>
      <w:r>
        <w:t xml:space="preserve">- Guia de estilo y convenciones del codigo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2026-06-16T17:16:34Z</dcterms:created>
  <dcterms:modified xsi:type="dcterms:W3CDTF">2026-06-16T17:16:34Z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