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“Results” and “Car in Population”: to show we significantly outperform than the status quo method of ‘selecting 5 top brands’.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“Learning curve”: to show steadily declining cost along with more iterations and introducing more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“Sample profiles”: to explain how we represent a sample profile.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overall brightness: activity level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left block: browsing behaviors such as page views and dwell time in different types of websites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block: ads viewing and clicking history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“Sample neurons”: to explain how each neuron represent a pattern in the dataset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overall bright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gray as a whole, but some bright points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brightness in certain region indicates that this neuron captures the patterns in those fields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