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F1C" w:rsidRDefault="00B3510B" w:rsidP="0080032E">
      <w:pPr>
        <w:rPr>
          <w:b/>
        </w:rPr>
      </w:pPr>
      <w:r>
        <w:rPr>
          <w:b/>
        </w:rPr>
        <w:t xml:space="preserve">Trabalho de </w:t>
      </w:r>
      <w:r w:rsidR="005C5F1C">
        <w:rPr>
          <w:b/>
        </w:rPr>
        <w:t xml:space="preserve">Dados Longitudinais </w:t>
      </w:r>
    </w:p>
    <w:p w:rsidR="005C5F1C" w:rsidRPr="005C5F1C" w:rsidRDefault="005C5F1C" w:rsidP="005C5F1C">
      <w:pPr>
        <w:autoSpaceDE w:val="0"/>
        <w:autoSpaceDN w:val="0"/>
        <w:adjustRightInd w:val="0"/>
        <w:spacing w:after="0" w:line="240" w:lineRule="auto"/>
      </w:pPr>
      <w:r w:rsidRPr="005C5F1C">
        <w:t>CAROLIN</w:t>
      </w:r>
      <w:r>
        <w:t xml:space="preserve">A STUPKA BERDACKI – GRR20137542 / </w:t>
      </w:r>
      <w:r w:rsidRPr="005C5F1C">
        <w:t>KETLIN PADILHA – GRR20137564</w:t>
      </w:r>
    </w:p>
    <w:p w:rsidR="005C5F1C" w:rsidRPr="005C5F1C" w:rsidRDefault="005C5F1C" w:rsidP="005C5F1C">
      <w:pPr>
        <w:autoSpaceDE w:val="0"/>
        <w:autoSpaceDN w:val="0"/>
        <w:adjustRightInd w:val="0"/>
        <w:spacing w:after="0" w:line="240" w:lineRule="auto"/>
      </w:pPr>
      <w:r w:rsidRPr="005C5F1C">
        <w:t>MARCELO ADRIANO CORRÊA MACENO - GRR20165678</w:t>
      </w:r>
    </w:p>
    <w:p w:rsidR="005C5F1C" w:rsidRDefault="005C5F1C" w:rsidP="005C5F1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C5F1C" w:rsidRPr="005C5F1C" w:rsidRDefault="005C5F1C" w:rsidP="005C5F1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 xml:space="preserve">Artigo: </w:t>
      </w:r>
      <w:bookmarkStart w:id="0" w:name="_GoBack"/>
      <w:bookmarkEnd w:id="0"/>
      <w:r w:rsidRPr="005C5F1C">
        <w:rPr>
          <w:rFonts w:ascii="Georgia" w:hAnsi="Georgia" w:cs="Georgia"/>
          <w:sz w:val="28"/>
          <w:szCs w:val="28"/>
        </w:rPr>
        <w:t>Modelação multinível e delineamento longitudinal-misto</w:t>
      </w:r>
    </w:p>
    <w:p w:rsidR="005C5F1C" w:rsidRPr="005C5F1C" w:rsidRDefault="005C5F1C" w:rsidP="005C5F1C">
      <w:pPr>
        <w:rPr>
          <w:b/>
          <w:sz w:val="28"/>
          <w:szCs w:val="28"/>
        </w:rPr>
      </w:pPr>
      <w:r w:rsidRPr="005C5F1C">
        <w:rPr>
          <w:rFonts w:ascii="Georgia" w:hAnsi="Georgia" w:cs="Georgia"/>
          <w:sz w:val="28"/>
          <w:szCs w:val="28"/>
        </w:rPr>
        <w:t>na pesquisa em Educação Física e Ciências do Esporte</w:t>
      </w:r>
    </w:p>
    <w:p w:rsidR="00B3510B" w:rsidRDefault="00B3510B" w:rsidP="0080032E">
      <w:pPr>
        <w:rPr>
          <w:b/>
        </w:rPr>
      </w:pPr>
    </w:p>
    <w:p w:rsidR="00D70D16" w:rsidRPr="0080032E" w:rsidRDefault="00D70D16" w:rsidP="0080032E">
      <w:pPr>
        <w:rPr>
          <w:b/>
        </w:rPr>
      </w:pPr>
      <w:r w:rsidRPr="0080032E">
        <w:rPr>
          <w:b/>
        </w:rPr>
        <w:t>Resumo</w:t>
      </w:r>
    </w:p>
    <w:p w:rsidR="00D70D16" w:rsidRDefault="00D70D16" w:rsidP="00D70D16">
      <w:p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</w:rPr>
      </w:pPr>
    </w:p>
    <w:p w:rsidR="007B4506" w:rsidRPr="0080032E" w:rsidRDefault="00D70D16" w:rsidP="0080032E">
      <w:r w:rsidRPr="0080032E">
        <w:t>Este estudo visa apresentar o uso da modelação multinível (MMN) com informação oriunda de um estudo longitudinal-misto sobre o crescimento, desenvolvimento e saúde de adolescentes portugueses. A amostra contém</w:t>
      </w:r>
      <w:r w:rsidR="00ED6B36" w:rsidRPr="0080032E">
        <w:t xml:space="preserve"> 5155 indivíduos distribuidas</w:t>
      </w:r>
      <w:r w:rsidRPr="0080032E">
        <w:t xml:space="preserve"> em quatro coortes que abrangem as faixas etárias dos 10 aos 12, 12 aos 14, 14 aos 16 e</w:t>
      </w:r>
      <w:r w:rsidR="00ED6B36" w:rsidRPr="0080032E">
        <w:t xml:space="preserve"> 16 aos 18 anos. As variáveis em estudo são: </w:t>
      </w:r>
      <w:r w:rsidRPr="0080032E">
        <w:t>a força de preensão manual</w:t>
      </w:r>
      <w:r w:rsidR="0080032E">
        <w:t xml:space="preserve"> </w:t>
      </w:r>
      <w:r w:rsidRPr="0080032E">
        <w:t>e o percentual de gordura total (%GTotal).</w:t>
      </w:r>
    </w:p>
    <w:p w:rsidR="00D70D16" w:rsidRDefault="00D70D16" w:rsidP="00D70D16"/>
    <w:p w:rsidR="00D70D16" w:rsidRPr="004830D8" w:rsidRDefault="00D70D16" w:rsidP="00D70D16">
      <w:pPr>
        <w:rPr>
          <w:b/>
        </w:rPr>
      </w:pPr>
      <w:r w:rsidRPr="004830D8">
        <w:rPr>
          <w:b/>
        </w:rPr>
        <w:t>Método</w:t>
      </w:r>
    </w:p>
    <w:p w:rsidR="00D70D16" w:rsidRPr="00ED6B36" w:rsidRDefault="00D70D16" w:rsidP="00D70D16">
      <w:pPr>
        <w:rPr>
          <w:u w:val="single"/>
        </w:rPr>
      </w:pPr>
      <w:r w:rsidRPr="004830D8">
        <w:rPr>
          <w:u w:val="single"/>
        </w:rPr>
        <w:t>Amostra</w:t>
      </w:r>
    </w:p>
    <w:p w:rsidR="004830D8" w:rsidRDefault="00D70D16" w:rsidP="00D70D16">
      <w:r>
        <w:t xml:space="preserve">O estudo foi realizado na </w:t>
      </w:r>
      <w:r w:rsidR="00813CBC">
        <w:t>região de Grande P</w:t>
      </w:r>
      <w:r w:rsidR="004830D8">
        <w:t>orto</w:t>
      </w:r>
      <w:r w:rsidR="00813CBC">
        <w:t>,  P</w:t>
      </w:r>
      <w:r w:rsidR="004830D8">
        <w:t>ortugal. Conforme pode-se observar na tabela 2,</w:t>
      </w:r>
      <w:r w:rsidR="00ED6B36">
        <w:t xml:space="preserve"> </w:t>
      </w:r>
      <w:r w:rsidR="004830D8">
        <w:t xml:space="preserve"> </w:t>
      </w:r>
      <w:r w:rsidR="00ED6B36">
        <w:t xml:space="preserve">participaram </w:t>
      </w:r>
      <w:r w:rsidR="004830D8">
        <w:t>5155 indivíduos</w:t>
      </w:r>
      <w:r w:rsidR="00ED6B36">
        <w:t xml:space="preserve"> da pesquisa</w:t>
      </w:r>
      <w:r w:rsidR="004830D8">
        <w:t>, onde 2550 eram meninos e 2605 eram meninas. Foram separados em 4 coortes.  A primeira com indivíduos de 10 a 12 anos de idade, variando de 2 em dois anos, até a ultima coorte que contempla os indivíduos com idade entre 16 e 18 anos.</w:t>
      </w:r>
    </w:p>
    <w:p w:rsidR="004830D8" w:rsidRDefault="004830D8" w:rsidP="00D70D16"/>
    <w:p w:rsidR="00D70D16" w:rsidRDefault="00D70D16" w:rsidP="00D70D16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6325" y="4276725"/>
            <wp:positionH relativeFrom="column">
              <wp:align>left</wp:align>
            </wp:positionH>
            <wp:positionV relativeFrom="paragraph">
              <wp:align>top</wp:align>
            </wp:positionV>
            <wp:extent cx="5400675" cy="15335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30D8">
        <w:br w:type="textWrapping" w:clear="all"/>
      </w:r>
    </w:p>
    <w:p w:rsidR="00D70D16" w:rsidRPr="004830D8" w:rsidRDefault="004830D8" w:rsidP="004830D8">
      <w:pPr>
        <w:tabs>
          <w:tab w:val="left" w:pos="2640"/>
          <w:tab w:val="left" w:pos="5625"/>
        </w:tabs>
        <w:rPr>
          <w:u w:val="single"/>
        </w:rPr>
      </w:pPr>
      <w:r w:rsidRPr="004830D8">
        <w:rPr>
          <w:u w:val="single"/>
        </w:rPr>
        <w:t>Procedimentos estatísticos</w:t>
      </w:r>
    </w:p>
    <w:p w:rsidR="004830D8" w:rsidRDefault="004830D8" w:rsidP="004830D8">
      <w:pPr>
        <w:tabs>
          <w:tab w:val="left" w:pos="2640"/>
          <w:tab w:val="left" w:pos="5625"/>
        </w:tabs>
      </w:pPr>
    </w:p>
    <w:p w:rsidR="004830D8" w:rsidRDefault="004830D8" w:rsidP="004830D8">
      <w:pPr>
        <w:tabs>
          <w:tab w:val="left" w:pos="2640"/>
          <w:tab w:val="left" w:pos="5625"/>
        </w:tabs>
      </w:pPr>
      <w:r>
        <w:t>A modelo foi criado através do método modelagem multinível. Ela se classifica por multinível pois há níveis no modelo (normalmente 2 níveis). O  nível 1 do modelo  é apresentado pela equação:</w:t>
      </w:r>
    </w:p>
    <w:p w:rsidR="004830D8" w:rsidRDefault="004830D8" w:rsidP="004830D8">
      <w:pPr>
        <w:tabs>
          <w:tab w:val="left" w:pos="2640"/>
          <w:tab w:val="left" w:pos="5625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289560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D8" w:rsidRDefault="004830D8" w:rsidP="004830D8">
      <w:pPr>
        <w:tabs>
          <w:tab w:val="left" w:pos="2640"/>
          <w:tab w:val="left" w:pos="5625"/>
        </w:tabs>
        <w:jc w:val="center"/>
      </w:pPr>
      <w:r>
        <w:lastRenderedPageBreak/>
        <w:t>Onde:</w:t>
      </w:r>
    </w:p>
    <w:p w:rsidR="00437F77" w:rsidRDefault="005C5F1C" w:rsidP="004830D8">
      <w:pPr>
        <w:tabs>
          <w:tab w:val="left" w:pos="2640"/>
          <w:tab w:val="left" w:pos="5625"/>
        </w:tabs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ti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representa a trajetória da mudança, do individuo i, no tempo t.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437F77" w:rsidRDefault="005C5F1C" w:rsidP="004830D8">
      <w:pPr>
        <w:tabs>
          <w:tab w:val="left" w:pos="2640"/>
          <w:tab w:val="left" w:pos="5625"/>
        </w:tabs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s= </m:t>
          </m:r>
          <m:r>
            <m:rPr>
              <m:sty m:val="p"/>
            </m:rPr>
            <w:rPr>
              <w:rFonts w:ascii="Cambria Math" w:hAnsi="Cambria Math"/>
            </w:rPr>
            <m:t>são os parâmetros significativas para explicar a trajetória da mudança,  cada  indivíduo tem um beta individual.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437F77" w:rsidRDefault="00813CBC" w:rsidP="004830D8">
      <w:pPr>
        <w:tabs>
          <w:tab w:val="left" w:pos="2640"/>
          <w:tab w:val="left" w:pos="5625"/>
        </w:tabs>
        <w:jc w:val="center"/>
      </w:pPr>
      <m:oMathPara>
        <m:oMath>
          <m:r>
            <w:rPr>
              <w:rFonts w:ascii="Cambria Math" w:hAnsi="Cambria Math"/>
            </w:rPr>
            <m:t xml:space="preserve">T= </m:t>
          </m:r>
          <m:r>
            <m:rPr>
              <m:sty m:val="p"/>
            </m:rPr>
            <w:rPr>
              <w:rFonts w:ascii="Cambria Math" w:hAnsi="Cambria Math"/>
            </w:rPr>
            <m:t>inclui a informação de qual o respectivo momento de interesse do indivíduo i.</m:t>
          </m:r>
        </m:oMath>
      </m:oMathPara>
    </w:p>
    <w:p w:rsidR="00437F77" w:rsidRDefault="00437F77" w:rsidP="00622428">
      <w:pPr>
        <w:tabs>
          <w:tab w:val="left" w:pos="2640"/>
          <w:tab w:val="left" w:pos="5625"/>
        </w:tabs>
        <w:ind w:left="708"/>
      </w:pPr>
      <w:r>
        <w:t>Como estamos em uma modelação multinível há uma subespecificação para os betas da equação acima que é</w:t>
      </w:r>
      <w:r w:rsidR="00ED6B36">
        <w:t xml:space="preserve"> dado pela expressão a</w:t>
      </w:r>
      <w:r>
        <w:t>baixo:</w:t>
      </w:r>
    </w:p>
    <w:p w:rsidR="00437F77" w:rsidRDefault="00437F77" w:rsidP="00437F77">
      <w:pPr>
        <w:tabs>
          <w:tab w:val="left" w:pos="2640"/>
          <w:tab w:val="left" w:pos="5625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1095375" cy="100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D8" w:rsidRDefault="00437F77" w:rsidP="004830D8">
      <w:pPr>
        <w:tabs>
          <w:tab w:val="left" w:pos="2640"/>
          <w:tab w:val="left" w:pos="5625"/>
        </w:tabs>
        <w:jc w:val="center"/>
      </w:pPr>
      <w:r>
        <w:tab/>
      </w:r>
      <w:r w:rsidR="004830D8">
        <w:t xml:space="preserve"> </w:t>
      </w:r>
    </w:p>
    <w:p w:rsidR="00437F77" w:rsidRDefault="00437F77" w:rsidP="004830D8">
      <w:pPr>
        <w:tabs>
          <w:tab w:val="left" w:pos="2640"/>
          <w:tab w:val="left" w:pos="5625"/>
        </w:tabs>
        <w:jc w:val="center"/>
      </w:pPr>
      <w:r>
        <w:t>Onde:</w:t>
      </w:r>
    </w:p>
    <w:p w:rsidR="004830D8" w:rsidRDefault="00ED6B36" w:rsidP="00437F77">
      <w:pPr>
        <w:tabs>
          <w:tab w:val="left" w:pos="2640"/>
          <w:tab w:val="left" w:pos="5625"/>
        </w:tabs>
        <w:jc w:val="center"/>
      </w:pPr>
      <w:r>
        <w:t>Cada beta carrega</w:t>
      </w:r>
      <w:r w:rsidR="00437F77">
        <w:t xml:space="preserve"> uma parte fixa (</w:t>
      </w:r>
      <w:r w:rsidR="00D7611E">
        <w:t xml:space="preserve">média </w:t>
      </w:r>
      <w:r w:rsidR="00437F77">
        <w:t>comum para o grupo da variável</w:t>
      </w:r>
      <w:r w:rsidR="00D7611E">
        <w:t xml:space="preserve"> associada ao beta</w:t>
      </w:r>
      <w:r w:rsidR="00437F77">
        <w:t xml:space="preserve">) e </w:t>
      </w:r>
      <w:r w:rsidR="00813CBC">
        <w:t>um efeito aleatório para cada</w:t>
      </w:r>
      <w:r w:rsidR="00437F77">
        <w:t xml:space="preserve"> indivíduo i</w:t>
      </w:r>
      <w:r>
        <w:t>, referente a essa variável</w:t>
      </w:r>
      <w:r w:rsidR="00437F77">
        <w:t>.</w:t>
      </w:r>
    </w:p>
    <w:p w:rsidR="00437F77" w:rsidRPr="00783A93" w:rsidRDefault="00437F77" w:rsidP="00437F77">
      <w:pPr>
        <w:tabs>
          <w:tab w:val="left" w:pos="2640"/>
          <w:tab w:val="left" w:pos="5625"/>
        </w:tabs>
        <w:rPr>
          <w:u w:val="single"/>
        </w:rPr>
      </w:pPr>
      <w:r w:rsidRPr="00783A93">
        <w:rPr>
          <w:u w:val="single"/>
        </w:rPr>
        <w:t>Variáveis e problema em estudo</w:t>
      </w:r>
    </w:p>
    <w:p w:rsidR="00437F77" w:rsidRDefault="00437F77" w:rsidP="00437F77">
      <w:p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</w:rPr>
      </w:pPr>
      <w:r>
        <w:rPr>
          <w:rFonts w:ascii="RotisSansSerif" w:hAnsi="RotisSansSerif" w:cs="RotisSansSerif"/>
        </w:rPr>
        <w:t>As variáveis de estudo foram a força de preensão manual e o percentual de gordura total (%GTotal). Nos tópicos abaixo se encontra a descrição do problema, ou seja, o que queremos explicar através desse estudo:</w:t>
      </w:r>
    </w:p>
    <w:p w:rsidR="00437F77" w:rsidRDefault="00437F77" w:rsidP="00437F77">
      <w:p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</w:rPr>
      </w:pPr>
    </w:p>
    <w:p w:rsidR="00463247" w:rsidRPr="00437F77" w:rsidRDefault="00783A93" w:rsidP="00437F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</w:rPr>
      </w:pPr>
      <w:r w:rsidRPr="00437F77">
        <w:rPr>
          <w:rFonts w:ascii="RotisSansSerif" w:hAnsi="RotisSansSerif" w:cs="RotisSansSerif"/>
        </w:rPr>
        <w:t>Modelar a mudança no desempenho da força estática de preensão manual das quatro coortes de adolescentes;</w:t>
      </w:r>
    </w:p>
    <w:p w:rsidR="00463247" w:rsidRPr="00437F77" w:rsidRDefault="00783A93" w:rsidP="00437F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</w:rPr>
      </w:pPr>
      <w:r w:rsidRPr="00437F77">
        <w:rPr>
          <w:rFonts w:ascii="RotisSansSerif" w:hAnsi="RotisSansSerif" w:cs="RotisSansSerif"/>
        </w:rPr>
        <w:t>Avaliar o efeito do percentual de gordura total na performance do teste de preensão manual desses adolescentes, independentemente do seu gênero;</w:t>
      </w:r>
    </w:p>
    <w:p w:rsidR="00463247" w:rsidRPr="00437F77" w:rsidRDefault="00783A93" w:rsidP="00437F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</w:rPr>
      </w:pPr>
      <w:r w:rsidRPr="00437F77">
        <w:rPr>
          <w:rFonts w:ascii="RotisSansSerif" w:hAnsi="RotisSansSerif" w:cs="RotisSansSerif"/>
        </w:rPr>
        <w:t>Identificar se existem diferenças acentuadas entre gêneros no desempenho da força estática manual;</w:t>
      </w:r>
    </w:p>
    <w:p w:rsidR="00463247" w:rsidRPr="00437F77" w:rsidRDefault="00783A93" w:rsidP="00437F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</w:rPr>
      </w:pPr>
      <w:r w:rsidRPr="00437F77">
        <w:rPr>
          <w:rFonts w:ascii="RotisSansSerif" w:hAnsi="RotisSansSerif" w:cs="RotisSansSerif"/>
        </w:rPr>
        <w:t>Avaliar a variabilidade nas trajetórias de desenvolvimento da força estática manual nos adolescentes.</w:t>
      </w:r>
    </w:p>
    <w:p w:rsidR="00437F77" w:rsidRDefault="00437F77" w:rsidP="00437F77">
      <w:p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</w:rPr>
      </w:pPr>
    </w:p>
    <w:p w:rsidR="00783A93" w:rsidRDefault="00783A93" w:rsidP="00437F77">
      <w:p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b/>
        </w:rPr>
      </w:pPr>
    </w:p>
    <w:p w:rsidR="00783A93" w:rsidRPr="00783A93" w:rsidRDefault="00783A93" w:rsidP="00437F77">
      <w:p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b/>
        </w:rPr>
      </w:pPr>
      <w:r w:rsidRPr="00783A93">
        <w:rPr>
          <w:rFonts w:ascii="RotisSansSerif" w:hAnsi="RotisSansSerif" w:cs="RotisSansSerif"/>
          <w:b/>
        </w:rPr>
        <w:t>Resultados</w:t>
      </w:r>
    </w:p>
    <w:p w:rsidR="00437F77" w:rsidRDefault="00437F77" w:rsidP="00437F77">
      <w:p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</w:rPr>
      </w:pPr>
    </w:p>
    <w:p w:rsidR="004830D8" w:rsidRDefault="004830D8" w:rsidP="004830D8">
      <w:pPr>
        <w:tabs>
          <w:tab w:val="left" w:pos="2640"/>
        </w:tabs>
      </w:pPr>
    </w:p>
    <w:sectPr w:rsidR="00483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tisSans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2789F"/>
    <w:multiLevelType w:val="hybridMultilevel"/>
    <w:tmpl w:val="7BB41D7A"/>
    <w:lvl w:ilvl="0" w:tplc="1E3417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8614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A51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344B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8C9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8DE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7A2B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149E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3806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16"/>
    <w:rsid w:val="00437F77"/>
    <w:rsid w:val="00463247"/>
    <w:rsid w:val="004830D8"/>
    <w:rsid w:val="005C5F1C"/>
    <w:rsid w:val="00622428"/>
    <w:rsid w:val="00783A93"/>
    <w:rsid w:val="007B4506"/>
    <w:rsid w:val="0080032E"/>
    <w:rsid w:val="00813CBC"/>
    <w:rsid w:val="00B3510B"/>
    <w:rsid w:val="00D70D16"/>
    <w:rsid w:val="00D7611E"/>
    <w:rsid w:val="00ED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C2241-2233-4140-A94B-B062EFCB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3C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1654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632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6767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2893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Ketlin Hoffmam</dc:creator>
  <cp:keywords/>
  <dc:description/>
  <cp:lastModifiedBy>Ketlin Hoffmam</cp:lastModifiedBy>
  <cp:revision>5</cp:revision>
  <dcterms:created xsi:type="dcterms:W3CDTF">2017-11-27T19:25:00Z</dcterms:created>
  <dcterms:modified xsi:type="dcterms:W3CDTF">2017-11-28T00:27:00Z</dcterms:modified>
</cp:coreProperties>
</file>