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r><w:t>Dispatch 02: Montana Winter Notes & Silence</w:t></w:r></w:p><w:p><w:r><w:t>Observations from the field during late autumn in the Northern Rockies.</w:t></w:r></w:p><w:p><w:r><w:t>The quiet expanses of Montana offer a natural template for unhurried prose. Here, distance forces deliberate thought.</w:t></w:r></w:p>
  </w:body>
</w:document>
</file>