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03F2" w14:textId="77777777" w:rsidR="005A37A8" w:rsidRDefault="00607FB4">
      <w:pPr>
        <w:rPr>
          <w:rFonts w:hint="eastAsia"/>
        </w:rPr>
      </w:pPr>
      <w:r>
        <w:t>合作协议：甲方与乙方于</w:t>
      </w:r>
      <w:r>
        <w:t xml:space="preserve"> 2026 </w:t>
      </w:r>
      <w:r>
        <w:t>年签署。</w:t>
      </w:r>
    </w:p>
    <w:sectPr w:rsidR="005A37A8">
      <w:pgSz w:w="11906" w:h="16838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37A8"/>
    <w:rsid w:val="00171BCA"/>
    <w:rsid w:val="005A37A8"/>
    <w:rsid w:val="00607FB4"/>
    <w:rsid w:val="008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87E9"/>
  <w15:docId w15:val="{E34C0535-CD93-4044-95DB-F9FFCCCE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Weimu MA</cp:lastModifiedBy>
  <cp:revision>2</cp:revision>
  <dcterms:created xsi:type="dcterms:W3CDTF">2026-10-17T21:39:00Z</dcterms:created>
  <dcterms:modified xsi:type="dcterms:W3CDTF">2026-10-17T21:39:00Z</dcterms:modified>
</cp:coreProperties>
</file>