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Style Definitions for Services/Before &amp; After Page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 Hearns Interior Designs’ expertise includes creating luxurious kitchens and baths. Our designs merge aesthetics and functionality, incorporating innovative design principles that reflect the character and personality of your family while respecting the architectural integrity of your home.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styles are as varied as personalities, but most usually are branches from one of the following three: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Traditional Style</w:t>
      </w:r>
    </w:p>
    <w:p w:rsidR="00000000" w:rsidDel="00000000" w:rsidP="00000000" w:rsidRDefault="00000000" w:rsidRPr="00000000">
      <w:pPr>
        <w:contextualSpacing w:val="0"/>
        <w:rPr/>
      </w:pPr>
      <w:r w:rsidDel="00000000" w:rsidR="00000000" w:rsidRPr="00000000">
        <w:rPr>
          <w:rtl w:val="0"/>
        </w:rPr>
        <w:t xml:space="preserve">Classic European decor with deep, warm, rich tones.  Features of architectural details featuring symmetrical lines.  May have curves, but not ornate or ostentatious.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Contemporary Style</w:t>
      </w:r>
    </w:p>
    <w:p w:rsidR="00000000" w:rsidDel="00000000" w:rsidP="00000000" w:rsidRDefault="00000000" w:rsidRPr="00000000">
      <w:pPr>
        <w:contextualSpacing w:val="0"/>
        <w:rPr/>
      </w:pPr>
      <w:r w:rsidDel="00000000" w:rsidR="00000000" w:rsidRPr="00000000">
        <w:rPr>
          <w:rtl w:val="0"/>
        </w:rPr>
        <w:t xml:space="preserve">Neutral Elements with accents of color.  Featuring basics of clean lines, with shape and form.  Contemporary design relies on materials to give a space visual interest.  Simplicity, subtle sophistication, and textures where less is more.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Transitional Style</w:t>
      </w:r>
    </w:p>
    <w:p w:rsidR="00000000" w:rsidDel="00000000" w:rsidP="00000000" w:rsidRDefault="00000000" w:rsidRPr="00000000">
      <w:pPr>
        <w:contextualSpacing w:val="0"/>
        <w:rPr/>
      </w:pPr>
      <w:r w:rsidDel="00000000" w:rsidR="00000000" w:rsidRPr="00000000">
        <w:rPr>
          <w:rtl w:val="0"/>
        </w:rPr>
        <w:t xml:space="preserve">The marriage of traditional and contemporary resulting in a clean, classic, timeless design.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