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33F60" w14:textId="04FAF958" w:rsidR="00A309B2" w:rsidRDefault="001B39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Willow Westbrook</w:t>
      </w:r>
    </w:p>
    <w:p w14:paraId="472AC74A" w14:textId="2E81FBBF" w:rsidR="001B396B" w:rsidRDefault="001B39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Mee</w:t>
      </w:r>
    </w:p>
    <w:p w14:paraId="5D6BADEB" w14:textId="3C6CDF5A" w:rsidR="001B396B" w:rsidRDefault="001B39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Suffolk University</w:t>
      </w:r>
    </w:p>
    <w:p w14:paraId="0F3E7DCA" w14:textId="6015A8B0" w:rsidR="001B396B" w:rsidRDefault="001B39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11/08/23</w:t>
      </w:r>
    </w:p>
    <w:p w14:paraId="1150BC50" w14:textId="77777777" w:rsidR="001B396B" w:rsidRDefault="001B396B">
      <w:pPr>
        <w:rPr>
          <w:rFonts w:ascii="Times New Roman" w:hAnsi="Times New Roman" w:cs="Times New Roman"/>
          <w:sz w:val="24"/>
          <w:szCs w:val="24"/>
        </w:rPr>
      </w:pPr>
    </w:p>
    <w:p w14:paraId="151B43CA" w14:textId="380B048E" w:rsidR="001B396B" w:rsidRDefault="001B396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SAP Enterprise Reporting Assignment:</w:t>
      </w:r>
    </w:p>
    <w:p w14:paraId="267922F8" w14:textId="74FEB53B" w:rsidR="001B396B" w:rsidRPr="001B396B" w:rsidRDefault="005D17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were to only convert revenue, it may give us skewed results compared to the other measurements because </w:t>
      </w:r>
      <w:r w:rsidR="00CD38AD">
        <w:rPr>
          <w:rFonts w:ascii="Times New Roman" w:hAnsi="Times New Roman" w:cs="Times New Roman"/>
          <w:sz w:val="24"/>
          <w:szCs w:val="24"/>
        </w:rPr>
        <w:t xml:space="preserve">it is only one part of the financial picture. </w:t>
      </w:r>
      <w:r w:rsidR="00F17FBC">
        <w:rPr>
          <w:rFonts w:ascii="Times New Roman" w:hAnsi="Times New Roman" w:cs="Times New Roman"/>
          <w:sz w:val="24"/>
          <w:szCs w:val="24"/>
        </w:rPr>
        <w:t>Converting only revenue can make it difficult to create accurate financial statements</w:t>
      </w:r>
      <w:r w:rsidR="00760773">
        <w:rPr>
          <w:rFonts w:ascii="Times New Roman" w:hAnsi="Times New Roman" w:cs="Times New Roman"/>
          <w:sz w:val="24"/>
          <w:szCs w:val="24"/>
        </w:rPr>
        <w:t xml:space="preserve">, and may not provide a comprehensive view of the company’s </w:t>
      </w:r>
      <w:r w:rsidR="00270545">
        <w:rPr>
          <w:rFonts w:ascii="Times New Roman" w:hAnsi="Times New Roman" w:cs="Times New Roman"/>
          <w:sz w:val="24"/>
          <w:szCs w:val="24"/>
        </w:rPr>
        <w:t xml:space="preserve">true performance. </w:t>
      </w:r>
    </w:p>
    <w:sectPr w:rsidR="001B396B" w:rsidRPr="001B39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96B"/>
    <w:rsid w:val="00197A76"/>
    <w:rsid w:val="001B396B"/>
    <w:rsid w:val="00270545"/>
    <w:rsid w:val="005D173C"/>
    <w:rsid w:val="00760773"/>
    <w:rsid w:val="008C029F"/>
    <w:rsid w:val="00A309B2"/>
    <w:rsid w:val="00C12FF9"/>
    <w:rsid w:val="00CD38AD"/>
    <w:rsid w:val="00F1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1572B7"/>
  <w15:chartTrackingRefBased/>
  <w15:docId w15:val="{05B70F4A-685A-487B-9E63-62947EE5F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63</Words>
  <Characters>351</Characters>
  <Application>Microsoft Office Word</Application>
  <DocSecurity>0</DocSecurity>
  <Lines>10</Lines>
  <Paragraphs>6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willow westbrook</dc:creator>
  <cp:keywords/>
  <dc:description/>
  <cp:lastModifiedBy>willow westbrook</cp:lastModifiedBy>
  <cp:revision>7</cp:revision>
  <dcterms:created xsi:type="dcterms:W3CDTF">2023-11-15T20:12:00Z</dcterms:created>
  <dcterms:modified xsi:type="dcterms:W3CDTF">2023-11-15T20:17:00Z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b2e2f85f-a829-4929-8d0e-fba9d1482bb2</vt:lpwstr>
  </property>
</Properties>
</file>