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7477" w14:textId="1EC44FE2" w:rsidR="00CF16CD" w:rsidRDefault="00814D32" w:rsidP="00C64B2D">
      <w:pPr>
        <w:spacing w:after="0" w:line="240" w:lineRule="auto"/>
        <w:jc w:val="both"/>
        <w:rPr>
          <w:rFonts w:ascii="Arial" w:eastAsiaTheme="minorEastAsia" w:hAnsi="Arial" w:cs="Arial"/>
          <w:b/>
          <w:bCs/>
          <w:sz w:val="24"/>
          <w:szCs w:val="24"/>
        </w:rPr>
      </w:pPr>
      <w:r w:rsidRPr="00311708">
        <w:rPr>
          <w:rFonts w:ascii="Arial" w:eastAsiaTheme="minorEastAsia" w:hAnsi="Arial" w:cs="Arial"/>
          <w:b/>
          <w:bCs/>
          <w:sz w:val="24"/>
          <w:szCs w:val="24"/>
        </w:rPr>
        <w:t xml:space="preserve">Supplementary </w:t>
      </w:r>
      <w:commentRangeStart w:id="0"/>
      <w:r w:rsidRPr="00311708">
        <w:rPr>
          <w:rFonts w:ascii="Arial" w:eastAsiaTheme="minorEastAsia" w:hAnsi="Arial" w:cs="Arial"/>
          <w:b/>
          <w:bCs/>
          <w:sz w:val="24"/>
          <w:szCs w:val="24"/>
        </w:rPr>
        <w:t>Materials</w:t>
      </w:r>
      <w:commentRangeEnd w:id="0"/>
      <w:r w:rsidR="001045CA">
        <w:rPr>
          <w:rStyle w:val="CommentReference"/>
        </w:rPr>
        <w:commentReference w:id="0"/>
      </w:r>
    </w:p>
    <w:p w14:paraId="5A3F45BE" w14:textId="77777777" w:rsidR="00C64B2D" w:rsidRPr="00C64B2D" w:rsidRDefault="00C64B2D" w:rsidP="00C64B2D">
      <w:pPr>
        <w:spacing w:after="0" w:line="240" w:lineRule="auto"/>
        <w:jc w:val="both"/>
        <w:rPr>
          <w:rFonts w:ascii="Arial" w:eastAsiaTheme="minorEastAsia" w:hAnsi="Arial" w:cs="Arial"/>
          <w:b/>
          <w:bCs/>
          <w:sz w:val="24"/>
          <w:szCs w:val="24"/>
        </w:rPr>
      </w:pPr>
    </w:p>
    <w:tbl>
      <w:tblPr>
        <w:tblStyle w:val="TableGrid"/>
        <w:tblW w:w="10252" w:type="dxa"/>
        <w:tblLook w:val="04A0" w:firstRow="1" w:lastRow="0" w:firstColumn="1" w:lastColumn="0" w:noHBand="0" w:noVBand="1"/>
      </w:tblPr>
      <w:tblGrid>
        <w:gridCol w:w="2841"/>
        <w:gridCol w:w="3274"/>
        <w:gridCol w:w="1980"/>
        <w:gridCol w:w="2157"/>
      </w:tblGrid>
      <w:tr w:rsidR="00CF16CD" w:rsidRPr="00C40652" w14:paraId="2FF1371B" w14:textId="77777777" w:rsidTr="000D45A4">
        <w:trPr>
          <w:trHeight w:val="295"/>
        </w:trPr>
        <w:tc>
          <w:tcPr>
            <w:tcW w:w="2841" w:type="dxa"/>
            <w:noWrap/>
            <w:hideMark/>
          </w:tcPr>
          <w:p w14:paraId="6B61A8A0" w14:textId="77777777" w:rsidR="00CF16CD" w:rsidRPr="00C40652" w:rsidRDefault="00CF16CD" w:rsidP="000D45A4">
            <w:pPr>
              <w:ind w:left="360" w:hanging="360"/>
              <w:jc w:val="both"/>
              <w:rPr>
                <w:rFonts w:ascii="Arial" w:eastAsiaTheme="minorEastAsia" w:hAnsi="Arial" w:cs="Arial"/>
                <w:b/>
                <w:bCs/>
                <w:sz w:val="24"/>
                <w:szCs w:val="24"/>
              </w:rPr>
            </w:pPr>
            <w:r w:rsidRPr="00C40652">
              <w:rPr>
                <w:rFonts w:ascii="Arial" w:eastAsiaTheme="minorEastAsia" w:hAnsi="Arial" w:cs="Arial"/>
                <w:b/>
                <w:bCs/>
                <w:sz w:val="24"/>
                <w:szCs w:val="24"/>
              </w:rPr>
              <w:t>Common Name</w:t>
            </w:r>
          </w:p>
        </w:tc>
        <w:tc>
          <w:tcPr>
            <w:tcW w:w="3274" w:type="dxa"/>
            <w:noWrap/>
            <w:hideMark/>
          </w:tcPr>
          <w:p w14:paraId="1C8EE110" w14:textId="77777777" w:rsidR="00CF16CD" w:rsidRPr="00C40652" w:rsidRDefault="00CF16CD" w:rsidP="000D45A4">
            <w:pPr>
              <w:ind w:left="360" w:hanging="360"/>
              <w:jc w:val="both"/>
              <w:rPr>
                <w:rFonts w:ascii="Arial" w:eastAsiaTheme="minorEastAsia" w:hAnsi="Arial" w:cs="Arial"/>
                <w:b/>
                <w:bCs/>
                <w:sz w:val="24"/>
                <w:szCs w:val="24"/>
              </w:rPr>
            </w:pPr>
            <w:r w:rsidRPr="00C40652">
              <w:rPr>
                <w:rFonts w:ascii="Arial" w:eastAsiaTheme="minorEastAsia" w:hAnsi="Arial" w:cs="Arial"/>
                <w:b/>
                <w:bCs/>
                <w:sz w:val="24"/>
                <w:szCs w:val="24"/>
              </w:rPr>
              <w:t>Scientific Name</w:t>
            </w:r>
          </w:p>
        </w:tc>
        <w:tc>
          <w:tcPr>
            <w:tcW w:w="1980" w:type="dxa"/>
            <w:noWrap/>
            <w:hideMark/>
          </w:tcPr>
          <w:p w14:paraId="305CDBAF" w14:textId="77777777" w:rsidR="00CF16CD" w:rsidRPr="00C40652" w:rsidRDefault="00CF16CD" w:rsidP="000D45A4">
            <w:pPr>
              <w:ind w:left="360" w:hanging="360"/>
              <w:jc w:val="both"/>
              <w:rPr>
                <w:rFonts w:ascii="Arial" w:eastAsiaTheme="minorEastAsia" w:hAnsi="Arial" w:cs="Arial"/>
                <w:b/>
                <w:bCs/>
                <w:sz w:val="24"/>
                <w:szCs w:val="24"/>
              </w:rPr>
            </w:pPr>
            <w:r w:rsidRPr="00C40652">
              <w:rPr>
                <w:rFonts w:ascii="Arial" w:eastAsiaTheme="minorEastAsia" w:hAnsi="Arial" w:cs="Arial"/>
                <w:b/>
                <w:bCs/>
                <w:sz w:val="24"/>
                <w:szCs w:val="24"/>
              </w:rPr>
              <w:t>Species Group</w:t>
            </w:r>
          </w:p>
        </w:tc>
        <w:tc>
          <w:tcPr>
            <w:tcW w:w="2157" w:type="dxa"/>
            <w:noWrap/>
            <w:hideMark/>
          </w:tcPr>
          <w:p w14:paraId="75649D3E" w14:textId="77777777" w:rsidR="00CF16CD" w:rsidRPr="00C40652" w:rsidRDefault="00CF16CD" w:rsidP="000D45A4">
            <w:pPr>
              <w:ind w:left="360" w:hanging="360"/>
              <w:jc w:val="both"/>
              <w:rPr>
                <w:rFonts w:ascii="Arial" w:eastAsiaTheme="minorEastAsia" w:hAnsi="Arial" w:cs="Arial"/>
                <w:b/>
                <w:bCs/>
                <w:sz w:val="24"/>
                <w:szCs w:val="24"/>
              </w:rPr>
            </w:pPr>
            <w:r w:rsidRPr="00C40652">
              <w:rPr>
                <w:rFonts w:ascii="Arial" w:eastAsiaTheme="minorEastAsia" w:hAnsi="Arial" w:cs="Arial"/>
                <w:b/>
                <w:bCs/>
                <w:sz w:val="24"/>
                <w:szCs w:val="24"/>
              </w:rPr>
              <w:t>Ecology</w:t>
            </w:r>
          </w:p>
        </w:tc>
      </w:tr>
      <w:tr w:rsidR="00CF16CD" w:rsidRPr="00C40652" w14:paraId="19B81150" w14:textId="77777777" w:rsidTr="000D45A4">
        <w:trPr>
          <w:trHeight w:val="295"/>
        </w:trPr>
        <w:tc>
          <w:tcPr>
            <w:tcW w:w="2841" w:type="dxa"/>
            <w:noWrap/>
            <w:hideMark/>
          </w:tcPr>
          <w:p w14:paraId="53DBC9B8"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Arrowtooth Flounder</w:t>
            </w:r>
          </w:p>
        </w:tc>
        <w:tc>
          <w:tcPr>
            <w:tcW w:w="3274" w:type="dxa"/>
            <w:noWrap/>
            <w:hideMark/>
          </w:tcPr>
          <w:p w14:paraId="31D6798D"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Atheresthes</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stomias</w:t>
            </w:r>
            <w:proofErr w:type="spellEnd"/>
          </w:p>
        </w:tc>
        <w:tc>
          <w:tcPr>
            <w:tcW w:w="1980" w:type="dxa"/>
            <w:noWrap/>
            <w:hideMark/>
          </w:tcPr>
          <w:p w14:paraId="0C01EAA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409470CC" w14:textId="07D589EF" w:rsidR="00CF16CD" w:rsidRPr="00C40652" w:rsidRDefault="00CF16CD" w:rsidP="000D45A4">
            <w:pPr>
              <w:ind w:left="360" w:hanging="360"/>
              <w:jc w:val="both"/>
              <w:rPr>
                <w:rFonts w:ascii="Arial" w:eastAsiaTheme="minorEastAsia" w:hAnsi="Arial" w:cs="Arial"/>
                <w:sz w:val="24"/>
                <w:szCs w:val="24"/>
              </w:rPr>
            </w:pPr>
            <w:r>
              <w:rPr>
                <w:rFonts w:ascii="Arial" w:eastAsiaTheme="minorEastAsia" w:hAnsi="Arial" w:cs="Arial"/>
                <w:sz w:val="24"/>
                <w:szCs w:val="24"/>
              </w:rPr>
              <w:t>shelf</w:t>
            </w:r>
            <w:r w:rsidRPr="00C40652">
              <w:rPr>
                <w:rFonts w:ascii="Arial" w:eastAsiaTheme="minorEastAsia" w:hAnsi="Arial" w:cs="Arial"/>
                <w:sz w:val="24"/>
                <w:szCs w:val="24"/>
              </w:rPr>
              <w:t xml:space="preserve"> </w:t>
            </w:r>
          </w:p>
        </w:tc>
      </w:tr>
      <w:tr w:rsidR="00CF16CD" w:rsidRPr="00C40652" w14:paraId="6AC52C41" w14:textId="77777777" w:rsidTr="000D45A4">
        <w:trPr>
          <w:trHeight w:val="295"/>
        </w:trPr>
        <w:tc>
          <w:tcPr>
            <w:tcW w:w="2841" w:type="dxa"/>
            <w:noWrap/>
            <w:hideMark/>
          </w:tcPr>
          <w:p w14:paraId="457CDD5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Bank Rockfish</w:t>
            </w:r>
          </w:p>
        </w:tc>
        <w:tc>
          <w:tcPr>
            <w:tcW w:w="3274" w:type="dxa"/>
            <w:noWrap/>
            <w:hideMark/>
          </w:tcPr>
          <w:p w14:paraId="62432931"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Sebastes rufus</w:t>
            </w:r>
          </w:p>
        </w:tc>
        <w:tc>
          <w:tcPr>
            <w:tcW w:w="1980" w:type="dxa"/>
            <w:noWrap/>
            <w:hideMark/>
          </w:tcPr>
          <w:p w14:paraId="4590228E"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458A6EB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3DC75BD6" w14:textId="77777777" w:rsidTr="000D45A4">
        <w:trPr>
          <w:trHeight w:val="295"/>
        </w:trPr>
        <w:tc>
          <w:tcPr>
            <w:tcW w:w="2841" w:type="dxa"/>
            <w:noWrap/>
            <w:hideMark/>
          </w:tcPr>
          <w:p w14:paraId="293F9D0B"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Black Rockfish</w:t>
            </w:r>
          </w:p>
        </w:tc>
        <w:tc>
          <w:tcPr>
            <w:tcW w:w="3274" w:type="dxa"/>
            <w:noWrap/>
            <w:hideMark/>
          </w:tcPr>
          <w:p w14:paraId="08788A56"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melanops</w:t>
            </w:r>
            <w:proofErr w:type="spellEnd"/>
          </w:p>
        </w:tc>
        <w:tc>
          <w:tcPr>
            <w:tcW w:w="1980" w:type="dxa"/>
            <w:noWrap/>
            <w:hideMark/>
          </w:tcPr>
          <w:p w14:paraId="135FC8D5"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5CA840B6"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58F556F7" w14:textId="77777777" w:rsidTr="000D45A4">
        <w:trPr>
          <w:trHeight w:val="295"/>
        </w:trPr>
        <w:tc>
          <w:tcPr>
            <w:tcW w:w="2841" w:type="dxa"/>
            <w:noWrap/>
            <w:hideMark/>
          </w:tcPr>
          <w:p w14:paraId="241AF2CA"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Blackgill</w:t>
            </w:r>
            <w:proofErr w:type="spellEnd"/>
            <w:r w:rsidRPr="00C40652">
              <w:rPr>
                <w:rFonts w:ascii="Arial" w:eastAsiaTheme="minorEastAsia" w:hAnsi="Arial" w:cs="Arial"/>
                <w:sz w:val="24"/>
                <w:szCs w:val="24"/>
              </w:rPr>
              <w:t xml:space="preserve"> Rockfish</w:t>
            </w:r>
          </w:p>
        </w:tc>
        <w:tc>
          <w:tcPr>
            <w:tcW w:w="3274" w:type="dxa"/>
            <w:noWrap/>
            <w:hideMark/>
          </w:tcPr>
          <w:p w14:paraId="38E10540"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melanostomus</w:t>
            </w:r>
            <w:proofErr w:type="spellEnd"/>
          </w:p>
        </w:tc>
        <w:tc>
          <w:tcPr>
            <w:tcW w:w="1980" w:type="dxa"/>
            <w:noWrap/>
            <w:hideMark/>
          </w:tcPr>
          <w:p w14:paraId="2B93483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4C46F36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23EF15FD" w14:textId="77777777" w:rsidTr="000D45A4">
        <w:trPr>
          <w:trHeight w:val="295"/>
        </w:trPr>
        <w:tc>
          <w:tcPr>
            <w:tcW w:w="2841" w:type="dxa"/>
            <w:noWrap/>
            <w:hideMark/>
          </w:tcPr>
          <w:p w14:paraId="57162EAD"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Bocaccio</w:t>
            </w:r>
          </w:p>
        </w:tc>
        <w:tc>
          <w:tcPr>
            <w:tcW w:w="3274" w:type="dxa"/>
            <w:noWrap/>
            <w:hideMark/>
          </w:tcPr>
          <w:p w14:paraId="090980BD"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paucispinis</w:t>
            </w:r>
            <w:proofErr w:type="spellEnd"/>
          </w:p>
        </w:tc>
        <w:tc>
          <w:tcPr>
            <w:tcW w:w="1980" w:type="dxa"/>
            <w:noWrap/>
            <w:hideMark/>
          </w:tcPr>
          <w:p w14:paraId="4C9C76A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297FB929"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6AFF2831" w14:textId="77777777" w:rsidTr="000D45A4">
        <w:trPr>
          <w:trHeight w:val="295"/>
        </w:trPr>
        <w:tc>
          <w:tcPr>
            <w:tcW w:w="2841" w:type="dxa"/>
            <w:noWrap/>
            <w:hideMark/>
          </w:tcPr>
          <w:p w14:paraId="262B585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Canary Rockfish</w:t>
            </w:r>
          </w:p>
        </w:tc>
        <w:tc>
          <w:tcPr>
            <w:tcW w:w="3274" w:type="dxa"/>
            <w:noWrap/>
            <w:hideMark/>
          </w:tcPr>
          <w:p w14:paraId="67E7C0E3"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pinniger</w:t>
            </w:r>
            <w:proofErr w:type="spellEnd"/>
          </w:p>
        </w:tc>
        <w:tc>
          <w:tcPr>
            <w:tcW w:w="1980" w:type="dxa"/>
            <w:noWrap/>
            <w:hideMark/>
          </w:tcPr>
          <w:p w14:paraId="40DFBDC6"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628031B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78D9EF81" w14:textId="77777777" w:rsidTr="000D45A4">
        <w:trPr>
          <w:trHeight w:val="295"/>
        </w:trPr>
        <w:tc>
          <w:tcPr>
            <w:tcW w:w="2841" w:type="dxa"/>
            <w:noWrap/>
            <w:hideMark/>
          </w:tcPr>
          <w:p w14:paraId="59B5D849"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Chilipepper</w:t>
            </w:r>
            <w:proofErr w:type="spellEnd"/>
            <w:r w:rsidRPr="00C40652">
              <w:rPr>
                <w:rFonts w:ascii="Arial" w:eastAsiaTheme="minorEastAsia" w:hAnsi="Arial" w:cs="Arial"/>
                <w:sz w:val="24"/>
                <w:szCs w:val="24"/>
              </w:rPr>
              <w:t xml:space="preserve"> Rockfish</w:t>
            </w:r>
          </w:p>
        </w:tc>
        <w:tc>
          <w:tcPr>
            <w:tcW w:w="3274" w:type="dxa"/>
            <w:noWrap/>
            <w:hideMark/>
          </w:tcPr>
          <w:p w14:paraId="3037455B"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goodei</w:t>
            </w:r>
            <w:proofErr w:type="spellEnd"/>
          </w:p>
        </w:tc>
        <w:tc>
          <w:tcPr>
            <w:tcW w:w="1980" w:type="dxa"/>
            <w:noWrap/>
            <w:hideMark/>
          </w:tcPr>
          <w:p w14:paraId="536C8FEB"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06DA1EBD"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68955866" w14:textId="77777777" w:rsidTr="000D45A4">
        <w:trPr>
          <w:trHeight w:val="295"/>
        </w:trPr>
        <w:tc>
          <w:tcPr>
            <w:tcW w:w="2841" w:type="dxa"/>
            <w:noWrap/>
            <w:hideMark/>
          </w:tcPr>
          <w:p w14:paraId="5BC62691"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Darkblotched</w:t>
            </w:r>
            <w:proofErr w:type="spellEnd"/>
            <w:r w:rsidRPr="00C40652">
              <w:rPr>
                <w:rFonts w:ascii="Arial" w:eastAsiaTheme="minorEastAsia" w:hAnsi="Arial" w:cs="Arial"/>
                <w:sz w:val="24"/>
                <w:szCs w:val="24"/>
              </w:rPr>
              <w:t xml:space="preserve"> Rockfish</w:t>
            </w:r>
          </w:p>
        </w:tc>
        <w:tc>
          <w:tcPr>
            <w:tcW w:w="3274" w:type="dxa"/>
            <w:noWrap/>
            <w:hideMark/>
          </w:tcPr>
          <w:p w14:paraId="5BC26882"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crameri</w:t>
            </w:r>
            <w:proofErr w:type="spellEnd"/>
          </w:p>
        </w:tc>
        <w:tc>
          <w:tcPr>
            <w:tcW w:w="1980" w:type="dxa"/>
            <w:noWrap/>
            <w:hideMark/>
          </w:tcPr>
          <w:p w14:paraId="4C302947"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6EAC71C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7F55E943" w14:textId="77777777" w:rsidTr="000D45A4">
        <w:trPr>
          <w:trHeight w:val="295"/>
        </w:trPr>
        <w:tc>
          <w:tcPr>
            <w:tcW w:w="2841" w:type="dxa"/>
            <w:noWrap/>
            <w:hideMark/>
          </w:tcPr>
          <w:p w14:paraId="446D25F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Dover Sole</w:t>
            </w:r>
          </w:p>
        </w:tc>
        <w:tc>
          <w:tcPr>
            <w:tcW w:w="3274" w:type="dxa"/>
            <w:noWrap/>
            <w:hideMark/>
          </w:tcPr>
          <w:p w14:paraId="2A5701BA"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Microstomus</w:t>
            </w:r>
            <w:proofErr w:type="spellEnd"/>
            <w:r w:rsidRPr="00C40652">
              <w:rPr>
                <w:rFonts w:ascii="Arial" w:eastAsiaTheme="minorEastAsia" w:hAnsi="Arial" w:cs="Arial"/>
                <w:i/>
                <w:iCs/>
                <w:sz w:val="24"/>
                <w:szCs w:val="24"/>
              </w:rPr>
              <w:t xml:space="preserve"> pacificus</w:t>
            </w:r>
          </w:p>
        </w:tc>
        <w:tc>
          <w:tcPr>
            <w:tcW w:w="1980" w:type="dxa"/>
            <w:noWrap/>
            <w:hideMark/>
          </w:tcPr>
          <w:p w14:paraId="66E9F37E"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382F0815" w14:textId="5CF18B32" w:rsidR="00CF16CD" w:rsidRPr="00C40652" w:rsidRDefault="00CF16CD" w:rsidP="000D45A4">
            <w:pPr>
              <w:ind w:left="360" w:hanging="360"/>
              <w:jc w:val="both"/>
              <w:rPr>
                <w:rFonts w:ascii="Arial" w:eastAsiaTheme="minorEastAsia" w:hAnsi="Arial" w:cs="Arial"/>
                <w:sz w:val="24"/>
                <w:szCs w:val="24"/>
              </w:rPr>
            </w:pPr>
            <w:r>
              <w:rPr>
                <w:rFonts w:ascii="Arial" w:eastAsiaTheme="minorEastAsia" w:hAnsi="Arial" w:cs="Arial"/>
                <w:sz w:val="24"/>
                <w:szCs w:val="24"/>
              </w:rPr>
              <w:t>slope</w:t>
            </w:r>
          </w:p>
        </w:tc>
      </w:tr>
      <w:tr w:rsidR="00CF16CD" w:rsidRPr="00C40652" w14:paraId="719E4541" w14:textId="77777777" w:rsidTr="000D45A4">
        <w:trPr>
          <w:trHeight w:val="315"/>
        </w:trPr>
        <w:tc>
          <w:tcPr>
            <w:tcW w:w="2841" w:type="dxa"/>
            <w:noWrap/>
            <w:hideMark/>
          </w:tcPr>
          <w:p w14:paraId="1DE2B52A"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English Sole</w:t>
            </w:r>
          </w:p>
        </w:tc>
        <w:tc>
          <w:tcPr>
            <w:tcW w:w="3274" w:type="dxa"/>
            <w:noWrap/>
            <w:hideMark/>
          </w:tcPr>
          <w:p w14:paraId="1D4CCF9F"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Parophrys</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vetulus</w:t>
            </w:r>
            <w:proofErr w:type="spellEnd"/>
          </w:p>
        </w:tc>
        <w:tc>
          <w:tcPr>
            <w:tcW w:w="1980" w:type="dxa"/>
            <w:noWrap/>
            <w:hideMark/>
          </w:tcPr>
          <w:p w14:paraId="26C5C58E"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0C38944F"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39AC9700" w14:textId="77777777" w:rsidTr="000D45A4">
        <w:trPr>
          <w:trHeight w:val="295"/>
        </w:trPr>
        <w:tc>
          <w:tcPr>
            <w:tcW w:w="2841" w:type="dxa"/>
            <w:noWrap/>
            <w:hideMark/>
          </w:tcPr>
          <w:p w14:paraId="5FD3D568"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Lingcod</w:t>
            </w:r>
          </w:p>
        </w:tc>
        <w:tc>
          <w:tcPr>
            <w:tcW w:w="3274" w:type="dxa"/>
            <w:noWrap/>
            <w:hideMark/>
          </w:tcPr>
          <w:p w14:paraId="5CAEEE4A"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Ophiodon elongatus</w:t>
            </w:r>
          </w:p>
        </w:tc>
        <w:tc>
          <w:tcPr>
            <w:tcW w:w="1980" w:type="dxa"/>
            <w:noWrap/>
            <w:hideMark/>
          </w:tcPr>
          <w:p w14:paraId="3DF88239"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roundfish</w:t>
            </w:r>
            <w:proofErr w:type="spellEnd"/>
          </w:p>
        </w:tc>
        <w:tc>
          <w:tcPr>
            <w:tcW w:w="2157" w:type="dxa"/>
            <w:noWrap/>
            <w:hideMark/>
          </w:tcPr>
          <w:p w14:paraId="01A8896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28988763" w14:textId="77777777" w:rsidTr="000D45A4">
        <w:trPr>
          <w:trHeight w:val="295"/>
        </w:trPr>
        <w:tc>
          <w:tcPr>
            <w:tcW w:w="2841" w:type="dxa"/>
            <w:noWrap/>
            <w:hideMark/>
          </w:tcPr>
          <w:p w14:paraId="2D29BFA2"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Longnose Skate</w:t>
            </w:r>
          </w:p>
        </w:tc>
        <w:tc>
          <w:tcPr>
            <w:tcW w:w="3274" w:type="dxa"/>
            <w:noWrap/>
            <w:hideMark/>
          </w:tcPr>
          <w:p w14:paraId="35A9669F"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Beringraja</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rhina</w:t>
            </w:r>
            <w:proofErr w:type="spellEnd"/>
          </w:p>
        </w:tc>
        <w:tc>
          <w:tcPr>
            <w:tcW w:w="1980" w:type="dxa"/>
            <w:noWrap/>
            <w:hideMark/>
          </w:tcPr>
          <w:p w14:paraId="3ED2A127" w14:textId="3E277171" w:rsidR="00CF16CD" w:rsidRPr="00C40652" w:rsidRDefault="00F27719" w:rsidP="000D45A4">
            <w:pPr>
              <w:ind w:left="360" w:hanging="360"/>
              <w:jc w:val="both"/>
              <w:rPr>
                <w:rFonts w:ascii="Arial" w:eastAsiaTheme="minorEastAsia" w:hAnsi="Arial" w:cs="Arial"/>
                <w:sz w:val="24"/>
                <w:szCs w:val="24"/>
              </w:rPr>
            </w:pPr>
            <w:r>
              <w:rPr>
                <w:rFonts w:ascii="Arial" w:hAnsi="Arial" w:cs="Arial"/>
                <w:sz w:val="24"/>
                <w:szCs w:val="24"/>
              </w:rPr>
              <w:t>elasmobranch</w:t>
            </w:r>
          </w:p>
        </w:tc>
        <w:tc>
          <w:tcPr>
            <w:tcW w:w="2157" w:type="dxa"/>
            <w:noWrap/>
            <w:hideMark/>
          </w:tcPr>
          <w:p w14:paraId="317D2245" w14:textId="629DE120" w:rsidR="00CF16CD" w:rsidRPr="00C40652" w:rsidRDefault="00CF16CD" w:rsidP="000D45A4">
            <w:pPr>
              <w:ind w:left="360" w:hanging="360"/>
              <w:jc w:val="both"/>
              <w:rPr>
                <w:rFonts w:ascii="Arial" w:eastAsiaTheme="minorEastAsia" w:hAnsi="Arial" w:cs="Arial"/>
                <w:sz w:val="24"/>
                <w:szCs w:val="24"/>
              </w:rPr>
            </w:pPr>
            <w:r>
              <w:rPr>
                <w:rFonts w:ascii="Arial" w:eastAsiaTheme="minorEastAsia" w:hAnsi="Arial" w:cs="Arial"/>
                <w:sz w:val="24"/>
                <w:szCs w:val="24"/>
              </w:rPr>
              <w:t>shelf</w:t>
            </w:r>
          </w:p>
        </w:tc>
      </w:tr>
      <w:tr w:rsidR="00CF16CD" w:rsidRPr="00C40652" w14:paraId="5C0D78F7" w14:textId="77777777" w:rsidTr="000D45A4">
        <w:trPr>
          <w:trHeight w:val="295"/>
        </w:trPr>
        <w:tc>
          <w:tcPr>
            <w:tcW w:w="2841" w:type="dxa"/>
            <w:noWrap/>
            <w:hideMark/>
          </w:tcPr>
          <w:p w14:paraId="7E8E9E07"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Longspine</w:t>
            </w:r>
            <w:proofErr w:type="spellEnd"/>
            <w:r w:rsidRPr="00C40652">
              <w:rPr>
                <w:rFonts w:ascii="Arial" w:eastAsiaTheme="minorEastAsia" w:hAnsi="Arial" w:cs="Arial"/>
                <w:sz w:val="24"/>
                <w:szCs w:val="24"/>
              </w:rPr>
              <w:t xml:space="preserve"> </w:t>
            </w:r>
            <w:proofErr w:type="spellStart"/>
            <w:r w:rsidRPr="00C40652">
              <w:rPr>
                <w:rFonts w:ascii="Arial" w:eastAsiaTheme="minorEastAsia" w:hAnsi="Arial" w:cs="Arial"/>
                <w:sz w:val="24"/>
                <w:szCs w:val="24"/>
              </w:rPr>
              <w:t>Thornyhead</w:t>
            </w:r>
            <w:proofErr w:type="spellEnd"/>
          </w:p>
        </w:tc>
        <w:tc>
          <w:tcPr>
            <w:tcW w:w="3274" w:type="dxa"/>
            <w:noWrap/>
            <w:hideMark/>
          </w:tcPr>
          <w:p w14:paraId="4051742B"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Sebastolobus</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altivelis</w:t>
            </w:r>
            <w:proofErr w:type="spellEnd"/>
          </w:p>
        </w:tc>
        <w:tc>
          <w:tcPr>
            <w:tcW w:w="1980" w:type="dxa"/>
            <w:noWrap/>
            <w:hideMark/>
          </w:tcPr>
          <w:p w14:paraId="0FE278C1"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7E3F438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0B2155EC" w14:textId="77777777" w:rsidTr="000D45A4">
        <w:trPr>
          <w:trHeight w:val="295"/>
        </w:trPr>
        <w:tc>
          <w:tcPr>
            <w:tcW w:w="2841" w:type="dxa"/>
            <w:noWrap/>
            <w:hideMark/>
          </w:tcPr>
          <w:p w14:paraId="0BE6722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Pacific Cod</w:t>
            </w:r>
          </w:p>
        </w:tc>
        <w:tc>
          <w:tcPr>
            <w:tcW w:w="3274" w:type="dxa"/>
            <w:noWrap/>
            <w:hideMark/>
          </w:tcPr>
          <w:p w14:paraId="22B4F9A9"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Gadus macrocephalus</w:t>
            </w:r>
          </w:p>
        </w:tc>
        <w:tc>
          <w:tcPr>
            <w:tcW w:w="1980" w:type="dxa"/>
            <w:noWrap/>
            <w:hideMark/>
          </w:tcPr>
          <w:p w14:paraId="13DA9F8A"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roundfish</w:t>
            </w:r>
            <w:proofErr w:type="spellEnd"/>
          </w:p>
        </w:tc>
        <w:tc>
          <w:tcPr>
            <w:tcW w:w="2157" w:type="dxa"/>
            <w:noWrap/>
            <w:hideMark/>
          </w:tcPr>
          <w:p w14:paraId="45272E20" w14:textId="0BBCFB5C" w:rsidR="00CF16CD" w:rsidRPr="00C40652" w:rsidRDefault="00CF16CD" w:rsidP="000D45A4">
            <w:pPr>
              <w:ind w:left="360" w:hanging="360"/>
              <w:jc w:val="both"/>
              <w:rPr>
                <w:rFonts w:ascii="Arial" w:eastAsiaTheme="minorEastAsia" w:hAnsi="Arial" w:cs="Arial"/>
                <w:sz w:val="24"/>
                <w:szCs w:val="24"/>
              </w:rPr>
            </w:pPr>
            <w:r>
              <w:rPr>
                <w:rFonts w:ascii="Arial" w:eastAsiaTheme="minorEastAsia" w:hAnsi="Arial" w:cs="Arial"/>
                <w:sz w:val="24"/>
                <w:szCs w:val="24"/>
              </w:rPr>
              <w:t>shelf</w:t>
            </w:r>
          </w:p>
        </w:tc>
      </w:tr>
      <w:tr w:rsidR="00CF16CD" w:rsidRPr="00C40652" w14:paraId="1EBBAF19" w14:textId="77777777" w:rsidTr="000D45A4">
        <w:trPr>
          <w:trHeight w:val="295"/>
        </w:trPr>
        <w:tc>
          <w:tcPr>
            <w:tcW w:w="2841" w:type="dxa"/>
            <w:noWrap/>
            <w:hideMark/>
          </w:tcPr>
          <w:p w14:paraId="18E9FF7A"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Pacific Ocean Perch</w:t>
            </w:r>
          </w:p>
        </w:tc>
        <w:tc>
          <w:tcPr>
            <w:tcW w:w="3274" w:type="dxa"/>
            <w:noWrap/>
            <w:hideMark/>
          </w:tcPr>
          <w:p w14:paraId="63FA9C65"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alutus</w:t>
            </w:r>
            <w:proofErr w:type="spellEnd"/>
          </w:p>
        </w:tc>
        <w:tc>
          <w:tcPr>
            <w:tcW w:w="1980" w:type="dxa"/>
            <w:noWrap/>
            <w:hideMark/>
          </w:tcPr>
          <w:p w14:paraId="204ECDE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0A3E9A8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21F40931" w14:textId="77777777" w:rsidTr="000D45A4">
        <w:trPr>
          <w:trHeight w:val="295"/>
        </w:trPr>
        <w:tc>
          <w:tcPr>
            <w:tcW w:w="2841" w:type="dxa"/>
            <w:noWrap/>
            <w:hideMark/>
          </w:tcPr>
          <w:p w14:paraId="21391B7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Pacific Sanddab</w:t>
            </w:r>
          </w:p>
        </w:tc>
        <w:tc>
          <w:tcPr>
            <w:tcW w:w="3274" w:type="dxa"/>
            <w:noWrap/>
            <w:hideMark/>
          </w:tcPr>
          <w:p w14:paraId="26DE6ADC"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Citharichthys</w:t>
            </w:r>
            <w:proofErr w:type="spellEnd"/>
            <w:r w:rsidRPr="00C40652">
              <w:rPr>
                <w:rFonts w:ascii="Arial" w:eastAsiaTheme="minorEastAsia" w:hAnsi="Arial" w:cs="Arial"/>
                <w:i/>
                <w:iCs/>
                <w:sz w:val="24"/>
                <w:szCs w:val="24"/>
              </w:rPr>
              <w:t xml:space="preserve"> sordidus</w:t>
            </w:r>
          </w:p>
        </w:tc>
        <w:tc>
          <w:tcPr>
            <w:tcW w:w="1980" w:type="dxa"/>
            <w:noWrap/>
            <w:hideMark/>
          </w:tcPr>
          <w:p w14:paraId="3DB6453A"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148A8A9B"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685D2E65" w14:textId="77777777" w:rsidTr="000D45A4">
        <w:trPr>
          <w:trHeight w:val="295"/>
        </w:trPr>
        <w:tc>
          <w:tcPr>
            <w:tcW w:w="2841" w:type="dxa"/>
            <w:noWrap/>
            <w:hideMark/>
          </w:tcPr>
          <w:p w14:paraId="2A116F13"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Pacific Whiting</w:t>
            </w:r>
          </w:p>
        </w:tc>
        <w:tc>
          <w:tcPr>
            <w:tcW w:w="3274" w:type="dxa"/>
            <w:noWrap/>
            <w:hideMark/>
          </w:tcPr>
          <w:p w14:paraId="79DEF04F" w14:textId="77777777" w:rsidR="00CF16CD" w:rsidRPr="00C40652" w:rsidRDefault="00CF16CD" w:rsidP="000D45A4">
            <w:pPr>
              <w:ind w:left="360" w:hanging="360"/>
              <w:jc w:val="both"/>
              <w:rPr>
                <w:rFonts w:ascii="Arial" w:eastAsiaTheme="minorEastAsia" w:hAnsi="Arial" w:cs="Arial"/>
                <w:i/>
                <w:iCs/>
                <w:sz w:val="24"/>
                <w:szCs w:val="24"/>
              </w:rPr>
            </w:pPr>
            <w:bookmarkStart w:id="1" w:name="_Hlk208241374"/>
            <w:r w:rsidRPr="00C40652">
              <w:rPr>
                <w:rFonts w:ascii="Arial" w:eastAsiaTheme="minorEastAsia" w:hAnsi="Arial" w:cs="Arial"/>
                <w:i/>
                <w:iCs/>
                <w:sz w:val="24"/>
                <w:szCs w:val="24"/>
              </w:rPr>
              <w:t xml:space="preserve">Merluccius </w:t>
            </w:r>
            <w:proofErr w:type="spellStart"/>
            <w:r w:rsidRPr="00C40652">
              <w:rPr>
                <w:rFonts w:ascii="Arial" w:eastAsiaTheme="minorEastAsia" w:hAnsi="Arial" w:cs="Arial"/>
                <w:i/>
                <w:iCs/>
                <w:sz w:val="24"/>
                <w:szCs w:val="24"/>
              </w:rPr>
              <w:t>productus</w:t>
            </w:r>
            <w:bookmarkEnd w:id="1"/>
            <w:proofErr w:type="spellEnd"/>
          </w:p>
        </w:tc>
        <w:tc>
          <w:tcPr>
            <w:tcW w:w="1980" w:type="dxa"/>
            <w:noWrap/>
            <w:hideMark/>
          </w:tcPr>
          <w:p w14:paraId="78B600AE"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roundfish</w:t>
            </w:r>
            <w:proofErr w:type="spellEnd"/>
          </w:p>
        </w:tc>
        <w:tc>
          <w:tcPr>
            <w:tcW w:w="2157" w:type="dxa"/>
            <w:noWrap/>
            <w:hideMark/>
          </w:tcPr>
          <w:p w14:paraId="79450852" w14:textId="132B8BF4" w:rsidR="00CF16CD" w:rsidRPr="00C40652" w:rsidRDefault="00CF16CD" w:rsidP="000D45A4">
            <w:pPr>
              <w:ind w:left="360" w:hanging="360"/>
              <w:jc w:val="both"/>
              <w:rPr>
                <w:rFonts w:ascii="Arial" w:eastAsiaTheme="minorEastAsia" w:hAnsi="Arial" w:cs="Arial"/>
                <w:sz w:val="24"/>
                <w:szCs w:val="24"/>
              </w:rPr>
            </w:pPr>
            <w:r>
              <w:rPr>
                <w:rFonts w:ascii="Arial" w:eastAsiaTheme="minorEastAsia" w:hAnsi="Arial" w:cs="Arial"/>
                <w:sz w:val="24"/>
                <w:szCs w:val="24"/>
              </w:rPr>
              <w:t>shelf</w:t>
            </w:r>
          </w:p>
        </w:tc>
      </w:tr>
      <w:tr w:rsidR="00CF16CD" w:rsidRPr="00C40652" w14:paraId="58721103" w14:textId="77777777" w:rsidTr="000D45A4">
        <w:trPr>
          <w:trHeight w:val="295"/>
        </w:trPr>
        <w:tc>
          <w:tcPr>
            <w:tcW w:w="2841" w:type="dxa"/>
            <w:noWrap/>
            <w:hideMark/>
          </w:tcPr>
          <w:p w14:paraId="59C9B53A"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Petrale Sole</w:t>
            </w:r>
          </w:p>
        </w:tc>
        <w:tc>
          <w:tcPr>
            <w:tcW w:w="3274" w:type="dxa"/>
            <w:noWrap/>
            <w:hideMark/>
          </w:tcPr>
          <w:p w14:paraId="2A3A586D"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Eopsetta</w:t>
            </w:r>
            <w:proofErr w:type="spellEnd"/>
            <w:r w:rsidRPr="00C40652">
              <w:rPr>
                <w:rFonts w:ascii="Arial" w:eastAsiaTheme="minorEastAsia" w:hAnsi="Arial" w:cs="Arial"/>
                <w:i/>
                <w:iCs/>
                <w:sz w:val="24"/>
                <w:szCs w:val="24"/>
              </w:rPr>
              <w:t xml:space="preserve"> jordani</w:t>
            </w:r>
          </w:p>
        </w:tc>
        <w:tc>
          <w:tcPr>
            <w:tcW w:w="1980" w:type="dxa"/>
            <w:noWrap/>
            <w:hideMark/>
          </w:tcPr>
          <w:p w14:paraId="1B5F05B9"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276B3F8F"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2C5C0233" w14:textId="77777777" w:rsidTr="000D45A4">
        <w:trPr>
          <w:trHeight w:val="295"/>
        </w:trPr>
        <w:tc>
          <w:tcPr>
            <w:tcW w:w="2841" w:type="dxa"/>
            <w:noWrap/>
            <w:hideMark/>
          </w:tcPr>
          <w:p w14:paraId="2B03858B"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Redstripe</w:t>
            </w:r>
            <w:proofErr w:type="spellEnd"/>
            <w:r w:rsidRPr="00C40652">
              <w:rPr>
                <w:rFonts w:ascii="Arial" w:eastAsiaTheme="minorEastAsia" w:hAnsi="Arial" w:cs="Arial"/>
                <w:sz w:val="24"/>
                <w:szCs w:val="24"/>
              </w:rPr>
              <w:t xml:space="preserve"> Rockfish</w:t>
            </w:r>
          </w:p>
        </w:tc>
        <w:tc>
          <w:tcPr>
            <w:tcW w:w="3274" w:type="dxa"/>
            <w:noWrap/>
            <w:hideMark/>
          </w:tcPr>
          <w:p w14:paraId="4126FD16"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proriger</w:t>
            </w:r>
            <w:proofErr w:type="spellEnd"/>
          </w:p>
        </w:tc>
        <w:tc>
          <w:tcPr>
            <w:tcW w:w="1980" w:type="dxa"/>
            <w:noWrap/>
            <w:hideMark/>
          </w:tcPr>
          <w:p w14:paraId="0FC81BC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0ADF1CAE"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2304FBBA" w14:textId="77777777" w:rsidTr="000D45A4">
        <w:trPr>
          <w:trHeight w:val="295"/>
        </w:trPr>
        <w:tc>
          <w:tcPr>
            <w:tcW w:w="2841" w:type="dxa"/>
            <w:noWrap/>
            <w:hideMark/>
          </w:tcPr>
          <w:p w14:paraId="60CD20D6"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Rex Sole</w:t>
            </w:r>
          </w:p>
        </w:tc>
        <w:tc>
          <w:tcPr>
            <w:tcW w:w="3274" w:type="dxa"/>
            <w:noWrap/>
            <w:hideMark/>
          </w:tcPr>
          <w:p w14:paraId="3871A86E"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Glyptocephalus</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zachirus</w:t>
            </w:r>
            <w:proofErr w:type="spellEnd"/>
          </w:p>
        </w:tc>
        <w:tc>
          <w:tcPr>
            <w:tcW w:w="1980" w:type="dxa"/>
            <w:noWrap/>
            <w:hideMark/>
          </w:tcPr>
          <w:p w14:paraId="7B575302"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601865C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0188631D" w14:textId="77777777" w:rsidTr="000D45A4">
        <w:trPr>
          <w:trHeight w:val="295"/>
        </w:trPr>
        <w:tc>
          <w:tcPr>
            <w:tcW w:w="2841" w:type="dxa"/>
            <w:noWrap/>
            <w:hideMark/>
          </w:tcPr>
          <w:p w14:paraId="1139DB26"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Rougheye</w:t>
            </w:r>
            <w:proofErr w:type="spellEnd"/>
            <w:r w:rsidRPr="00C40652">
              <w:rPr>
                <w:rFonts w:ascii="Arial" w:eastAsiaTheme="minorEastAsia" w:hAnsi="Arial" w:cs="Arial"/>
                <w:sz w:val="24"/>
                <w:szCs w:val="24"/>
              </w:rPr>
              <w:t xml:space="preserve"> Rockfish</w:t>
            </w:r>
          </w:p>
        </w:tc>
        <w:tc>
          <w:tcPr>
            <w:tcW w:w="3274" w:type="dxa"/>
            <w:noWrap/>
            <w:hideMark/>
          </w:tcPr>
          <w:p w14:paraId="73990CB4"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aleutianus</w:t>
            </w:r>
            <w:proofErr w:type="spellEnd"/>
          </w:p>
        </w:tc>
        <w:tc>
          <w:tcPr>
            <w:tcW w:w="1980" w:type="dxa"/>
            <w:noWrap/>
            <w:hideMark/>
          </w:tcPr>
          <w:p w14:paraId="518955AB"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1CA859C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42C31112" w14:textId="77777777" w:rsidTr="000D45A4">
        <w:trPr>
          <w:trHeight w:val="295"/>
        </w:trPr>
        <w:tc>
          <w:tcPr>
            <w:tcW w:w="2841" w:type="dxa"/>
            <w:noWrap/>
            <w:hideMark/>
          </w:tcPr>
          <w:p w14:paraId="684EF7C5"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Sablefish</w:t>
            </w:r>
          </w:p>
        </w:tc>
        <w:tc>
          <w:tcPr>
            <w:tcW w:w="3274" w:type="dxa"/>
            <w:noWrap/>
            <w:hideMark/>
          </w:tcPr>
          <w:p w14:paraId="38842F2A"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Anoplopoma</w:t>
            </w:r>
            <w:proofErr w:type="spellEnd"/>
            <w:r w:rsidRPr="00C40652">
              <w:rPr>
                <w:rFonts w:ascii="Arial" w:eastAsiaTheme="minorEastAsia" w:hAnsi="Arial" w:cs="Arial"/>
                <w:i/>
                <w:iCs/>
                <w:sz w:val="24"/>
                <w:szCs w:val="24"/>
              </w:rPr>
              <w:t xml:space="preserve"> fimbria</w:t>
            </w:r>
          </w:p>
        </w:tc>
        <w:tc>
          <w:tcPr>
            <w:tcW w:w="1980" w:type="dxa"/>
            <w:noWrap/>
            <w:hideMark/>
          </w:tcPr>
          <w:p w14:paraId="42122118"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roundfish</w:t>
            </w:r>
            <w:proofErr w:type="spellEnd"/>
          </w:p>
        </w:tc>
        <w:tc>
          <w:tcPr>
            <w:tcW w:w="2157" w:type="dxa"/>
            <w:noWrap/>
            <w:hideMark/>
          </w:tcPr>
          <w:p w14:paraId="4C8C7075"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6E721F10" w14:textId="77777777" w:rsidTr="000D45A4">
        <w:trPr>
          <w:trHeight w:val="295"/>
        </w:trPr>
        <w:tc>
          <w:tcPr>
            <w:tcW w:w="2841" w:type="dxa"/>
            <w:noWrap/>
            <w:hideMark/>
          </w:tcPr>
          <w:p w14:paraId="5072ADD7"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Sand Sole</w:t>
            </w:r>
          </w:p>
        </w:tc>
        <w:tc>
          <w:tcPr>
            <w:tcW w:w="3274" w:type="dxa"/>
            <w:noWrap/>
            <w:hideMark/>
          </w:tcPr>
          <w:p w14:paraId="5A83E3D3"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Psettichthys</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melanostictus</w:t>
            </w:r>
            <w:proofErr w:type="spellEnd"/>
          </w:p>
        </w:tc>
        <w:tc>
          <w:tcPr>
            <w:tcW w:w="1980" w:type="dxa"/>
            <w:noWrap/>
            <w:hideMark/>
          </w:tcPr>
          <w:p w14:paraId="10C803E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6449634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1AE66FE7" w14:textId="77777777" w:rsidTr="000D45A4">
        <w:trPr>
          <w:trHeight w:val="295"/>
        </w:trPr>
        <w:tc>
          <w:tcPr>
            <w:tcW w:w="2841" w:type="dxa"/>
            <w:noWrap/>
            <w:hideMark/>
          </w:tcPr>
          <w:p w14:paraId="2B1E9037"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Shortspine</w:t>
            </w:r>
            <w:proofErr w:type="spellEnd"/>
            <w:r w:rsidRPr="00C40652">
              <w:rPr>
                <w:rFonts w:ascii="Arial" w:eastAsiaTheme="minorEastAsia" w:hAnsi="Arial" w:cs="Arial"/>
                <w:sz w:val="24"/>
                <w:szCs w:val="24"/>
              </w:rPr>
              <w:t xml:space="preserve"> </w:t>
            </w:r>
            <w:proofErr w:type="spellStart"/>
            <w:r w:rsidRPr="00C40652">
              <w:rPr>
                <w:rFonts w:ascii="Arial" w:eastAsiaTheme="minorEastAsia" w:hAnsi="Arial" w:cs="Arial"/>
                <w:sz w:val="24"/>
                <w:szCs w:val="24"/>
              </w:rPr>
              <w:t>Thornyhead</w:t>
            </w:r>
            <w:proofErr w:type="spellEnd"/>
          </w:p>
        </w:tc>
        <w:tc>
          <w:tcPr>
            <w:tcW w:w="3274" w:type="dxa"/>
            <w:noWrap/>
            <w:hideMark/>
          </w:tcPr>
          <w:p w14:paraId="4E8F5AEE"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Sebastolobus</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alascanus</w:t>
            </w:r>
            <w:proofErr w:type="spellEnd"/>
          </w:p>
        </w:tc>
        <w:tc>
          <w:tcPr>
            <w:tcW w:w="1980" w:type="dxa"/>
            <w:noWrap/>
            <w:hideMark/>
          </w:tcPr>
          <w:p w14:paraId="6CA04B3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5C71F59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45D21D40" w14:textId="77777777" w:rsidTr="000D45A4">
        <w:trPr>
          <w:trHeight w:val="295"/>
        </w:trPr>
        <w:tc>
          <w:tcPr>
            <w:tcW w:w="2841" w:type="dxa"/>
            <w:noWrap/>
            <w:hideMark/>
          </w:tcPr>
          <w:p w14:paraId="155FBB8D"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Silvergray</w:t>
            </w:r>
            <w:proofErr w:type="spellEnd"/>
            <w:r w:rsidRPr="00C40652">
              <w:rPr>
                <w:rFonts w:ascii="Arial" w:eastAsiaTheme="minorEastAsia" w:hAnsi="Arial" w:cs="Arial"/>
                <w:sz w:val="24"/>
                <w:szCs w:val="24"/>
              </w:rPr>
              <w:t xml:space="preserve"> Rockfish</w:t>
            </w:r>
          </w:p>
        </w:tc>
        <w:tc>
          <w:tcPr>
            <w:tcW w:w="3274" w:type="dxa"/>
            <w:noWrap/>
            <w:hideMark/>
          </w:tcPr>
          <w:p w14:paraId="14AAC068"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brevispinis</w:t>
            </w:r>
            <w:proofErr w:type="spellEnd"/>
          </w:p>
        </w:tc>
        <w:tc>
          <w:tcPr>
            <w:tcW w:w="1980" w:type="dxa"/>
            <w:noWrap/>
            <w:hideMark/>
          </w:tcPr>
          <w:p w14:paraId="75A40163"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2FD6283B"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5138A3CD" w14:textId="77777777" w:rsidTr="000D45A4">
        <w:trPr>
          <w:trHeight w:val="295"/>
        </w:trPr>
        <w:tc>
          <w:tcPr>
            <w:tcW w:w="2841" w:type="dxa"/>
            <w:noWrap/>
            <w:hideMark/>
          </w:tcPr>
          <w:p w14:paraId="28B8F479"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Spiny Dogfish</w:t>
            </w:r>
          </w:p>
        </w:tc>
        <w:tc>
          <w:tcPr>
            <w:tcW w:w="3274" w:type="dxa"/>
            <w:noWrap/>
            <w:hideMark/>
          </w:tcPr>
          <w:p w14:paraId="5A877FBA"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Squalus </w:t>
            </w:r>
            <w:proofErr w:type="spellStart"/>
            <w:r w:rsidRPr="00C40652">
              <w:rPr>
                <w:rFonts w:ascii="Arial" w:eastAsiaTheme="minorEastAsia" w:hAnsi="Arial" w:cs="Arial"/>
                <w:i/>
                <w:iCs/>
                <w:sz w:val="24"/>
                <w:szCs w:val="24"/>
              </w:rPr>
              <w:t>suckleyi</w:t>
            </w:r>
            <w:proofErr w:type="spellEnd"/>
          </w:p>
        </w:tc>
        <w:tc>
          <w:tcPr>
            <w:tcW w:w="1980" w:type="dxa"/>
            <w:noWrap/>
            <w:hideMark/>
          </w:tcPr>
          <w:p w14:paraId="1B3BDE23" w14:textId="2995FE56" w:rsidR="00CF16CD" w:rsidRPr="00C40652" w:rsidRDefault="00F27719" w:rsidP="000D45A4">
            <w:pPr>
              <w:ind w:left="360" w:hanging="360"/>
              <w:jc w:val="both"/>
              <w:rPr>
                <w:rFonts w:ascii="Arial" w:eastAsiaTheme="minorEastAsia" w:hAnsi="Arial" w:cs="Arial"/>
                <w:sz w:val="24"/>
                <w:szCs w:val="24"/>
              </w:rPr>
            </w:pPr>
            <w:r>
              <w:rPr>
                <w:rFonts w:ascii="Arial" w:hAnsi="Arial" w:cs="Arial"/>
                <w:sz w:val="24"/>
                <w:szCs w:val="24"/>
              </w:rPr>
              <w:t>elasmobranch</w:t>
            </w:r>
          </w:p>
        </w:tc>
        <w:tc>
          <w:tcPr>
            <w:tcW w:w="2157" w:type="dxa"/>
            <w:noWrap/>
            <w:hideMark/>
          </w:tcPr>
          <w:p w14:paraId="62C596D7"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52C63241" w14:textId="77777777" w:rsidTr="000D45A4">
        <w:trPr>
          <w:trHeight w:val="295"/>
        </w:trPr>
        <w:tc>
          <w:tcPr>
            <w:tcW w:w="2841" w:type="dxa"/>
            <w:noWrap/>
            <w:hideMark/>
          </w:tcPr>
          <w:p w14:paraId="04F0C652"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Splitnose</w:t>
            </w:r>
            <w:proofErr w:type="spellEnd"/>
            <w:r w:rsidRPr="00C40652">
              <w:rPr>
                <w:rFonts w:ascii="Arial" w:eastAsiaTheme="minorEastAsia" w:hAnsi="Arial" w:cs="Arial"/>
                <w:sz w:val="24"/>
                <w:szCs w:val="24"/>
              </w:rPr>
              <w:t xml:space="preserve"> Rockfish</w:t>
            </w:r>
          </w:p>
        </w:tc>
        <w:tc>
          <w:tcPr>
            <w:tcW w:w="3274" w:type="dxa"/>
            <w:noWrap/>
            <w:hideMark/>
          </w:tcPr>
          <w:p w14:paraId="23F4D8E9"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diploproa</w:t>
            </w:r>
            <w:proofErr w:type="spellEnd"/>
          </w:p>
        </w:tc>
        <w:tc>
          <w:tcPr>
            <w:tcW w:w="1980" w:type="dxa"/>
            <w:noWrap/>
            <w:hideMark/>
          </w:tcPr>
          <w:p w14:paraId="0332211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352B220E"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5A327401" w14:textId="77777777" w:rsidTr="000D45A4">
        <w:trPr>
          <w:trHeight w:val="295"/>
        </w:trPr>
        <w:tc>
          <w:tcPr>
            <w:tcW w:w="2841" w:type="dxa"/>
            <w:noWrap/>
            <w:hideMark/>
          </w:tcPr>
          <w:p w14:paraId="1882B6D1"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Starry Flounder</w:t>
            </w:r>
          </w:p>
        </w:tc>
        <w:tc>
          <w:tcPr>
            <w:tcW w:w="3274" w:type="dxa"/>
            <w:noWrap/>
            <w:hideMark/>
          </w:tcPr>
          <w:p w14:paraId="69AC232D"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Platichthys</w:t>
            </w:r>
            <w:proofErr w:type="spellEnd"/>
            <w:r w:rsidRPr="00C40652">
              <w:rPr>
                <w:rFonts w:ascii="Arial" w:eastAsiaTheme="minorEastAsia" w:hAnsi="Arial" w:cs="Arial"/>
                <w:i/>
                <w:iCs/>
                <w:sz w:val="24"/>
                <w:szCs w:val="24"/>
              </w:rPr>
              <w:t xml:space="preserve"> stellatus</w:t>
            </w:r>
          </w:p>
        </w:tc>
        <w:tc>
          <w:tcPr>
            <w:tcW w:w="1980" w:type="dxa"/>
            <w:noWrap/>
            <w:hideMark/>
          </w:tcPr>
          <w:p w14:paraId="0BCE587B"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0625261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1FE9FE8D" w14:textId="77777777" w:rsidTr="000D45A4">
        <w:trPr>
          <w:trHeight w:val="295"/>
        </w:trPr>
        <w:tc>
          <w:tcPr>
            <w:tcW w:w="2841" w:type="dxa"/>
            <w:noWrap/>
            <w:hideMark/>
          </w:tcPr>
          <w:p w14:paraId="5C9920AE"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Walleye Pollock*</w:t>
            </w:r>
          </w:p>
        </w:tc>
        <w:tc>
          <w:tcPr>
            <w:tcW w:w="3274" w:type="dxa"/>
            <w:noWrap/>
            <w:hideMark/>
          </w:tcPr>
          <w:p w14:paraId="798796A3"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Gadus </w:t>
            </w:r>
            <w:proofErr w:type="spellStart"/>
            <w:r w:rsidRPr="00C40652">
              <w:rPr>
                <w:rFonts w:ascii="Arial" w:eastAsiaTheme="minorEastAsia" w:hAnsi="Arial" w:cs="Arial"/>
                <w:i/>
                <w:iCs/>
                <w:sz w:val="24"/>
                <w:szCs w:val="24"/>
              </w:rPr>
              <w:t>chalcogrammus</w:t>
            </w:r>
            <w:proofErr w:type="spellEnd"/>
          </w:p>
        </w:tc>
        <w:tc>
          <w:tcPr>
            <w:tcW w:w="1980" w:type="dxa"/>
            <w:noWrap/>
            <w:hideMark/>
          </w:tcPr>
          <w:p w14:paraId="61AAECD7"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roundfish</w:t>
            </w:r>
            <w:proofErr w:type="spellEnd"/>
          </w:p>
        </w:tc>
        <w:tc>
          <w:tcPr>
            <w:tcW w:w="2157" w:type="dxa"/>
            <w:noWrap/>
            <w:hideMark/>
          </w:tcPr>
          <w:p w14:paraId="754CD73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663D5A8C" w14:textId="77777777" w:rsidTr="000D45A4">
        <w:trPr>
          <w:trHeight w:val="295"/>
        </w:trPr>
        <w:tc>
          <w:tcPr>
            <w:tcW w:w="2841" w:type="dxa"/>
            <w:noWrap/>
            <w:hideMark/>
          </w:tcPr>
          <w:p w14:paraId="6ED73479"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Widow Rockfish</w:t>
            </w:r>
          </w:p>
        </w:tc>
        <w:tc>
          <w:tcPr>
            <w:tcW w:w="3274" w:type="dxa"/>
            <w:noWrap/>
            <w:hideMark/>
          </w:tcPr>
          <w:p w14:paraId="5104EA36"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bookmarkStart w:id="2" w:name="_Hlk208241029"/>
            <w:proofErr w:type="spellStart"/>
            <w:r w:rsidRPr="00C40652">
              <w:rPr>
                <w:rFonts w:ascii="Arial" w:eastAsiaTheme="minorEastAsia" w:hAnsi="Arial" w:cs="Arial"/>
                <w:i/>
                <w:iCs/>
                <w:sz w:val="24"/>
                <w:szCs w:val="24"/>
              </w:rPr>
              <w:t>entomelas</w:t>
            </w:r>
            <w:bookmarkEnd w:id="2"/>
            <w:proofErr w:type="spellEnd"/>
          </w:p>
        </w:tc>
        <w:tc>
          <w:tcPr>
            <w:tcW w:w="1980" w:type="dxa"/>
            <w:noWrap/>
            <w:hideMark/>
          </w:tcPr>
          <w:p w14:paraId="4499F4F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61571E96"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516BC377" w14:textId="77777777" w:rsidTr="000D45A4">
        <w:trPr>
          <w:trHeight w:val="295"/>
        </w:trPr>
        <w:tc>
          <w:tcPr>
            <w:tcW w:w="2841" w:type="dxa"/>
            <w:noWrap/>
            <w:hideMark/>
          </w:tcPr>
          <w:p w14:paraId="5AC7A8F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Yellowtail Rockfish</w:t>
            </w:r>
          </w:p>
        </w:tc>
        <w:tc>
          <w:tcPr>
            <w:tcW w:w="3274" w:type="dxa"/>
            <w:noWrap/>
            <w:hideMark/>
          </w:tcPr>
          <w:p w14:paraId="38A8F799"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flavidus</w:t>
            </w:r>
            <w:proofErr w:type="spellEnd"/>
          </w:p>
        </w:tc>
        <w:tc>
          <w:tcPr>
            <w:tcW w:w="1980" w:type="dxa"/>
            <w:noWrap/>
            <w:hideMark/>
          </w:tcPr>
          <w:p w14:paraId="452F7E73"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4A12E1C3" w14:textId="77777777" w:rsidR="00CF16CD" w:rsidRPr="00C40652" w:rsidRDefault="00CF16CD" w:rsidP="00CF16CD">
            <w:pPr>
              <w:keepNext/>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bl>
    <w:p w14:paraId="10849156" w14:textId="6E192A5D" w:rsidR="00CF16CD" w:rsidRDefault="00CF16CD" w:rsidP="00F27719">
      <w:pPr>
        <w:pStyle w:val="Caption"/>
        <w:jc w:val="both"/>
      </w:pPr>
      <w:r w:rsidRPr="00CF16CD">
        <w:t xml:space="preserve">Table </w:t>
      </w:r>
      <w:r w:rsidR="00D34C38">
        <w:t>A.</w:t>
      </w:r>
      <w:r w:rsidRPr="00CF16CD">
        <w:t xml:space="preserve">1: Information for each species </w:t>
      </w:r>
      <w:proofErr w:type="gramStart"/>
      <w:r w:rsidRPr="00CF16CD">
        <w:t>included</w:t>
      </w:r>
      <w:proofErr w:type="gramEnd"/>
      <w:r w:rsidRPr="00CF16CD">
        <w:t xml:space="preserve"> in the study. Ecological information is derived from the 2024 Status of the Pacific Coast groundfish fishery: stock assessment and fishery evaluation (PFMC 2024). *Information on the Walleye pollock was extracted from Ianelli et al., (2023)</w:t>
      </w:r>
      <w:r w:rsidR="005C2E14">
        <w:t>.</w:t>
      </w:r>
    </w:p>
    <w:p w14:paraId="17DDC8FA" w14:textId="377AA064" w:rsidR="00CF16CD" w:rsidRDefault="00022A5E" w:rsidP="00CF16CD">
      <w:r>
        <w:br w:type="column"/>
      </w:r>
    </w:p>
    <w:tbl>
      <w:tblPr>
        <w:tblStyle w:val="TableGrid"/>
        <w:tblW w:w="0" w:type="auto"/>
        <w:tblLook w:val="04A0" w:firstRow="1" w:lastRow="0" w:firstColumn="1" w:lastColumn="0" w:noHBand="0" w:noVBand="1"/>
      </w:tblPr>
      <w:tblGrid>
        <w:gridCol w:w="4839"/>
        <w:gridCol w:w="1816"/>
        <w:gridCol w:w="2191"/>
      </w:tblGrid>
      <w:tr w:rsidR="00CF16CD" w:rsidRPr="00CF16CD" w14:paraId="0835F642" w14:textId="77777777" w:rsidTr="00CE0F91">
        <w:trPr>
          <w:trHeight w:val="300"/>
        </w:trPr>
        <w:tc>
          <w:tcPr>
            <w:tcW w:w="4839" w:type="dxa"/>
            <w:noWrap/>
            <w:hideMark/>
          </w:tcPr>
          <w:p w14:paraId="0FE38F9E" w14:textId="77777777" w:rsidR="00CF16CD" w:rsidRPr="00CF16CD" w:rsidRDefault="00CF16CD" w:rsidP="000D45A4">
            <w:pPr>
              <w:rPr>
                <w:rFonts w:ascii="Arial" w:hAnsi="Arial" w:cs="Arial"/>
                <w:b/>
                <w:bCs/>
                <w:sz w:val="24"/>
                <w:szCs w:val="24"/>
              </w:rPr>
            </w:pPr>
            <w:r w:rsidRPr="00CF16CD">
              <w:rPr>
                <w:rFonts w:ascii="Arial" w:hAnsi="Arial" w:cs="Arial"/>
                <w:b/>
                <w:bCs/>
                <w:sz w:val="24"/>
                <w:szCs w:val="24"/>
              </w:rPr>
              <w:t>Gear Type</w:t>
            </w:r>
          </w:p>
        </w:tc>
        <w:tc>
          <w:tcPr>
            <w:tcW w:w="1816" w:type="dxa"/>
            <w:noWrap/>
            <w:hideMark/>
          </w:tcPr>
          <w:p w14:paraId="28095FDD" w14:textId="7E0458C0" w:rsidR="00CF16CD" w:rsidRPr="00CF16CD" w:rsidRDefault="00CE0F91" w:rsidP="000D45A4">
            <w:pPr>
              <w:rPr>
                <w:rFonts w:ascii="Arial" w:hAnsi="Arial" w:cs="Arial"/>
                <w:b/>
                <w:bCs/>
                <w:sz w:val="24"/>
                <w:szCs w:val="24"/>
              </w:rPr>
            </w:pPr>
            <w:r>
              <w:rPr>
                <w:rFonts w:ascii="Arial" w:hAnsi="Arial" w:cs="Arial"/>
                <w:b/>
                <w:bCs/>
                <w:sz w:val="24"/>
                <w:szCs w:val="24"/>
              </w:rPr>
              <w:t xml:space="preserve">Gear </w:t>
            </w:r>
            <w:r w:rsidR="00CF16CD" w:rsidRPr="00CF16CD">
              <w:rPr>
                <w:rFonts w:ascii="Arial" w:hAnsi="Arial" w:cs="Arial"/>
                <w:b/>
                <w:bCs/>
                <w:sz w:val="24"/>
                <w:szCs w:val="24"/>
              </w:rPr>
              <w:t>Group</w:t>
            </w:r>
          </w:p>
        </w:tc>
        <w:tc>
          <w:tcPr>
            <w:tcW w:w="2191" w:type="dxa"/>
            <w:noWrap/>
            <w:hideMark/>
          </w:tcPr>
          <w:p w14:paraId="0AAF755C" w14:textId="6800C756" w:rsidR="00CF16CD" w:rsidRPr="00CF16CD" w:rsidRDefault="00CF16CD" w:rsidP="000D45A4">
            <w:pPr>
              <w:rPr>
                <w:rFonts w:ascii="Arial" w:hAnsi="Arial" w:cs="Arial"/>
                <w:b/>
                <w:bCs/>
                <w:sz w:val="24"/>
                <w:szCs w:val="24"/>
              </w:rPr>
            </w:pPr>
            <w:r w:rsidRPr="00CF16CD">
              <w:rPr>
                <w:rFonts w:ascii="Arial" w:hAnsi="Arial" w:cs="Arial"/>
                <w:b/>
                <w:bCs/>
                <w:sz w:val="24"/>
                <w:szCs w:val="24"/>
              </w:rPr>
              <w:t>Proportion</w:t>
            </w:r>
            <w:r w:rsidR="00CE0F91">
              <w:rPr>
                <w:rFonts w:ascii="Arial" w:hAnsi="Arial" w:cs="Arial"/>
                <w:b/>
                <w:bCs/>
                <w:sz w:val="24"/>
                <w:szCs w:val="24"/>
              </w:rPr>
              <w:t xml:space="preserve"> of Ex-Vessel Revenue</w:t>
            </w:r>
          </w:p>
        </w:tc>
      </w:tr>
      <w:tr w:rsidR="00CF16CD" w:rsidRPr="00CF16CD" w14:paraId="293A51D6" w14:textId="77777777" w:rsidTr="00CE0F91">
        <w:trPr>
          <w:trHeight w:val="300"/>
        </w:trPr>
        <w:tc>
          <w:tcPr>
            <w:tcW w:w="4839" w:type="dxa"/>
            <w:noWrap/>
            <w:hideMark/>
          </w:tcPr>
          <w:p w14:paraId="1934FF6C" w14:textId="77777777" w:rsidR="00CF16CD" w:rsidRPr="00CF16CD" w:rsidRDefault="00CF16CD" w:rsidP="000D45A4">
            <w:pPr>
              <w:rPr>
                <w:rFonts w:ascii="Arial" w:hAnsi="Arial" w:cs="Arial"/>
                <w:sz w:val="24"/>
                <w:szCs w:val="24"/>
              </w:rPr>
            </w:pPr>
            <w:r w:rsidRPr="00CF16CD">
              <w:rPr>
                <w:rFonts w:ascii="Arial" w:hAnsi="Arial" w:cs="Arial"/>
                <w:sz w:val="24"/>
                <w:szCs w:val="24"/>
              </w:rPr>
              <w:t>Fish Pot</w:t>
            </w:r>
          </w:p>
        </w:tc>
        <w:tc>
          <w:tcPr>
            <w:tcW w:w="1816" w:type="dxa"/>
            <w:noWrap/>
            <w:hideMark/>
          </w:tcPr>
          <w:p w14:paraId="2137839D" w14:textId="77777777" w:rsidR="00CF16CD" w:rsidRPr="00CF16CD" w:rsidRDefault="00CF16CD" w:rsidP="000D45A4">
            <w:pPr>
              <w:rPr>
                <w:rFonts w:ascii="Arial" w:hAnsi="Arial" w:cs="Arial"/>
                <w:sz w:val="24"/>
                <w:szCs w:val="24"/>
              </w:rPr>
            </w:pPr>
            <w:r w:rsidRPr="00CF16CD">
              <w:rPr>
                <w:rFonts w:ascii="Arial" w:hAnsi="Arial" w:cs="Arial"/>
                <w:sz w:val="24"/>
                <w:szCs w:val="24"/>
              </w:rPr>
              <w:t>Set Net and Fish Pot</w:t>
            </w:r>
          </w:p>
        </w:tc>
        <w:tc>
          <w:tcPr>
            <w:tcW w:w="2191" w:type="dxa"/>
            <w:noWrap/>
            <w:hideMark/>
          </w:tcPr>
          <w:p w14:paraId="69C0EC68" w14:textId="77777777" w:rsidR="00CF16CD" w:rsidRPr="00CF16CD" w:rsidRDefault="00CF16CD" w:rsidP="000D45A4">
            <w:pPr>
              <w:rPr>
                <w:rFonts w:ascii="Arial" w:hAnsi="Arial" w:cs="Arial"/>
                <w:sz w:val="24"/>
                <w:szCs w:val="24"/>
              </w:rPr>
            </w:pPr>
            <w:r w:rsidRPr="00CF16CD">
              <w:rPr>
                <w:rFonts w:ascii="Arial" w:hAnsi="Arial" w:cs="Arial"/>
                <w:sz w:val="24"/>
                <w:szCs w:val="24"/>
              </w:rPr>
              <w:t>9.54</w:t>
            </w:r>
            <w:r>
              <w:rPr>
                <w:rFonts w:ascii="Arial" w:hAnsi="Arial" w:cs="Arial"/>
                <w:sz w:val="24"/>
                <w:szCs w:val="24"/>
              </w:rPr>
              <w:t>%</w:t>
            </w:r>
          </w:p>
        </w:tc>
      </w:tr>
      <w:tr w:rsidR="00CF16CD" w:rsidRPr="00CF16CD" w14:paraId="102BF2D9" w14:textId="77777777" w:rsidTr="00CE0F91">
        <w:trPr>
          <w:trHeight w:val="300"/>
        </w:trPr>
        <w:tc>
          <w:tcPr>
            <w:tcW w:w="4839" w:type="dxa"/>
            <w:noWrap/>
            <w:hideMark/>
          </w:tcPr>
          <w:p w14:paraId="3D62427A" w14:textId="77777777" w:rsidR="00CF16CD" w:rsidRPr="00CF16CD" w:rsidRDefault="00CF16CD" w:rsidP="000D45A4">
            <w:pPr>
              <w:rPr>
                <w:rFonts w:ascii="Arial" w:hAnsi="Arial" w:cs="Arial"/>
                <w:sz w:val="24"/>
                <w:szCs w:val="24"/>
              </w:rPr>
            </w:pPr>
            <w:r w:rsidRPr="00CF16CD">
              <w:rPr>
                <w:rFonts w:ascii="Arial" w:hAnsi="Arial" w:cs="Arial"/>
                <w:sz w:val="24"/>
                <w:szCs w:val="24"/>
              </w:rPr>
              <w:t>Flatfish Trawl</w:t>
            </w:r>
          </w:p>
        </w:tc>
        <w:tc>
          <w:tcPr>
            <w:tcW w:w="1816" w:type="dxa"/>
            <w:noWrap/>
            <w:hideMark/>
          </w:tcPr>
          <w:p w14:paraId="7D9D23F3"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2191" w:type="dxa"/>
            <w:noWrap/>
            <w:hideMark/>
          </w:tcPr>
          <w:p w14:paraId="1079151F" w14:textId="77777777" w:rsidR="00CF16CD" w:rsidRPr="00CF16CD" w:rsidRDefault="00CF16CD" w:rsidP="000D45A4">
            <w:pPr>
              <w:rPr>
                <w:rFonts w:ascii="Arial" w:hAnsi="Arial" w:cs="Arial"/>
                <w:sz w:val="24"/>
                <w:szCs w:val="24"/>
              </w:rPr>
            </w:pPr>
            <w:r w:rsidRPr="00CF16CD">
              <w:rPr>
                <w:rFonts w:ascii="Arial" w:hAnsi="Arial" w:cs="Arial"/>
                <w:sz w:val="24"/>
                <w:szCs w:val="24"/>
              </w:rPr>
              <w:t>1.25</w:t>
            </w:r>
            <w:r>
              <w:rPr>
                <w:rFonts w:ascii="Arial" w:hAnsi="Arial" w:cs="Arial"/>
                <w:sz w:val="24"/>
                <w:szCs w:val="24"/>
              </w:rPr>
              <w:t>%</w:t>
            </w:r>
          </w:p>
        </w:tc>
      </w:tr>
      <w:tr w:rsidR="00CF16CD" w:rsidRPr="00CF16CD" w14:paraId="7208E283" w14:textId="77777777" w:rsidTr="00CE0F91">
        <w:trPr>
          <w:trHeight w:val="300"/>
        </w:trPr>
        <w:tc>
          <w:tcPr>
            <w:tcW w:w="4839" w:type="dxa"/>
            <w:noWrap/>
            <w:hideMark/>
          </w:tcPr>
          <w:p w14:paraId="0110253C" w14:textId="77777777" w:rsidR="00CF16CD" w:rsidRPr="00CF16CD" w:rsidRDefault="00CF16CD" w:rsidP="000D45A4">
            <w:pPr>
              <w:rPr>
                <w:rFonts w:ascii="Arial" w:hAnsi="Arial" w:cs="Arial"/>
                <w:sz w:val="24"/>
                <w:szCs w:val="24"/>
              </w:rPr>
            </w:pPr>
            <w:r w:rsidRPr="00CF16CD">
              <w:rPr>
                <w:rFonts w:ascii="Arial" w:hAnsi="Arial" w:cs="Arial"/>
                <w:sz w:val="24"/>
                <w:szCs w:val="24"/>
              </w:rPr>
              <w:t>Groundfish Trawl (Otter)</w:t>
            </w:r>
          </w:p>
        </w:tc>
        <w:tc>
          <w:tcPr>
            <w:tcW w:w="1816" w:type="dxa"/>
            <w:noWrap/>
            <w:hideMark/>
          </w:tcPr>
          <w:p w14:paraId="63711D53"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2191" w:type="dxa"/>
            <w:noWrap/>
            <w:hideMark/>
          </w:tcPr>
          <w:p w14:paraId="057EF1A4" w14:textId="77777777" w:rsidR="00CF16CD" w:rsidRPr="00CF16CD" w:rsidRDefault="00CF16CD" w:rsidP="000D45A4">
            <w:pPr>
              <w:rPr>
                <w:rFonts w:ascii="Arial" w:hAnsi="Arial" w:cs="Arial"/>
                <w:sz w:val="24"/>
                <w:szCs w:val="24"/>
              </w:rPr>
            </w:pPr>
            <w:r w:rsidRPr="00CF16CD">
              <w:rPr>
                <w:rFonts w:ascii="Arial" w:hAnsi="Arial" w:cs="Arial"/>
                <w:sz w:val="24"/>
                <w:szCs w:val="24"/>
              </w:rPr>
              <w:t>0.28</w:t>
            </w:r>
            <w:r>
              <w:rPr>
                <w:rFonts w:ascii="Arial" w:hAnsi="Arial" w:cs="Arial"/>
                <w:sz w:val="24"/>
                <w:szCs w:val="24"/>
              </w:rPr>
              <w:t>%</w:t>
            </w:r>
          </w:p>
        </w:tc>
      </w:tr>
      <w:tr w:rsidR="00CF16CD" w:rsidRPr="00CF16CD" w14:paraId="0D23D83D" w14:textId="77777777" w:rsidTr="00CE0F91">
        <w:trPr>
          <w:trHeight w:val="300"/>
        </w:trPr>
        <w:tc>
          <w:tcPr>
            <w:tcW w:w="4839" w:type="dxa"/>
            <w:noWrap/>
            <w:hideMark/>
          </w:tcPr>
          <w:p w14:paraId="59E6B5CC" w14:textId="77777777" w:rsidR="00CF16CD" w:rsidRPr="00CF16CD" w:rsidRDefault="00CF16CD" w:rsidP="000D45A4">
            <w:pPr>
              <w:rPr>
                <w:rFonts w:ascii="Arial" w:hAnsi="Arial" w:cs="Arial"/>
                <w:sz w:val="24"/>
                <w:szCs w:val="24"/>
              </w:rPr>
            </w:pPr>
            <w:r w:rsidRPr="00CF16CD">
              <w:rPr>
                <w:rFonts w:ascii="Arial" w:hAnsi="Arial" w:cs="Arial"/>
                <w:sz w:val="24"/>
                <w:szCs w:val="24"/>
              </w:rPr>
              <w:t>Groundfish Trawl, Footrope &lt; 8 In. (Small)</w:t>
            </w:r>
          </w:p>
        </w:tc>
        <w:tc>
          <w:tcPr>
            <w:tcW w:w="1816" w:type="dxa"/>
            <w:noWrap/>
            <w:hideMark/>
          </w:tcPr>
          <w:p w14:paraId="02D936D8"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2191" w:type="dxa"/>
            <w:noWrap/>
            <w:hideMark/>
          </w:tcPr>
          <w:p w14:paraId="6219A6E0" w14:textId="77777777" w:rsidR="00CF16CD" w:rsidRPr="00CF16CD" w:rsidRDefault="00CF16CD" w:rsidP="000D45A4">
            <w:pPr>
              <w:rPr>
                <w:rFonts w:ascii="Arial" w:hAnsi="Arial" w:cs="Arial"/>
                <w:sz w:val="24"/>
                <w:szCs w:val="24"/>
              </w:rPr>
            </w:pPr>
            <w:r w:rsidRPr="00CF16CD">
              <w:rPr>
                <w:rFonts w:ascii="Arial" w:hAnsi="Arial" w:cs="Arial"/>
                <w:sz w:val="24"/>
                <w:szCs w:val="24"/>
              </w:rPr>
              <w:t>3.47</w:t>
            </w:r>
            <w:r>
              <w:rPr>
                <w:rFonts w:ascii="Arial" w:hAnsi="Arial" w:cs="Arial"/>
                <w:sz w:val="24"/>
                <w:szCs w:val="24"/>
              </w:rPr>
              <w:t>%</w:t>
            </w:r>
          </w:p>
        </w:tc>
      </w:tr>
      <w:tr w:rsidR="00CF16CD" w:rsidRPr="00CF16CD" w14:paraId="51041E9D" w14:textId="77777777" w:rsidTr="00CE0F91">
        <w:trPr>
          <w:trHeight w:val="300"/>
        </w:trPr>
        <w:tc>
          <w:tcPr>
            <w:tcW w:w="4839" w:type="dxa"/>
            <w:noWrap/>
            <w:hideMark/>
          </w:tcPr>
          <w:p w14:paraId="332B661E" w14:textId="77777777" w:rsidR="00CF16CD" w:rsidRPr="00CF16CD" w:rsidRDefault="00CF16CD" w:rsidP="000D45A4">
            <w:pPr>
              <w:rPr>
                <w:rFonts w:ascii="Arial" w:hAnsi="Arial" w:cs="Arial"/>
                <w:sz w:val="24"/>
                <w:szCs w:val="24"/>
              </w:rPr>
            </w:pPr>
            <w:r w:rsidRPr="00CF16CD">
              <w:rPr>
                <w:rFonts w:ascii="Arial" w:hAnsi="Arial" w:cs="Arial"/>
                <w:sz w:val="24"/>
                <w:szCs w:val="24"/>
              </w:rPr>
              <w:t>Groundfish Trawl, Footrope &gt; 8 In. (Large)</w:t>
            </w:r>
          </w:p>
        </w:tc>
        <w:tc>
          <w:tcPr>
            <w:tcW w:w="1816" w:type="dxa"/>
            <w:noWrap/>
            <w:hideMark/>
          </w:tcPr>
          <w:p w14:paraId="22F94B17"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2191" w:type="dxa"/>
            <w:noWrap/>
            <w:hideMark/>
          </w:tcPr>
          <w:p w14:paraId="50C2820D" w14:textId="77777777" w:rsidR="00CF16CD" w:rsidRPr="00CF16CD" w:rsidRDefault="00CF16CD" w:rsidP="000D45A4">
            <w:pPr>
              <w:rPr>
                <w:rFonts w:ascii="Arial" w:hAnsi="Arial" w:cs="Arial"/>
                <w:sz w:val="24"/>
                <w:szCs w:val="24"/>
              </w:rPr>
            </w:pPr>
            <w:r w:rsidRPr="00CF16CD">
              <w:rPr>
                <w:rFonts w:ascii="Arial" w:hAnsi="Arial" w:cs="Arial"/>
                <w:sz w:val="24"/>
                <w:szCs w:val="24"/>
              </w:rPr>
              <w:t>5.0</w:t>
            </w:r>
            <w:r>
              <w:rPr>
                <w:rFonts w:ascii="Arial" w:hAnsi="Arial" w:cs="Arial"/>
                <w:sz w:val="24"/>
                <w:szCs w:val="24"/>
              </w:rPr>
              <w:t>5%</w:t>
            </w:r>
          </w:p>
        </w:tc>
      </w:tr>
      <w:tr w:rsidR="00CF16CD" w:rsidRPr="00CF16CD" w14:paraId="4CEFA7B5" w14:textId="77777777" w:rsidTr="00CE0F91">
        <w:trPr>
          <w:trHeight w:val="300"/>
        </w:trPr>
        <w:tc>
          <w:tcPr>
            <w:tcW w:w="4839" w:type="dxa"/>
            <w:noWrap/>
            <w:hideMark/>
          </w:tcPr>
          <w:p w14:paraId="26174A79" w14:textId="77777777" w:rsidR="00CF16CD" w:rsidRPr="00CF16CD" w:rsidRDefault="00CF16CD" w:rsidP="000D45A4">
            <w:pPr>
              <w:rPr>
                <w:rFonts w:ascii="Arial" w:hAnsi="Arial" w:cs="Arial"/>
                <w:sz w:val="24"/>
                <w:szCs w:val="24"/>
              </w:rPr>
            </w:pPr>
            <w:r w:rsidRPr="00CF16CD">
              <w:rPr>
                <w:rFonts w:ascii="Arial" w:hAnsi="Arial" w:cs="Arial"/>
                <w:sz w:val="24"/>
                <w:szCs w:val="24"/>
              </w:rPr>
              <w:t>Longline Or Setline</w:t>
            </w:r>
          </w:p>
        </w:tc>
        <w:tc>
          <w:tcPr>
            <w:tcW w:w="1816" w:type="dxa"/>
            <w:noWrap/>
            <w:hideMark/>
          </w:tcPr>
          <w:p w14:paraId="6690CAD6" w14:textId="0B9D5EA1" w:rsidR="00CF16CD" w:rsidRPr="00CF16CD" w:rsidRDefault="00CF16CD" w:rsidP="000D45A4">
            <w:pPr>
              <w:rPr>
                <w:rFonts w:ascii="Arial" w:hAnsi="Arial" w:cs="Arial"/>
                <w:sz w:val="24"/>
                <w:szCs w:val="24"/>
              </w:rPr>
            </w:pPr>
            <w:r w:rsidRPr="00CF16CD">
              <w:rPr>
                <w:rFonts w:ascii="Arial" w:hAnsi="Arial" w:cs="Arial"/>
                <w:sz w:val="24"/>
                <w:szCs w:val="24"/>
              </w:rPr>
              <w:t xml:space="preserve">Line </w:t>
            </w:r>
            <w:r w:rsidR="00046DB3">
              <w:rPr>
                <w:rFonts w:ascii="Arial" w:hAnsi="Arial" w:cs="Arial"/>
                <w:sz w:val="24"/>
                <w:szCs w:val="24"/>
              </w:rPr>
              <w:t>and</w:t>
            </w:r>
            <w:r w:rsidRPr="00CF16CD">
              <w:rPr>
                <w:rFonts w:ascii="Arial" w:hAnsi="Arial" w:cs="Arial"/>
                <w:sz w:val="24"/>
                <w:szCs w:val="24"/>
              </w:rPr>
              <w:t xml:space="preserve"> </w:t>
            </w:r>
            <w:proofErr w:type="gramStart"/>
            <w:r w:rsidRPr="00CF16CD">
              <w:rPr>
                <w:rFonts w:ascii="Arial" w:hAnsi="Arial" w:cs="Arial"/>
                <w:sz w:val="24"/>
                <w:szCs w:val="24"/>
              </w:rPr>
              <w:t>Pole</w:t>
            </w:r>
            <w:proofErr w:type="gramEnd"/>
          </w:p>
        </w:tc>
        <w:tc>
          <w:tcPr>
            <w:tcW w:w="2191" w:type="dxa"/>
            <w:noWrap/>
            <w:hideMark/>
          </w:tcPr>
          <w:p w14:paraId="5BC26D80" w14:textId="77777777" w:rsidR="00CF16CD" w:rsidRPr="00CF16CD" w:rsidRDefault="00CF16CD" w:rsidP="000D45A4">
            <w:pPr>
              <w:rPr>
                <w:rFonts w:ascii="Arial" w:hAnsi="Arial" w:cs="Arial"/>
                <w:sz w:val="24"/>
                <w:szCs w:val="24"/>
              </w:rPr>
            </w:pPr>
            <w:r w:rsidRPr="00CF16CD">
              <w:rPr>
                <w:rFonts w:ascii="Arial" w:hAnsi="Arial" w:cs="Arial"/>
                <w:sz w:val="24"/>
                <w:szCs w:val="24"/>
              </w:rPr>
              <w:t>20.</w:t>
            </w:r>
            <w:r>
              <w:rPr>
                <w:rFonts w:ascii="Arial" w:hAnsi="Arial" w:cs="Arial"/>
                <w:sz w:val="24"/>
                <w:szCs w:val="24"/>
              </w:rPr>
              <w:t>6%</w:t>
            </w:r>
          </w:p>
        </w:tc>
      </w:tr>
      <w:tr w:rsidR="00CF16CD" w:rsidRPr="00CF16CD" w14:paraId="0BA88A18" w14:textId="77777777" w:rsidTr="00CE0F91">
        <w:trPr>
          <w:trHeight w:val="300"/>
        </w:trPr>
        <w:tc>
          <w:tcPr>
            <w:tcW w:w="4839" w:type="dxa"/>
            <w:noWrap/>
            <w:hideMark/>
          </w:tcPr>
          <w:p w14:paraId="2101AD49" w14:textId="77777777" w:rsidR="00CF16CD" w:rsidRPr="00CF16CD" w:rsidRDefault="00CF16CD" w:rsidP="000D45A4">
            <w:pPr>
              <w:rPr>
                <w:rFonts w:ascii="Arial" w:hAnsi="Arial" w:cs="Arial"/>
                <w:sz w:val="24"/>
                <w:szCs w:val="24"/>
              </w:rPr>
            </w:pPr>
            <w:r w:rsidRPr="00CF16CD">
              <w:rPr>
                <w:rFonts w:ascii="Arial" w:hAnsi="Arial" w:cs="Arial"/>
                <w:sz w:val="24"/>
                <w:szCs w:val="24"/>
              </w:rPr>
              <w:t>Midwater Trawl</w:t>
            </w:r>
          </w:p>
        </w:tc>
        <w:tc>
          <w:tcPr>
            <w:tcW w:w="1816" w:type="dxa"/>
            <w:noWrap/>
            <w:hideMark/>
          </w:tcPr>
          <w:p w14:paraId="58619DE3" w14:textId="77777777" w:rsidR="00CF16CD" w:rsidRPr="00CF16CD" w:rsidRDefault="00CF16CD" w:rsidP="000D45A4">
            <w:pPr>
              <w:rPr>
                <w:rFonts w:ascii="Arial" w:hAnsi="Arial" w:cs="Arial"/>
                <w:sz w:val="24"/>
                <w:szCs w:val="24"/>
              </w:rPr>
            </w:pPr>
            <w:r w:rsidRPr="00CF16CD">
              <w:rPr>
                <w:rFonts w:ascii="Arial" w:hAnsi="Arial" w:cs="Arial"/>
                <w:sz w:val="24"/>
                <w:szCs w:val="24"/>
              </w:rPr>
              <w:t>Midwater Trawl</w:t>
            </w:r>
          </w:p>
        </w:tc>
        <w:tc>
          <w:tcPr>
            <w:tcW w:w="2191" w:type="dxa"/>
            <w:noWrap/>
            <w:hideMark/>
          </w:tcPr>
          <w:p w14:paraId="33F2FB89" w14:textId="77777777" w:rsidR="00CF16CD" w:rsidRPr="00CF16CD" w:rsidRDefault="00CF16CD" w:rsidP="000D45A4">
            <w:pPr>
              <w:rPr>
                <w:rFonts w:ascii="Arial" w:hAnsi="Arial" w:cs="Arial"/>
                <w:sz w:val="24"/>
                <w:szCs w:val="24"/>
              </w:rPr>
            </w:pPr>
            <w:r w:rsidRPr="00CF16CD">
              <w:rPr>
                <w:rFonts w:ascii="Arial" w:hAnsi="Arial" w:cs="Arial"/>
                <w:sz w:val="24"/>
                <w:szCs w:val="24"/>
              </w:rPr>
              <w:t>37.</w:t>
            </w:r>
            <w:r>
              <w:rPr>
                <w:rFonts w:ascii="Arial" w:hAnsi="Arial" w:cs="Arial"/>
                <w:sz w:val="24"/>
                <w:szCs w:val="24"/>
              </w:rPr>
              <w:t>5%</w:t>
            </w:r>
          </w:p>
        </w:tc>
      </w:tr>
      <w:tr w:rsidR="00CF16CD" w:rsidRPr="00CF16CD" w14:paraId="37F7F0F5" w14:textId="77777777" w:rsidTr="00CE0F91">
        <w:trPr>
          <w:trHeight w:val="300"/>
        </w:trPr>
        <w:tc>
          <w:tcPr>
            <w:tcW w:w="4839" w:type="dxa"/>
            <w:noWrap/>
            <w:hideMark/>
          </w:tcPr>
          <w:p w14:paraId="5BC66D98" w14:textId="77777777" w:rsidR="00CF16CD" w:rsidRPr="00CF16CD" w:rsidRDefault="00CF16CD" w:rsidP="000D45A4">
            <w:pPr>
              <w:rPr>
                <w:rFonts w:ascii="Arial" w:hAnsi="Arial" w:cs="Arial"/>
                <w:sz w:val="24"/>
                <w:szCs w:val="24"/>
              </w:rPr>
            </w:pPr>
            <w:r w:rsidRPr="00CF16CD">
              <w:rPr>
                <w:rFonts w:ascii="Arial" w:hAnsi="Arial" w:cs="Arial"/>
                <w:sz w:val="24"/>
                <w:szCs w:val="24"/>
              </w:rPr>
              <w:t>Other Trawl Gear</w:t>
            </w:r>
          </w:p>
        </w:tc>
        <w:tc>
          <w:tcPr>
            <w:tcW w:w="1816" w:type="dxa"/>
            <w:noWrap/>
            <w:hideMark/>
          </w:tcPr>
          <w:p w14:paraId="666746DE"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2191" w:type="dxa"/>
            <w:noWrap/>
            <w:hideMark/>
          </w:tcPr>
          <w:p w14:paraId="2316AD02" w14:textId="77777777" w:rsidR="00CF16CD" w:rsidRPr="00CF16CD" w:rsidRDefault="00CF16CD" w:rsidP="000D45A4">
            <w:pPr>
              <w:rPr>
                <w:rFonts w:ascii="Arial" w:hAnsi="Arial" w:cs="Arial"/>
                <w:sz w:val="24"/>
                <w:szCs w:val="24"/>
              </w:rPr>
            </w:pPr>
            <w:r w:rsidRPr="00CF16CD">
              <w:rPr>
                <w:rFonts w:ascii="Arial" w:hAnsi="Arial" w:cs="Arial"/>
                <w:sz w:val="24"/>
                <w:szCs w:val="24"/>
              </w:rPr>
              <w:t>0.2</w:t>
            </w:r>
            <w:r>
              <w:rPr>
                <w:rFonts w:ascii="Arial" w:hAnsi="Arial" w:cs="Arial"/>
                <w:sz w:val="24"/>
                <w:szCs w:val="24"/>
              </w:rPr>
              <w:t>4%</w:t>
            </w:r>
          </w:p>
        </w:tc>
      </w:tr>
      <w:tr w:rsidR="00CF16CD" w:rsidRPr="00CF16CD" w14:paraId="5FBB3E1F" w14:textId="77777777" w:rsidTr="00CE0F91">
        <w:trPr>
          <w:trHeight w:val="300"/>
        </w:trPr>
        <w:tc>
          <w:tcPr>
            <w:tcW w:w="4839" w:type="dxa"/>
            <w:noWrap/>
            <w:hideMark/>
          </w:tcPr>
          <w:p w14:paraId="3DE3A891" w14:textId="77777777" w:rsidR="00CF16CD" w:rsidRPr="00CF16CD" w:rsidRDefault="00CF16CD" w:rsidP="000D45A4">
            <w:pPr>
              <w:rPr>
                <w:rFonts w:ascii="Arial" w:hAnsi="Arial" w:cs="Arial"/>
                <w:sz w:val="24"/>
                <w:szCs w:val="24"/>
              </w:rPr>
            </w:pPr>
            <w:r w:rsidRPr="00CF16CD">
              <w:rPr>
                <w:rFonts w:ascii="Arial" w:hAnsi="Arial" w:cs="Arial"/>
                <w:sz w:val="24"/>
                <w:szCs w:val="24"/>
              </w:rPr>
              <w:t>Pole (Commercial)</w:t>
            </w:r>
          </w:p>
        </w:tc>
        <w:tc>
          <w:tcPr>
            <w:tcW w:w="1816" w:type="dxa"/>
            <w:noWrap/>
            <w:hideMark/>
          </w:tcPr>
          <w:p w14:paraId="61C69A0A" w14:textId="2C3DB59F" w:rsidR="00CF16CD" w:rsidRPr="00CF16CD" w:rsidRDefault="00CF16CD" w:rsidP="000D45A4">
            <w:pPr>
              <w:rPr>
                <w:rFonts w:ascii="Arial" w:hAnsi="Arial" w:cs="Arial"/>
                <w:sz w:val="24"/>
                <w:szCs w:val="24"/>
              </w:rPr>
            </w:pPr>
            <w:r w:rsidRPr="00CF16CD">
              <w:rPr>
                <w:rFonts w:ascii="Arial" w:hAnsi="Arial" w:cs="Arial"/>
                <w:sz w:val="24"/>
                <w:szCs w:val="24"/>
              </w:rPr>
              <w:t xml:space="preserve">Line </w:t>
            </w:r>
            <w:r w:rsidR="00046DB3">
              <w:rPr>
                <w:rFonts w:ascii="Arial" w:hAnsi="Arial" w:cs="Arial"/>
                <w:sz w:val="24"/>
                <w:szCs w:val="24"/>
              </w:rPr>
              <w:t>and</w:t>
            </w:r>
            <w:r w:rsidRPr="00CF16CD">
              <w:rPr>
                <w:rFonts w:ascii="Arial" w:hAnsi="Arial" w:cs="Arial"/>
                <w:sz w:val="24"/>
                <w:szCs w:val="24"/>
              </w:rPr>
              <w:t xml:space="preserve"> </w:t>
            </w:r>
            <w:proofErr w:type="gramStart"/>
            <w:r w:rsidRPr="00CF16CD">
              <w:rPr>
                <w:rFonts w:ascii="Arial" w:hAnsi="Arial" w:cs="Arial"/>
                <w:sz w:val="24"/>
                <w:szCs w:val="24"/>
              </w:rPr>
              <w:t>Pole</w:t>
            </w:r>
            <w:proofErr w:type="gramEnd"/>
          </w:p>
        </w:tc>
        <w:tc>
          <w:tcPr>
            <w:tcW w:w="2191" w:type="dxa"/>
            <w:noWrap/>
            <w:hideMark/>
          </w:tcPr>
          <w:p w14:paraId="1B1069E5" w14:textId="77777777" w:rsidR="00CF16CD" w:rsidRPr="00CF16CD" w:rsidRDefault="00CF16CD" w:rsidP="000D45A4">
            <w:pPr>
              <w:rPr>
                <w:rFonts w:ascii="Arial" w:hAnsi="Arial" w:cs="Arial"/>
                <w:sz w:val="24"/>
                <w:szCs w:val="24"/>
              </w:rPr>
            </w:pPr>
            <w:r w:rsidRPr="00CF16CD">
              <w:rPr>
                <w:rFonts w:ascii="Arial" w:hAnsi="Arial" w:cs="Arial"/>
                <w:sz w:val="24"/>
                <w:szCs w:val="24"/>
              </w:rPr>
              <w:t>0.8</w:t>
            </w:r>
            <w:r>
              <w:rPr>
                <w:rFonts w:ascii="Arial" w:hAnsi="Arial" w:cs="Arial"/>
                <w:sz w:val="24"/>
                <w:szCs w:val="24"/>
              </w:rPr>
              <w:t>1%</w:t>
            </w:r>
          </w:p>
        </w:tc>
      </w:tr>
      <w:tr w:rsidR="00CF16CD" w:rsidRPr="00CF16CD" w14:paraId="3A4ACC0A" w14:textId="77777777" w:rsidTr="00CE0F91">
        <w:trPr>
          <w:trHeight w:val="300"/>
        </w:trPr>
        <w:tc>
          <w:tcPr>
            <w:tcW w:w="4839" w:type="dxa"/>
            <w:noWrap/>
            <w:hideMark/>
          </w:tcPr>
          <w:p w14:paraId="2D4B137D" w14:textId="77777777" w:rsidR="00CF16CD" w:rsidRPr="00CF16CD" w:rsidRDefault="00CF16CD" w:rsidP="000D45A4">
            <w:pPr>
              <w:rPr>
                <w:rFonts w:ascii="Arial" w:hAnsi="Arial" w:cs="Arial"/>
                <w:sz w:val="24"/>
                <w:szCs w:val="24"/>
              </w:rPr>
            </w:pPr>
            <w:r w:rsidRPr="00CF16CD">
              <w:rPr>
                <w:rFonts w:ascii="Arial" w:hAnsi="Arial" w:cs="Arial"/>
                <w:sz w:val="24"/>
                <w:szCs w:val="24"/>
              </w:rPr>
              <w:t>Roller Trawl</w:t>
            </w:r>
          </w:p>
        </w:tc>
        <w:tc>
          <w:tcPr>
            <w:tcW w:w="1816" w:type="dxa"/>
            <w:noWrap/>
            <w:hideMark/>
          </w:tcPr>
          <w:p w14:paraId="34376F4A"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2191" w:type="dxa"/>
            <w:noWrap/>
            <w:hideMark/>
          </w:tcPr>
          <w:p w14:paraId="4DB52B4B" w14:textId="6A61B21E" w:rsidR="00CF16CD" w:rsidRPr="00CF16CD" w:rsidRDefault="00CF16CD" w:rsidP="000D45A4">
            <w:pPr>
              <w:rPr>
                <w:rFonts w:ascii="Arial" w:hAnsi="Arial" w:cs="Arial"/>
                <w:sz w:val="24"/>
                <w:szCs w:val="24"/>
              </w:rPr>
            </w:pPr>
            <w:r w:rsidRPr="00CF16CD">
              <w:rPr>
                <w:rFonts w:ascii="Arial" w:hAnsi="Arial" w:cs="Arial"/>
                <w:sz w:val="24"/>
                <w:szCs w:val="24"/>
              </w:rPr>
              <w:t>15.756</w:t>
            </w:r>
            <w:r w:rsidR="00CE62A7">
              <w:rPr>
                <w:rFonts w:ascii="Arial" w:hAnsi="Arial" w:cs="Arial"/>
                <w:sz w:val="24"/>
                <w:szCs w:val="24"/>
              </w:rPr>
              <w:t>%</w:t>
            </w:r>
          </w:p>
        </w:tc>
      </w:tr>
      <w:tr w:rsidR="00CF16CD" w:rsidRPr="00CF16CD" w14:paraId="3A6C4FC6" w14:textId="77777777" w:rsidTr="00CE0F91">
        <w:trPr>
          <w:trHeight w:val="300"/>
        </w:trPr>
        <w:tc>
          <w:tcPr>
            <w:tcW w:w="4839" w:type="dxa"/>
            <w:noWrap/>
            <w:hideMark/>
          </w:tcPr>
          <w:p w14:paraId="628275C5" w14:textId="77777777" w:rsidR="00CF16CD" w:rsidRPr="00CF16CD" w:rsidRDefault="00CF16CD" w:rsidP="000D45A4">
            <w:pPr>
              <w:rPr>
                <w:rFonts w:ascii="Arial" w:hAnsi="Arial" w:cs="Arial"/>
                <w:sz w:val="24"/>
                <w:szCs w:val="24"/>
              </w:rPr>
            </w:pPr>
            <w:r w:rsidRPr="00CF16CD">
              <w:rPr>
                <w:rFonts w:ascii="Arial" w:hAnsi="Arial" w:cs="Arial"/>
                <w:sz w:val="24"/>
                <w:szCs w:val="24"/>
              </w:rPr>
              <w:t>Selective Ff Trawl, Small Footrope</w:t>
            </w:r>
          </w:p>
        </w:tc>
        <w:tc>
          <w:tcPr>
            <w:tcW w:w="1816" w:type="dxa"/>
            <w:noWrap/>
            <w:hideMark/>
          </w:tcPr>
          <w:p w14:paraId="41ECF41D"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2191" w:type="dxa"/>
            <w:noWrap/>
            <w:hideMark/>
          </w:tcPr>
          <w:p w14:paraId="3A5DC571" w14:textId="77777777" w:rsidR="00CF16CD" w:rsidRPr="00CF16CD" w:rsidRDefault="00CF16CD" w:rsidP="000D45A4">
            <w:pPr>
              <w:rPr>
                <w:rFonts w:ascii="Arial" w:hAnsi="Arial" w:cs="Arial"/>
                <w:sz w:val="24"/>
                <w:szCs w:val="24"/>
              </w:rPr>
            </w:pPr>
            <w:r w:rsidRPr="00CF16CD">
              <w:rPr>
                <w:rFonts w:ascii="Arial" w:hAnsi="Arial" w:cs="Arial"/>
                <w:sz w:val="24"/>
                <w:szCs w:val="24"/>
              </w:rPr>
              <w:t>5.48</w:t>
            </w:r>
            <w:r>
              <w:rPr>
                <w:rFonts w:ascii="Arial" w:hAnsi="Arial" w:cs="Arial"/>
                <w:sz w:val="24"/>
                <w:szCs w:val="24"/>
              </w:rPr>
              <w:t>%</w:t>
            </w:r>
          </w:p>
        </w:tc>
      </w:tr>
      <w:tr w:rsidR="00CF16CD" w:rsidRPr="00CF16CD" w14:paraId="7AA2DB05" w14:textId="77777777" w:rsidTr="00CE0F91">
        <w:trPr>
          <w:trHeight w:val="300"/>
        </w:trPr>
        <w:tc>
          <w:tcPr>
            <w:tcW w:w="4839" w:type="dxa"/>
            <w:noWrap/>
            <w:hideMark/>
          </w:tcPr>
          <w:p w14:paraId="683D42F5" w14:textId="77777777" w:rsidR="00CF16CD" w:rsidRPr="00CF16CD" w:rsidRDefault="00CF16CD" w:rsidP="000D45A4">
            <w:pPr>
              <w:rPr>
                <w:rFonts w:ascii="Arial" w:hAnsi="Arial" w:cs="Arial"/>
                <w:sz w:val="24"/>
                <w:szCs w:val="24"/>
              </w:rPr>
            </w:pPr>
            <w:r w:rsidRPr="00CF16CD">
              <w:rPr>
                <w:rFonts w:ascii="Arial" w:hAnsi="Arial" w:cs="Arial"/>
                <w:sz w:val="24"/>
                <w:szCs w:val="24"/>
              </w:rPr>
              <w:t>Set Net</w:t>
            </w:r>
          </w:p>
        </w:tc>
        <w:tc>
          <w:tcPr>
            <w:tcW w:w="1816" w:type="dxa"/>
            <w:noWrap/>
            <w:hideMark/>
          </w:tcPr>
          <w:p w14:paraId="113E9DA7" w14:textId="77777777" w:rsidR="00CF16CD" w:rsidRPr="00CF16CD" w:rsidRDefault="00CF16CD" w:rsidP="000D45A4">
            <w:pPr>
              <w:rPr>
                <w:rFonts w:ascii="Arial" w:hAnsi="Arial" w:cs="Arial"/>
                <w:sz w:val="24"/>
                <w:szCs w:val="24"/>
              </w:rPr>
            </w:pPr>
            <w:r w:rsidRPr="00CF16CD">
              <w:rPr>
                <w:rFonts w:ascii="Arial" w:hAnsi="Arial" w:cs="Arial"/>
                <w:sz w:val="24"/>
                <w:szCs w:val="24"/>
              </w:rPr>
              <w:t>Set Net and Fish Pot</w:t>
            </w:r>
          </w:p>
        </w:tc>
        <w:tc>
          <w:tcPr>
            <w:tcW w:w="2191" w:type="dxa"/>
            <w:noWrap/>
            <w:hideMark/>
          </w:tcPr>
          <w:p w14:paraId="2A32D1AE" w14:textId="77777777" w:rsidR="00CF16CD" w:rsidRPr="00CF16CD" w:rsidRDefault="00CF16CD" w:rsidP="00C64B2D">
            <w:pPr>
              <w:keepNext/>
              <w:rPr>
                <w:rFonts w:ascii="Arial" w:hAnsi="Arial" w:cs="Arial"/>
                <w:sz w:val="24"/>
                <w:szCs w:val="24"/>
              </w:rPr>
            </w:pPr>
            <w:bookmarkStart w:id="3" w:name="_Hlk201783577"/>
            <w:r w:rsidRPr="00CF16CD">
              <w:rPr>
                <w:rFonts w:ascii="Arial" w:hAnsi="Arial" w:cs="Arial"/>
                <w:sz w:val="24"/>
                <w:szCs w:val="24"/>
              </w:rPr>
              <w:t>0.00</w:t>
            </w:r>
            <w:r>
              <w:rPr>
                <w:rFonts w:ascii="Arial" w:hAnsi="Arial" w:cs="Arial"/>
                <w:sz w:val="24"/>
                <w:szCs w:val="24"/>
              </w:rPr>
              <w:t>3%</w:t>
            </w:r>
            <w:bookmarkEnd w:id="3"/>
          </w:p>
        </w:tc>
      </w:tr>
    </w:tbl>
    <w:p w14:paraId="62591C1D" w14:textId="70B2345C" w:rsidR="00112BAB" w:rsidRDefault="00C64B2D" w:rsidP="00C64B2D">
      <w:pPr>
        <w:pStyle w:val="Caption"/>
        <w:sectPr w:rsidR="00112BAB" w:rsidSect="00CC2E17">
          <w:pgSz w:w="12240" w:h="15840"/>
          <w:pgMar w:top="1440" w:right="1440" w:bottom="1440" w:left="1440" w:header="720" w:footer="720" w:gutter="0"/>
          <w:lnNumType w:countBy="1" w:restart="continuous"/>
          <w:cols w:space="720"/>
          <w:docGrid w:linePitch="360"/>
        </w:sectPr>
      </w:pPr>
      <w:r w:rsidRPr="0027579A">
        <w:t>Table A.2: Summary characteristics for each gear type</w:t>
      </w:r>
    </w:p>
    <w:tbl>
      <w:tblPr>
        <w:tblStyle w:val="TableGrid"/>
        <w:tblW w:w="0" w:type="auto"/>
        <w:tblLook w:val="04A0" w:firstRow="1" w:lastRow="0" w:firstColumn="1" w:lastColumn="0" w:noHBand="0" w:noVBand="1"/>
      </w:tblPr>
      <w:tblGrid>
        <w:gridCol w:w="3145"/>
        <w:gridCol w:w="990"/>
      </w:tblGrid>
      <w:tr w:rsidR="00112BAB" w:rsidRPr="00112BAB" w14:paraId="39534D47" w14:textId="77777777" w:rsidTr="00112BAB">
        <w:trPr>
          <w:trHeight w:val="300"/>
        </w:trPr>
        <w:tc>
          <w:tcPr>
            <w:tcW w:w="3145" w:type="dxa"/>
            <w:noWrap/>
            <w:hideMark/>
          </w:tcPr>
          <w:p w14:paraId="5793133D" w14:textId="77777777" w:rsidR="00112BAB" w:rsidRPr="00112BAB" w:rsidRDefault="00112BAB">
            <w:pPr>
              <w:rPr>
                <w:rFonts w:ascii="Arial" w:hAnsi="Arial" w:cs="Arial"/>
                <w:b/>
                <w:bCs/>
                <w:sz w:val="24"/>
                <w:szCs w:val="24"/>
              </w:rPr>
            </w:pPr>
            <w:r w:rsidRPr="00112BAB">
              <w:rPr>
                <w:rFonts w:ascii="Arial" w:hAnsi="Arial" w:cs="Arial"/>
                <w:b/>
                <w:bCs/>
                <w:sz w:val="24"/>
                <w:szCs w:val="24"/>
              </w:rPr>
              <w:lastRenderedPageBreak/>
              <w:t>Port Name</w:t>
            </w:r>
          </w:p>
        </w:tc>
        <w:tc>
          <w:tcPr>
            <w:tcW w:w="990" w:type="dxa"/>
            <w:noWrap/>
            <w:hideMark/>
          </w:tcPr>
          <w:p w14:paraId="4055DEDB" w14:textId="77777777" w:rsidR="00112BAB" w:rsidRPr="00112BAB" w:rsidRDefault="00112BAB">
            <w:pPr>
              <w:rPr>
                <w:rFonts w:ascii="Arial" w:hAnsi="Arial" w:cs="Arial"/>
                <w:b/>
                <w:bCs/>
                <w:sz w:val="24"/>
                <w:szCs w:val="24"/>
              </w:rPr>
            </w:pPr>
            <w:r w:rsidRPr="00112BAB">
              <w:rPr>
                <w:rFonts w:ascii="Arial" w:hAnsi="Arial" w:cs="Arial"/>
                <w:b/>
                <w:bCs/>
                <w:sz w:val="24"/>
                <w:szCs w:val="24"/>
              </w:rPr>
              <w:t>State</w:t>
            </w:r>
          </w:p>
        </w:tc>
      </w:tr>
      <w:tr w:rsidR="00112BAB" w:rsidRPr="00112BAB" w14:paraId="36124771" w14:textId="77777777" w:rsidTr="00112BAB">
        <w:trPr>
          <w:trHeight w:val="300"/>
        </w:trPr>
        <w:tc>
          <w:tcPr>
            <w:tcW w:w="3145" w:type="dxa"/>
            <w:noWrap/>
            <w:hideMark/>
          </w:tcPr>
          <w:p w14:paraId="4BC86ED7" w14:textId="77777777" w:rsidR="00112BAB" w:rsidRPr="00112BAB" w:rsidRDefault="00112BAB">
            <w:pPr>
              <w:rPr>
                <w:rFonts w:ascii="Arial" w:hAnsi="Arial" w:cs="Arial"/>
                <w:sz w:val="24"/>
                <w:szCs w:val="24"/>
              </w:rPr>
            </w:pPr>
            <w:r w:rsidRPr="00112BAB">
              <w:rPr>
                <w:rFonts w:ascii="Arial" w:hAnsi="Arial" w:cs="Arial"/>
                <w:sz w:val="24"/>
                <w:szCs w:val="24"/>
              </w:rPr>
              <w:t>Alameda</w:t>
            </w:r>
          </w:p>
        </w:tc>
        <w:tc>
          <w:tcPr>
            <w:tcW w:w="990" w:type="dxa"/>
            <w:noWrap/>
            <w:hideMark/>
          </w:tcPr>
          <w:p w14:paraId="635103F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7A192CA" w14:textId="77777777" w:rsidTr="00112BAB">
        <w:trPr>
          <w:trHeight w:val="300"/>
        </w:trPr>
        <w:tc>
          <w:tcPr>
            <w:tcW w:w="3145" w:type="dxa"/>
            <w:noWrap/>
            <w:hideMark/>
          </w:tcPr>
          <w:p w14:paraId="764B87AC" w14:textId="77777777" w:rsidR="00112BAB" w:rsidRPr="00112BAB" w:rsidRDefault="00112BAB">
            <w:pPr>
              <w:rPr>
                <w:rFonts w:ascii="Arial" w:hAnsi="Arial" w:cs="Arial"/>
                <w:sz w:val="24"/>
                <w:szCs w:val="24"/>
              </w:rPr>
            </w:pPr>
            <w:r w:rsidRPr="00112BAB">
              <w:rPr>
                <w:rFonts w:ascii="Arial" w:hAnsi="Arial" w:cs="Arial"/>
                <w:sz w:val="24"/>
                <w:szCs w:val="24"/>
              </w:rPr>
              <w:t>Alamo</w:t>
            </w:r>
          </w:p>
        </w:tc>
        <w:tc>
          <w:tcPr>
            <w:tcW w:w="990" w:type="dxa"/>
            <w:noWrap/>
            <w:hideMark/>
          </w:tcPr>
          <w:p w14:paraId="4AA0D89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5170589" w14:textId="77777777" w:rsidTr="00112BAB">
        <w:trPr>
          <w:trHeight w:val="300"/>
        </w:trPr>
        <w:tc>
          <w:tcPr>
            <w:tcW w:w="3145" w:type="dxa"/>
            <w:noWrap/>
            <w:hideMark/>
          </w:tcPr>
          <w:p w14:paraId="2C890DE0" w14:textId="77777777" w:rsidR="00112BAB" w:rsidRPr="00112BAB" w:rsidRDefault="00112BAB">
            <w:pPr>
              <w:rPr>
                <w:rFonts w:ascii="Arial" w:hAnsi="Arial" w:cs="Arial"/>
                <w:sz w:val="24"/>
                <w:szCs w:val="24"/>
              </w:rPr>
            </w:pPr>
            <w:r w:rsidRPr="00112BAB">
              <w:rPr>
                <w:rFonts w:ascii="Arial" w:hAnsi="Arial" w:cs="Arial"/>
                <w:sz w:val="24"/>
                <w:szCs w:val="24"/>
              </w:rPr>
              <w:t>Albion</w:t>
            </w:r>
          </w:p>
        </w:tc>
        <w:tc>
          <w:tcPr>
            <w:tcW w:w="990" w:type="dxa"/>
            <w:noWrap/>
            <w:hideMark/>
          </w:tcPr>
          <w:p w14:paraId="20E6109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68D95ED" w14:textId="77777777" w:rsidTr="00112BAB">
        <w:trPr>
          <w:trHeight w:val="300"/>
        </w:trPr>
        <w:tc>
          <w:tcPr>
            <w:tcW w:w="3145" w:type="dxa"/>
            <w:noWrap/>
            <w:hideMark/>
          </w:tcPr>
          <w:p w14:paraId="4F3C37B4" w14:textId="77777777" w:rsidR="00112BAB" w:rsidRPr="00112BAB" w:rsidRDefault="00112BAB">
            <w:pPr>
              <w:rPr>
                <w:rFonts w:ascii="Arial" w:hAnsi="Arial" w:cs="Arial"/>
                <w:sz w:val="24"/>
                <w:szCs w:val="24"/>
              </w:rPr>
            </w:pPr>
            <w:r w:rsidRPr="00112BAB">
              <w:rPr>
                <w:rFonts w:ascii="Arial" w:hAnsi="Arial" w:cs="Arial"/>
                <w:sz w:val="24"/>
                <w:szCs w:val="24"/>
              </w:rPr>
              <w:t>Alviso</w:t>
            </w:r>
          </w:p>
        </w:tc>
        <w:tc>
          <w:tcPr>
            <w:tcW w:w="990" w:type="dxa"/>
            <w:noWrap/>
            <w:hideMark/>
          </w:tcPr>
          <w:p w14:paraId="5431D38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A732511" w14:textId="77777777" w:rsidTr="00112BAB">
        <w:trPr>
          <w:trHeight w:val="300"/>
        </w:trPr>
        <w:tc>
          <w:tcPr>
            <w:tcW w:w="3145" w:type="dxa"/>
            <w:noWrap/>
            <w:hideMark/>
          </w:tcPr>
          <w:p w14:paraId="50BD666F" w14:textId="77777777" w:rsidR="00112BAB" w:rsidRPr="00112BAB" w:rsidRDefault="00112BAB">
            <w:pPr>
              <w:rPr>
                <w:rFonts w:ascii="Arial" w:hAnsi="Arial" w:cs="Arial"/>
                <w:sz w:val="24"/>
                <w:szCs w:val="24"/>
              </w:rPr>
            </w:pPr>
            <w:r w:rsidRPr="00112BAB">
              <w:rPr>
                <w:rFonts w:ascii="Arial" w:hAnsi="Arial" w:cs="Arial"/>
                <w:sz w:val="24"/>
                <w:szCs w:val="24"/>
              </w:rPr>
              <w:t>Anchor Bay</w:t>
            </w:r>
          </w:p>
        </w:tc>
        <w:tc>
          <w:tcPr>
            <w:tcW w:w="990" w:type="dxa"/>
            <w:noWrap/>
            <w:hideMark/>
          </w:tcPr>
          <w:p w14:paraId="0D0F992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28342CA" w14:textId="77777777" w:rsidTr="00112BAB">
        <w:trPr>
          <w:trHeight w:val="300"/>
        </w:trPr>
        <w:tc>
          <w:tcPr>
            <w:tcW w:w="3145" w:type="dxa"/>
            <w:noWrap/>
            <w:hideMark/>
          </w:tcPr>
          <w:p w14:paraId="1E61C3FC" w14:textId="77777777" w:rsidR="00112BAB" w:rsidRPr="00112BAB" w:rsidRDefault="00112BAB">
            <w:pPr>
              <w:rPr>
                <w:rFonts w:ascii="Arial" w:hAnsi="Arial" w:cs="Arial"/>
                <w:sz w:val="24"/>
                <w:szCs w:val="24"/>
              </w:rPr>
            </w:pPr>
            <w:r w:rsidRPr="00112BAB">
              <w:rPr>
                <w:rFonts w:ascii="Arial" w:hAnsi="Arial" w:cs="Arial"/>
                <w:sz w:val="24"/>
                <w:szCs w:val="24"/>
              </w:rPr>
              <w:t>Antioch</w:t>
            </w:r>
          </w:p>
        </w:tc>
        <w:tc>
          <w:tcPr>
            <w:tcW w:w="990" w:type="dxa"/>
            <w:noWrap/>
            <w:hideMark/>
          </w:tcPr>
          <w:p w14:paraId="27A866F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B18A878" w14:textId="77777777" w:rsidTr="00112BAB">
        <w:trPr>
          <w:trHeight w:val="300"/>
        </w:trPr>
        <w:tc>
          <w:tcPr>
            <w:tcW w:w="3145" w:type="dxa"/>
            <w:noWrap/>
            <w:hideMark/>
          </w:tcPr>
          <w:p w14:paraId="00A5FB2E" w14:textId="77777777" w:rsidR="00112BAB" w:rsidRPr="00112BAB" w:rsidRDefault="00112BAB">
            <w:pPr>
              <w:rPr>
                <w:rFonts w:ascii="Arial" w:hAnsi="Arial" w:cs="Arial"/>
                <w:sz w:val="24"/>
                <w:szCs w:val="24"/>
              </w:rPr>
            </w:pPr>
            <w:r w:rsidRPr="00112BAB">
              <w:rPr>
                <w:rFonts w:ascii="Arial" w:hAnsi="Arial" w:cs="Arial"/>
                <w:sz w:val="24"/>
                <w:szCs w:val="24"/>
              </w:rPr>
              <w:t>Arcata</w:t>
            </w:r>
          </w:p>
        </w:tc>
        <w:tc>
          <w:tcPr>
            <w:tcW w:w="990" w:type="dxa"/>
            <w:noWrap/>
            <w:hideMark/>
          </w:tcPr>
          <w:p w14:paraId="7AA1C53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6C3498E" w14:textId="77777777" w:rsidTr="00112BAB">
        <w:trPr>
          <w:trHeight w:val="300"/>
        </w:trPr>
        <w:tc>
          <w:tcPr>
            <w:tcW w:w="3145" w:type="dxa"/>
            <w:noWrap/>
            <w:hideMark/>
          </w:tcPr>
          <w:p w14:paraId="6C03DF3B" w14:textId="77777777" w:rsidR="00112BAB" w:rsidRPr="00112BAB" w:rsidRDefault="00112BAB">
            <w:pPr>
              <w:rPr>
                <w:rFonts w:ascii="Arial" w:hAnsi="Arial" w:cs="Arial"/>
                <w:sz w:val="24"/>
                <w:szCs w:val="24"/>
              </w:rPr>
            </w:pPr>
            <w:r w:rsidRPr="00112BAB">
              <w:rPr>
                <w:rFonts w:ascii="Arial" w:hAnsi="Arial" w:cs="Arial"/>
                <w:sz w:val="24"/>
                <w:szCs w:val="24"/>
              </w:rPr>
              <w:t>Atascadero</w:t>
            </w:r>
          </w:p>
        </w:tc>
        <w:tc>
          <w:tcPr>
            <w:tcW w:w="990" w:type="dxa"/>
            <w:noWrap/>
            <w:hideMark/>
          </w:tcPr>
          <w:p w14:paraId="6B97B9E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274C8F8" w14:textId="77777777" w:rsidTr="00112BAB">
        <w:trPr>
          <w:trHeight w:val="300"/>
        </w:trPr>
        <w:tc>
          <w:tcPr>
            <w:tcW w:w="3145" w:type="dxa"/>
            <w:noWrap/>
            <w:hideMark/>
          </w:tcPr>
          <w:p w14:paraId="7CE98B73" w14:textId="77777777" w:rsidR="00112BAB" w:rsidRPr="00112BAB" w:rsidRDefault="00112BAB">
            <w:pPr>
              <w:rPr>
                <w:rFonts w:ascii="Arial" w:hAnsi="Arial" w:cs="Arial"/>
                <w:sz w:val="24"/>
                <w:szCs w:val="24"/>
              </w:rPr>
            </w:pPr>
            <w:r w:rsidRPr="00112BAB">
              <w:rPr>
                <w:rFonts w:ascii="Arial" w:hAnsi="Arial" w:cs="Arial"/>
                <w:sz w:val="24"/>
                <w:szCs w:val="24"/>
              </w:rPr>
              <w:t>Avalon</w:t>
            </w:r>
          </w:p>
        </w:tc>
        <w:tc>
          <w:tcPr>
            <w:tcW w:w="990" w:type="dxa"/>
            <w:noWrap/>
            <w:hideMark/>
          </w:tcPr>
          <w:p w14:paraId="2697A3D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9C39E14" w14:textId="77777777" w:rsidTr="00112BAB">
        <w:trPr>
          <w:trHeight w:val="300"/>
        </w:trPr>
        <w:tc>
          <w:tcPr>
            <w:tcW w:w="3145" w:type="dxa"/>
            <w:noWrap/>
            <w:hideMark/>
          </w:tcPr>
          <w:p w14:paraId="754E9A79" w14:textId="77777777" w:rsidR="00112BAB" w:rsidRPr="00112BAB" w:rsidRDefault="00112BAB">
            <w:pPr>
              <w:rPr>
                <w:rFonts w:ascii="Arial" w:hAnsi="Arial" w:cs="Arial"/>
                <w:sz w:val="24"/>
                <w:szCs w:val="24"/>
              </w:rPr>
            </w:pPr>
            <w:r w:rsidRPr="00112BAB">
              <w:rPr>
                <w:rFonts w:ascii="Arial" w:hAnsi="Arial" w:cs="Arial"/>
                <w:sz w:val="24"/>
                <w:szCs w:val="24"/>
              </w:rPr>
              <w:t>Avila</w:t>
            </w:r>
          </w:p>
        </w:tc>
        <w:tc>
          <w:tcPr>
            <w:tcW w:w="990" w:type="dxa"/>
            <w:noWrap/>
            <w:hideMark/>
          </w:tcPr>
          <w:p w14:paraId="6388FFA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7201044" w14:textId="77777777" w:rsidTr="00112BAB">
        <w:trPr>
          <w:trHeight w:val="300"/>
        </w:trPr>
        <w:tc>
          <w:tcPr>
            <w:tcW w:w="3145" w:type="dxa"/>
            <w:noWrap/>
            <w:hideMark/>
          </w:tcPr>
          <w:p w14:paraId="00942FE6" w14:textId="77777777" w:rsidR="00112BAB" w:rsidRPr="00112BAB" w:rsidRDefault="00112BAB">
            <w:pPr>
              <w:rPr>
                <w:rFonts w:ascii="Arial" w:hAnsi="Arial" w:cs="Arial"/>
                <w:sz w:val="24"/>
                <w:szCs w:val="24"/>
              </w:rPr>
            </w:pPr>
            <w:r w:rsidRPr="00112BAB">
              <w:rPr>
                <w:rFonts w:ascii="Arial" w:hAnsi="Arial" w:cs="Arial"/>
                <w:sz w:val="24"/>
                <w:szCs w:val="24"/>
              </w:rPr>
              <w:t>Balboa</w:t>
            </w:r>
          </w:p>
        </w:tc>
        <w:tc>
          <w:tcPr>
            <w:tcW w:w="990" w:type="dxa"/>
            <w:noWrap/>
            <w:hideMark/>
          </w:tcPr>
          <w:p w14:paraId="4FFE3AB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34A7045" w14:textId="77777777" w:rsidTr="00112BAB">
        <w:trPr>
          <w:trHeight w:val="300"/>
        </w:trPr>
        <w:tc>
          <w:tcPr>
            <w:tcW w:w="3145" w:type="dxa"/>
            <w:noWrap/>
            <w:hideMark/>
          </w:tcPr>
          <w:p w14:paraId="541D016E" w14:textId="77777777" w:rsidR="00112BAB" w:rsidRPr="00112BAB" w:rsidRDefault="00112BAB">
            <w:pPr>
              <w:rPr>
                <w:rFonts w:ascii="Arial" w:hAnsi="Arial" w:cs="Arial"/>
                <w:sz w:val="24"/>
                <w:szCs w:val="24"/>
              </w:rPr>
            </w:pPr>
            <w:r w:rsidRPr="00112BAB">
              <w:rPr>
                <w:rFonts w:ascii="Arial" w:hAnsi="Arial" w:cs="Arial"/>
                <w:sz w:val="24"/>
                <w:szCs w:val="24"/>
              </w:rPr>
              <w:t>Berkeley</w:t>
            </w:r>
          </w:p>
        </w:tc>
        <w:tc>
          <w:tcPr>
            <w:tcW w:w="990" w:type="dxa"/>
            <w:noWrap/>
            <w:hideMark/>
          </w:tcPr>
          <w:p w14:paraId="77CCB50B"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95C1723" w14:textId="77777777" w:rsidTr="00112BAB">
        <w:trPr>
          <w:trHeight w:val="300"/>
        </w:trPr>
        <w:tc>
          <w:tcPr>
            <w:tcW w:w="3145" w:type="dxa"/>
            <w:noWrap/>
            <w:hideMark/>
          </w:tcPr>
          <w:p w14:paraId="59C1B18D" w14:textId="77777777" w:rsidR="00112BAB" w:rsidRPr="00112BAB" w:rsidRDefault="00112BAB">
            <w:pPr>
              <w:rPr>
                <w:rFonts w:ascii="Arial" w:hAnsi="Arial" w:cs="Arial"/>
                <w:sz w:val="24"/>
                <w:szCs w:val="24"/>
              </w:rPr>
            </w:pPr>
            <w:r w:rsidRPr="00112BAB">
              <w:rPr>
                <w:rFonts w:ascii="Arial" w:hAnsi="Arial" w:cs="Arial"/>
                <w:sz w:val="24"/>
                <w:szCs w:val="24"/>
              </w:rPr>
              <w:t>Big Creek</w:t>
            </w:r>
          </w:p>
        </w:tc>
        <w:tc>
          <w:tcPr>
            <w:tcW w:w="990" w:type="dxa"/>
            <w:noWrap/>
            <w:hideMark/>
          </w:tcPr>
          <w:p w14:paraId="76C547B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4C28D2A" w14:textId="77777777" w:rsidTr="00112BAB">
        <w:trPr>
          <w:trHeight w:val="300"/>
        </w:trPr>
        <w:tc>
          <w:tcPr>
            <w:tcW w:w="3145" w:type="dxa"/>
            <w:noWrap/>
            <w:hideMark/>
          </w:tcPr>
          <w:p w14:paraId="2CF05848" w14:textId="77777777" w:rsidR="00112BAB" w:rsidRPr="00112BAB" w:rsidRDefault="00112BAB">
            <w:pPr>
              <w:rPr>
                <w:rFonts w:ascii="Arial" w:hAnsi="Arial" w:cs="Arial"/>
                <w:sz w:val="24"/>
                <w:szCs w:val="24"/>
              </w:rPr>
            </w:pPr>
            <w:r w:rsidRPr="00112BAB">
              <w:rPr>
                <w:rFonts w:ascii="Arial" w:hAnsi="Arial" w:cs="Arial"/>
                <w:sz w:val="24"/>
                <w:szCs w:val="24"/>
              </w:rPr>
              <w:t>Big Sur</w:t>
            </w:r>
          </w:p>
        </w:tc>
        <w:tc>
          <w:tcPr>
            <w:tcW w:w="990" w:type="dxa"/>
            <w:noWrap/>
            <w:hideMark/>
          </w:tcPr>
          <w:p w14:paraId="1B778F5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3F01586" w14:textId="77777777" w:rsidTr="00112BAB">
        <w:trPr>
          <w:trHeight w:val="300"/>
        </w:trPr>
        <w:tc>
          <w:tcPr>
            <w:tcW w:w="3145" w:type="dxa"/>
            <w:noWrap/>
            <w:hideMark/>
          </w:tcPr>
          <w:p w14:paraId="46AE6391" w14:textId="77777777" w:rsidR="00112BAB" w:rsidRPr="00112BAB" w:rsidRDefault="00112BAB">
            <w:pPr>
              <w:rPr>
                <w:rFonts w:ascii="Arial" w:hAnsi="Arial" w:cs="Arial"/>
                <w:sz w:val="24"/>
                <w:szCs w:val="24"/>
              </w:rPr>
            </w:pPr>
            <w:r w:rsidRPr="00112BAB">
              <w:rPr>
                <w:rFonts w:ascii="Arial" w:hAnsi="Arial" w:cs="Arial"/>
                <w:sz w:val="24"/>
                <w:szCs w:val="24"/>
              </w:rPr>
              <w:t>Bodega Bay</w:t>
            </w:r>
          </w:p>
        </w:tc>
        <w:tc>
          <w:tcPr>
            <w:tcW w:w="990" w:type="dxa"/>
            <w:noWrap/>
            <w:hideMark/>
          </w:tcPr>
          <w:p w14:paraId="2B2E8D5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D0A8252" w14:textId="77777777" w:rsidTr="00112BAB">
        <w:trPr>
          <w:trHeight w:val="300"/>
        </w:trPr>
        <w:tc>
          <w:tcPr>
            <w:tcW w:w="3145" w:type="dxa"/>
            <w:noWrap/>
            <w:hideMark/>
          </w:tcPr>
          <w:p w14:paraId="1C7678E5" w14:textId="77777777" w:rsidR="00112BAB" w:rsidRPr="00112BAB" w:rsidRDefault="00112BAB">
            <w:pPr>
              <w:rPr>
                <w:rFonts w:ascii="Arial" w:hAnsi="Arial" w:cs="Arial"/>
                <w:sz w:val="24"/>
                <w:szCs w:val="24"/>
              </w:rPr>
            </w:pPr>
            <w:r w:rsidRPr="00112BAB">
              <w:rPr>
                <w:rFonts w:ascii="Arial" w:hAnsi="Arial" w:cs="Arial"/>
                <w:sz w:val="24"/>
                <w:szCs w:val="24"/>
              </w:rPr>
              <w:t>Bolinas</w:t>
            </w:r>
          </w:p>
        </w:tc>
        <w:tc>
          <w:tcPr>
            <w:tcW w:w="990" w:type="dxa"/>
            <w:noWrap/>
            <w:hideMark/>
          </w:tcPr>
          <w:p w14:paraId="08089A0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1479164" w14:textId="77777777" w:rsidTr="00112BAB">
        <w:trPr>
          <w:trHeight w:val="300"/>
        </w:trPr>
        <w:tc>
          <w:tcPr>
            <w:tcW w:w="3145" w:type="dxa"/>
            <w:noWrap/>
            <w:hideMark/>
          </w:tcPr>
          <w:p w14:paraId="273653F7" w14:textId="77777777" w:rsidR="00112BAB" w:rsidRPr="00112BAB" w:rsidRDefault="00112BAB">
            <w:pPr>
              <w:rPr>
                <w:rFonts w:ascii="Arial" w:hAnsi="Arial" w:cs="Arial"/>
                <w:sz w:val="24"/>
                <w:szCs w:val="24"/>
              </w:rPr>
            </w:pPr>
            <w:r w:rsidRPr="00112BAB">
              <w:rPr>
                <w:rFonts w:ascii="Arial" w:hAnsi="Arial" w:cs="Arial"/>
                <w:sz w:val="24"/>
                <w:szCs w:val="24"/>
              </w:rPr>
              <w:t>Bonita</w:t>
            </w:r>
          </w:p>
        </w:tc>
        <w:tc>
          <w:tcPr>
            <w:tcW w:w="990" w:type="dxa"/>
            <w:noWrap/>
            <w:hideMark/>
          </w:tcPr>
          <w:p w14:paraId="6A3FEBD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0592820" w14:textId="77777777" w:rsidTr="00112BAB">
        <w:trPr>
          <w:trHeight w:val="300"/>
        </w:trPr>
        <w:tc>
          <w:tcPr>
            <w:tcW w:w="3145" w:type="dxa"/>
            <w:noWrap/>
            <w:hideMark/>
          </w:tcPr>
          <w:p w14:paraId="21A16D97" w14:textId="77777777" w:rsidR="00112BAB" w:rsidRPr="00112BAB" w:rsidRDefault="00112BAB">
            <w:pPr>
              <w:rPr>
                <w:rFonts w:ascii="Arial" w:hAnsi="Arial" w:cs="Arial"/>
                <w:sz w:val="24"/>
                <w:szCs w:val="24"/>
              </w:rPr>
            </w:pPr>
            <w:r w:rsidRPr="00112BAB">
              <w:rPr>
                <w:rFonts w:ascii="Arial" w:hAnsi="Arial" w:cs="Arial"/>
                <w:sz w:val="24"/>
                <w:szCs w:val="24"/>
              </w:rPr>
              <w:t>Brentwood</w:t>
            </w:r>
          </w:p>
        </w:tc>
        <w:tc>
          <w:tcPr>
            <w:tcW w:w="990" w:type="dxa"/>
            <w:noWrap/>
            <w:hideMark/>
          </w:tcPr>
          <w:p w14:paraId="48F5FF8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B64B2C2" w14:textId="77777777" w:rsidTr="00112BAB">
        <w:trPr>
          <w:trHeight w:val="300"/>
        </w:trPr>
        <w:tc>
          <w:tcPr>
            <w:tcW w:w="3145" w:type="dxa"/>
            <w:noWrap/>
            <w:hideMark/>
          </w:tcPr>
          <w:p w14:paraId="1765290C" w14:textId="77777777" w:rsidR="00112BAB" w:rsidRPr="00112BAB" w:rsidRDefault="00112BAB">
            <w:pPr>
              <w:rPr>
                <w:rFonts w:ascii="Arial" w:hAnsi="Arial" w:cs="Arial"/>
                <w:sz w:val="24"/>
                <w:szCs w:val="24"/>
              </w:rPr>
            </w:pPr>
            <w:r w:rsidRPr="00112BAB">
              <w:rPr>
                <w:rFonts w:ascii="Arial" w:hAnsi="Arial" w:cs="Arial"/>
                <w:sz w:val="24"/>
                <w:szCs w:val="24"/>
              </w:rPr>
              <w:t>Cambria</w:t>
            </w:r>
          </w:p>
        </w:tc>
        <w:tc>
          <w:tcPr>
            <w:tcW w:w="990" w:type="dxa"/>
            <w:noWrap/>
            <w:hideMark/>
          </w:tcPr>
          <w:p w14:paraId="1EE4678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1BB04B1" w14:textId="77777777" w:rsidTr="00112BAB">
        <w:trPr>
          <w:trHeight w:val="300"/>
        </w:trPr>
        <w:tc>
          <w:tcPr>
            <w:tcW w:w="3145" w:type="dxa"/>
            <w:noWrap/>
            <w:hideMark/>
          </w:tcPr>
          <w:p w14:paraId="212A9AF7" w14:textId="77777777" w:rsidR="00112BAB" w:rsidRPr="00112BAB" w:rsidRDefault="00112BAB">
            <w:pPr>
              <w:rPr>
                <w:rFonts w:ascii="Arial" w:hAnsi="Arial" w:cs="Arial"/>
                <w:sz w:val="24"/>
                <w:szCs w:val="24"/>
              </w:rPr>
            </w:pPr>
            <w:r w:rsidRPr="00112BAB">
              <w:rPr>
                <w:rFonts w:ascii="Arial" w:hAnsi="Arial" w:cs="Arial"/>
                <w:sz w:val="24"/>
                <w:szCs w:val="24"/>
              </w:rPr>
              <w:t>Campbell</w:t>
            </w:r>
          </w:p>
        </w:tc>
        <w:tc>
          <w:tcPr>
            <w:tcW w:w="990" w:type="dxa"/>
            <w:noWrap/>
            <w:hideMark/>
          </w:tcPr>
          <w:p w14:paraId="7A87AB1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B453816" w14:textId="77777777" w:rsidTr="00112BAB">
        <w:trPr>
          <w:trHeight w:val="300"/>
        </w:trPr>
        <w:tc>
          <w:tcPr>
            <w:tcW w:w="3145" w:type="dxa"/>
            <w:noWrap/>
            <w:hideMark/>
          </w:tcPr>
          <w:p w14:paraId="3EAFDFD4" w14:textId="77777777" w:rsidR="00112BAB" w:rsidRPr="00112BAB" w:rsidRDefault="00112BAB">
            <w:pPr>
              <w:rPr>
                <w:rFonts w:ascii="Arial" w:hAnsi="Arial" w:cs="Arial"/>
                <w:sz w:val="24"/>
                <w:szCs w:val="24"/>
              </w:rPr>
            </w:pPr>
            <w:r w:rsidRPr="00112BAB">
              <w:rPr>
                <w:rFonts w:ascii="Arial" w:hAnsi="Arial" w:cs="Arial"/>
                <w:sz w:val="24"/>
                <w:szCs w:val="24"/>
              </w:rPr>
              <w:t>Cardiff</w:t>
            </w:r>
          </w:p>
        </w:tc>
        <w:tc>
          <w:tcPr>
            <w:tcW w:w="990" w:type="dxa"/>
            <w:noWrap/>
            <w:hideMark/>
          </w:tcPr>
          <w:p w14:paraId="7C2AA69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6FCF9A0" w14:textId="77777777" w:rsidTr="00112BAB">
        <w:trPr>
          <w:trHeight w:val="300"/>
        </w:trPr>
        <w:tc>
          <w:tcPr>
            <w:tcW w:w="3145" w:type="dxa"/>
            <w:noWrap/>
            <w:hideMark/>
          </w:tcPr>
          <w:p w14:paraId="79856002" w14:textId="77777777" w:rsidR="00112BAB" w:rsidRPr="00112BAB" w:rsidRDefault="00112BAB">
            <w:pPr>
              <w:rPr>
                <w:rFonts w:ascii="Arial" w:hAnsi="Arial" w:cs="Arial"/>
                <w:sz w:val="24"/>
                <w:szCs w:val="24"/>
              </w:rPr>
            </w:pPr>
            <w:r w:rsidRPr="00112BAB">
              <w:rPr>
                <w:rFonts w:ascii="Arial" w:hAnsi="Arial" w:cs="Arial"/>
                <w:sz w:val="24"/>
                <w:szCs w:val="24"/>
              </w:rPr>
              <w:t>Carlsbad</w:t>
            </w:r>
          </w:p>
        </w:tc>
        <w:tc>
          <w:tcPr>
            <w:tcW w:w="990" w:type="dxa"/>
            <w:noWrap/>
            <w:hideMark/>
          </w:tcPr>
          <w:p w14:paraId="0CC1198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323DA6E" w14:textId="77777777" w:rsidTr="00112BAB">
        <w:trPr>
          <w:trHeight w:val="300"/>
        </w:trPr>
        <w:tc>
          <w:tcPr>
            <w:tcW w:w="3145" w:type="dxa"/>
            <w:noWrap/>
            <w:hideMark/>
          </w:tcPr>
          <w:p w14:paraId="12016810" w14:textId="77777777" w:rsidR="00112BAB" w:rsidRPr="00112BAB" w:rsidRDefault="00112BAB">
            <w:pPr>
              <w:rPr>
                <w:rFonts w:ascii="Arial" w:hAnsi="Arial" w:cs="Arial"/>
                <w:sz w:val="24"/>
                <w:szCs w:val="24"/>
              </w:rPr>
            </w:pPr>
            <w:r w:rsidRPr="00112BAB">
              <w:rPr>
                <w:rFonts w:ascii="Arial" w:hAnsi="Arial" w:cs="Arial"/>
                <w:sz w:val="24"/>
                <w:szCs w:val="24"/>
              </w:rPr>
              <w:t>Carmel</w:t>
            </w:r>
          </w:p>
        </w:tc>
        <w:tc>
          <w:tcPr>
            <w:tcW w:w="990" w:type="dxa"/>
            <w:noWrap/>
            <w:hideMark/>
          </w:tcPr>
          <w:p w14:paraId="5B01E7BB"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6CD3BB8" w14:textId="77777777" w:rsidTr="00112BAB">
        <w:trPr>
          <w:trHeight w:val="300"/>
        </w:trPr>
        <w:tc>
          <w:tcPr>
            <w:tcW w:w="3145" w:type="dxa"/>
            <w:noWrap/>
            <w:hideMark/>
          </w:tcPr>
          <w:p w14:paraId="417FA493" w14:textId="77777777" w:rsidR="00112BAB" w:rsidRPr="00112BAB" w:rsidRDefault="00112BAB">
            <w:pPr>
              <w:rPr>
                <w:rFonts w:ascii="Arial" w:hAnsi="Arial" w:cs="Arial"/>
                <w:sz w:val="24"/>
                <w:szCs w:val="24"/>
              </w:rPr>
            </w:pPr>
            <w:r w:rsidRPr="00112BAB">
              <w:rPr>
                <w:rFonts w:ascii="Arial" w:hAnsi="Arial" w:cs="Arial"/>
                <w:sz w:val="24"/>
                <w:szCs w:val="24"/>
              </w:rPr>
              <w:t>Caspar</w:t>
            </w:r>
          </w:p>
        </w:tc>
        <w:tc>
          <w:tcPr>
            <w:tcW w:w="990" w:type="dxa"/>
            <w:noWrap/>
            <w:hideMark/>
          </w:tcPr>
          <w:p w14:paraId="58D9638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2826D3C" w14:textId="77777777" w:rsidTr="00112BAB">
        <w:trPr>
          <w:trHeight w:val="300"/>
        </w:trPr>
        <w:tc>
          <w:tcPr>
            <w:tcW w:w="3145" w:type="dxa"/>
            <w:noWrap/>
            <w:hideMark/>
          </w:tcPr>
          <w:p w14:paraId="2A78C25C" w14:textId="77777777" w:rsidR="00112BAB" w:rsidRPr="00112BAB" w:rsidRDefault="00112BAB">
            <w:pPr>
              <w:rPr>
                <w:rFonts w:ascii="Arial" w:hAnsi="Arial" w:cs="Arial"/>
                <w:sz w:val="24"/>
                <w:szCs w:val="24"/>
              </w:rPr>
            </w:pPr>
            <w:r w:rsidRPr="00112BAB">
              <w:rPr>
                <w:rFonts w:ascii="Arial" w:hAnsi="Arial" w:cs="Arial"/>
                <w:sz w:val="24"/>
                <w:szCs w:val="24"/>
              </w:rPr>
              <w:t>Catalina Island</w:t>
            </w:r>
          </w:p>
        </w:tc>
        <w:tc>
          <w:tcPr>
            <w:tcW w:w="990" w:type="dxa"/>
            <w:noWrap/>
            <w:hideMark/>
          </w:tcPr>
          <w:p w14:paraId="75C505F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7C7ED89" w14:textId="77777777" w:rsidTr="00112BAB">
        <w:trPr>
          <w:trHeight w:val="300"/>
        </w:trPr>
        <w:tc>
          <w:tcPr>
            <w:tcW w:w="3145" w:type="dxa"/>
            <w:noWrap/>
            <w:hideMark/>
          </w:tcPr>
          <w:p w14:paraId="00A55990" w14:textId="77777777" w:rsidR="00112BAB" w:rsidRPr="00112BAB" w:rsidRDefault="00112BAB">
            <w:pPr>
              <w:rPr>
                <w:rFonts w:ascii="Arial" w:hAnsi="Arial" w:cs="Arial"/>
                <w:sz w:val="24"/>
                <w:szCs w:val="24"/>
              </w:rPr>
            </w:pPr>
            <w:r w:rsidRPr="00112BAB">
              <w:rPr>
                <w:rFonts w:ascii="Arial" w:hAnsi="Arial" w:cs="Arial"/>
                <w:sz w:val="24"/>
                <w:szCs w:val="24"/>
              </w:rPr>
              <w:t>Cayucos</w:t>
            </w:r>
          </w:p>
        </w:tc>
        <w:tc>
          <w:tcPr>
            <w:tcW w:w="990" w:type="dxa"/>
            <w:noWrap/>
            <w:hideMark/>
          </w:tcPr>
          <w:p w14:paraId="626996B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413B9FF" w14:textId="77777777" w:rsidTr="00112BAB">
        <w:trPr>
          <w:trHeight w:val="300"/>
        </w:trPr>
        <w:tc>
          <w:tcPr>
            <w:tcW w:w="3145" w:type="dxa"/>
            <w:noWrap/>
            <w:hideMark/>
          </w:tcPr>
          <w:p w14:paraId="1BF053CC" w14:textId="77777777" w:rsidR="00112BAB" w:rsidRPr="00112BAB" w:rsidRDefault="00112BAB">
            <w:pPr>
              <w:rPr>
                <w:rFonts w:ascii="Arial" w:hAnsi="Arial" w:cs="Arial"/>
                <w:sz w:val="24"/>
                <w:szCs w:val="24"/>
              </w:rPr>
            </w:pPr>
            <w:r w:rsidRPr="00112BAB">
              <w:rPr>
                <w:rFonts w:ascii="Arial" w:hAnsi="Arial" w:cs="Arial"/>
                <w:sz w:val="24"/>
                <w:szCs w:val="24"/>
              </w:rPr>
              <w:t>China Camp</w:t>
            </w:r>
          </w:p>
        </w:tc>
        <w:tc>
          <w:tcPr>
            <w:tcW w:w="990" w:type="dxa"/>
            <w:noWrap/>
            <w:hideMark/>
          </w:tcPr>
          <w:p w14:paraId="6DCB875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66B0FEE" w14:textId="77777777" w:rsidTr="00112BAB">
        <w:trPr>
          <w:trHeight w:val="300"/>
        </w:trPr>
        <w:tc>
          <w:tcPr>
            <w:tcW w:w="3145" w:type="dxa"/>
            <w:noWrap/>
            <w:hideMark/>
          </w:tcPr>
          <w:p w14:paraId="73D337B0" w14:textId="77777777" w:rsidR="00112BAB" w:rsidRPr="00112BAB" w:rsidRDefault="00112BAB">
            <w:pPr>
              <w:rPr>
                <w:rFonts w:ascii="Arial" w:hAnsi="Arial" w:cs="Arial"/>
                <w:sz w:val="24"/>
                <w:szCs w:val="24"/>
              </w:rPr>
            </w:pPr>
            <w:r w:rsidRPr="00112BAB">
              <w:rPr>
                <w:rFonts w:ascii="Arial" w:hAnsi="Arial" w:cs="Arial"/>
                <w:sz w:val="24"/>
                <w:szCs w:val="24"/>
              </w:rPr>
              <w:t>Chula Vista</w:t>
            </w:r>
          </w:p>
        </w:tc>
        <w:tc>
          <w:tcPr>
            <w:tcW w:w="990" w:type="dxa"/>
            <w:noWrap/>
            <w:hideMark/>
          </w:tcPr>
          <w:p w14:paraId="090C42CB"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EFD6891" w14:textId="77777777" w:rsidTr="00112BAB">
        <w:trPr>
          <w:trHeight w:val="300"/>
        </w:trPr>
        <w:tc>
          <w:tcPr>
            <w:tcW w:w="3145" w:type="dxa"/>
            <w:noWrap/>
            <w:hideMark/>
          </w:tcPr>
          <w:p w14:paraId="444F016A" w14:textId="77777777" w:rsidR="00112BAB" w:rsidRPr="00112BAB" w:rsidRDefault="00112BAB">
            <w:pPr>
              <w:rPr>
                <w:rFonts w:ascii="Arial" w:hAnsi="Arial" w:cs="Arial"/>
                <w:sz w:val="24"/>
                <w:szCs w:val="24"/>
              </w:rPr>
            </w:pPr>
            <w:r w:rsidRPr="00112BAB">
              <w:rPr>
                <w:rFonts w:ascii="Arial" w:hAnsi="Arial" w:cs="Arial"/>
                <w:sz w:val="24"/>
                <w:szCs w:val="24"/>
              </w:rPr>
              <w:t>Coalinga</w:t>
            </w:r>
          </w:p>
        </w:tc>
        <w:tc>
          <w:tcPr>
            <w:tcW w:w="990" w:type="dxa"/>
            <w:noWrap/>
            <w:hideMark/>
          </w:tcPr>
          <w:p w14:paraId="25F6253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9599B87" w14:textId="77777777" w:rsidTr="00112BAB">
        <w:trPr>
          <w:trHeight w:val="300"/>
        </w:trPr>
        <w:tc>
          <w:tcPr>
            <w:tcW w:w="3145" w:type="dxa"/>
            <w:noWrap/>
            <w:hideMark/>
          </w:tcPr>
          <w:p w14:paraId="0AA1837B" w14:textId="77777777" w:rsidR="00112BAB" w:rsidRPr="00112BAB" w:rsidRDefault="00112BAB">
            <w:pPr>
              <w:rPr>
                <w:rFonts w:ascii="Arial" w:hAnsi="Arial" w:cs="Arial"/>
                <w:sz w:val="24"/>
                <w:szCs w:val="24"/>
              </w:rPr>
            </w:pPr>
            <w:r w:rsidRPr="00112BAB">
              <w:rPr>
                <w:rFonts w:ascii="Arial" w:hAnsi="Arial" w:cs="Arial"/>
                <w:sz w:val="24"/>
                <w:szCs w:val="24"/>
              </w:rPr>
              <w:t>Conception</w:t>
            </w:r>
          </w:p>
        </w:tc>
        <w:tc>
          <w:tcPr>
            <w:tcW w:w="990" w:type="dxa"/>
            <w:noWrap/>
            <w:hideMark/>
          </w:tcPr>
          <w:p w14:paraId="713DC27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D4D1DB6" w14:textId="77777777" w:rsidTr="00112BAB">
        <w:trPr>
          <w:trHeight w:val="300"/>
        </w:trPr>
        <w:tc>
          <w:tcPr>
            <w:tcW w:w="3145" w:type="dxa"/>
            <w:noWrap/>
            <w:hideMark/>
          </w:tcPr>
          <w:p w14:paraId="2DB07DA9" w14:textId="77777777" w:rsidR="00112BAB" w:rsidRPr="00112BAB" w:rsidRDefault="00112BAB">
            <w:pPr>
              <w:rPr>
                <w:rFonts w:ascii="Arial" w:hAnsi="Arial" w:cs="Arial"/>
                <w:sz w:val="24"/>
                <w:szCs w:val="24"/>
              </w:rPr>
            </w:pPr>
            <w:r w:rsidRPr="00112BAB">
              <w:rPr>
                <w:rFonts w:ascii="Arial" w:hAnsi="Arial" w:cs="Arial"/>
                <w:sz w:val="24"/>
                <w:szCs w:val="24"/>
              </w:rPr>
              <w:t>Coronado</w:t>
            </w:r>
          </w:p>
        </w:tc>
        <w:tc>
          <w:tcPr>
            <w:tcW w:w="990" w:type="dxa"/>
            <w:noWrap/>
            <w:hideMark/>
          </w:tcPr>
          <w:p w14:paraId="66D17A4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2084D0C" w14:textId="77777777" w:rsidTr="00112BAB">
        <w:trPr>
          <w:trHeight w:val="300"/>
        </w:trPr>
        <w:tc>
          <w:tcPr>
            <w:tcW w:w="3145" w:type="dxa"/>
            <w:noWrap/>
            <w:hideMark/>
          </w:tcPr>
          <w:p w14:paraId="627984C4" w14:textId="77777777" w:rsidR="00112BAB" w:rsidRPr="00112BAB" w:rsidRDefault="00112BAB">
            <w:pPr>
              <w:rPr>
                <w:rFonts w:ascii="Arial" w:hAnsi="Arial" w:cs="Arial"/>
                <w:sz w:val="24"/>
                <w:szCs w:val="24"/>
              </w:rPr>
            </w:pPr>
            <w:r w:rsidRPr="00112BAB">
              <w:rPr>
                <w:rFonts w:ascii="Arial" w:hAnsi="Arial" w:cs="Arial"/>
                <w:sz w:val="24"/>
                <w:szCs w:val="24"/>
              </w:rPr>
              <w:t>Crannell</w:t>
            </w:r>
          </w:p>
        </w:tc>
        <w:tc>
          <w:tcPr>
            <w:tcW w:w="990" w:type="dxa"/>
            <w:noWrap/>
            <w:hideMark/>
          </w:tcPr>
          <w:p w14:paraId="6AE72F2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F33E3CB" w14:textId="77777777" w:rsidTr="00112BAB">
        <w:trPr>
          <w:trHeight w:val="300"/>
        </w:trPr>
        <w:tc>
          <w:tcPr>
            <w:tcW w:w="3145" w:type="dxa"/>
            <w:noWrap/>
            <w:hideMark/>
          </w:tcPr>
          <w:p w14:paraId="53809E99" w14:textId="77777777" w:rsidR="00112BAB" w:rsidRPr="00112BAB" w:rsidRDefault="00112BAB">
            <w:pPr>
              <w:rPr>
                <w:rFonts w:ascii="Arial" w:hAnsi="Arial" w:cs="Arial"/>
                <w:sz w:val="24"/>
                <w:szCs w:val="24"/>
              </w:rPr>
            </w:pPr>
            <w:r w:rsidRPr="00112BAB">
              <w:rPr>
                <w:rFonts w:ascii="Arial" w:hAnsi="Arial" w:cs="Arial"/>
                <w:sz w:val="24"/>
                <w:szCs w:val="24"/>
              </w:rPr>
              <w:t>Crescent City</w:t>
            </w:r>
          </w:p>
        </w:tc>
        <w:tc>
          <w:tcPr>
            <w:tcW w:w="990" w:type="dxa"/>
            <w:noWrap/>
            <w:hideMark/>
          </w:tcPr>
          <w:p w14:paraId="08513A3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4D0B40C" w14:textId="77777777" w:rsidTr="00112BAB">
        <w:trPr>
          <w:trHeight w:val="300"/>
        </w:trPr>
        <w:tc>
          <w:tcPr>
            <w:tcW w:w="3145" w:type="dxa"/>
            <w:noWrap/>
            <w:hideMark/>
          </w:tcPr>
          <w:p w14:paraId="74B6ADF9" w14:textId="77777777" w:rsidR="00112BAB" w:rsidRPr="00112BAB" w:rsidRDefault="00112BAB">
            <w:pPr>
              <w:rPr>
                <w:rFonts w:ascii="Arial" w:hAnsi="Arial" w:cs="Arial"/>
                <w:sz w:val="24"/>
                <w:szCs w:val="24"/>
              </w:rPr>
            </w:pPr>
            <w:r w:rsidRPr="00112BAB">
              <w:rPr>
                <w:rFonts w:ascii="Arial" w:hAnsi="Arial" w:cs="Arial"/>
                <w:sz w:val="24"/>
                <w:szCs w:val="24"/>
              </w:rPr>
              <w:t>Daly City</w:t>
            </w:r>
          </w:p>
        </w:tc>
        <w:tc>
          <w:tcPr>
            <w:tcW w:w="990" w:type="dxa"/>
            <w:noWrap/>
            <w:hideMark/>
          </w:tcPr>
          <w:p w14:paraId="1F3D116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E620D52" w14:textId="77777777" w:rsidTr="00112BAB">
        <w:trPr>
          <w:trHeight w:val="300"/>
        </w:trPr>
        <w:tc>
          <w:tcPr>
            <w:tcW w:w="3145" w:type="dxa"/>
            <w:noWrap/>
            <w:hideMark/>
          </w:tcPr>
          <w:p w14:paraId="5597E2DC" w14:textId="77777777" w:rsidR="00112BAB" w:rsidRPr="00112BAB" w:rsidRDefault="00112BAB">
            <w:pPr>
              <w:rPr>
                <w:rFonts w:ascii="Arial" w:hAnsi="Arial" w:cs="Arial"/>
                <w:sz w:val="24"/>
                <w:szCs w:val="24"/>
              </w:rPr>
            </w:pPr>
            <w:r w:rsidRPr="00112BAB">
              <w:rPr>
                <w:rFonts w:ascii="Arial" w:hAnsi="Arial" w:cs="Arial"/>
                <w:sz w:val="24"/>
                <w:szCs w:val="24"/>
              </w:rPr>
              <w:t>Dana Point</w:t>
            </w:r>
          </w:p>
        </w:tc>
        <w:tc>
          <w:tcPr>
            <w:tcW w:w="990" w:type="dxa"/>
            <w:noWrap/>
            <w:hideMark/>
          </w:tcPr>
          <w:p w14:paraId="3EE6FC1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A8DA457" w14:textId="77777777" w:rsidTr="00112BAB">
        <w:trPr>
          <w:trHeight w:val="300"/>
        </w:trPr>
        <w:tc>
          <w:tcPr>
            <w:tcW w:w="3145" w:type="dxa"/>
            <w:noWrap/>
            <w:hideMark/>
          </w:tcPr>
          <w:p w14:paraId="52A5CC25" w14:textId="77777777" w:rsidR="00112BAB" w:rsidRPr="00112BAB" w:rsidRDefault="00112BAB">
            <w:pPr>
              <w:rPr>
                <w:rFonts w:ascii="Arial" w:hAnsi="Arial" w:cs="Arial"/>
                <w:sz w:val="24"/>
                <w:szCs w:val="24"/>
              </w:rPr>
            </w:pPr>
            <w:r w:rsidRPr="00112BAB">
              <w:rPr>
                <w:rFonts w:ascii="Arial" w:hAnsi="Arial" w:cs="Arial"/>
                <w:sz w:val="24"/>
                <w:szCs w:val="24"/>
              </w:rPr>
              <w:t>Del Mar</w:t>
            </w:r>
          </w:p>
        </w:tc>
        <w:tc>
          <w:tcPr>
            <w:tcW w:w="990" w:type="dxa"/>
            <w:noWrap/>
            <w:hideMark/>
          </w:tcPr>
          <w:p w14:paraId="3D957A9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D7BF2A3" w14:textId="77777777" w:rsidTr="00112BAB">
        <w:trPr>
          <w:trHeight w:val="300"/>
        </w:trPr>
        <w:tc>
          <w:tcPr>
            <w:tcW w:w="3145" w:type="dxa"/>
            <w:noWrap/>
            <w:hideMark/>
          </w:tcPr>
          <w:p w14:paraId="16E66624" w14:textId="77777777" w:rsidR="00112BAB" w:rsidRPr="00112BAB" w:rsidRDefault="00112BAB">
            <w:pPr>
              <w:rPr>
                <w:rFonts w:ascii="Arial" w:hAnsi="Arial" w:cs="Arial"/>
                <w:sz w:val="24"/>
                <w:szCs w:val="24"/>
              </w:rPr>
            </w:pPr>
            <w:r w:rsidRPr="00112BAB">
              <w:rPr>
                <w:rFonts w:ascii="Arial" w:hAnsi="Arial" w:cs="Arial"/>
                <w:sz w:val="24"/>
                <w:szCs w:val="24"/>
              </w:rPr>
              <w:t>Dillon Beach</w:t>
            </w:r>
          </w:p>
        </w:tc>
        <w:tc>
          <w:tcPr>
            <w:tcW w:w="990" w:type="dxa"/>
            <w:noWrap/>
            <w:hideMark/>
          </w:tcPr>
          <w:p w14:paraId="1FE91FF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DA5E229" w14:textId="77777777" w:rsidTr="00112BAB">
        <w:trPr>
          <w:trHeight w:val="300"/>
        </w:trPr>
        <w:tc>
          <w:tcPr>
            <w:tcW w:w="3145" w:type="dxa"/>
            <w:noWrap/>
            <w:hideMark/>
          </w:tcPr>
          <w:p w14:paraId="271841FD" w14:textId="77777777" w:rsidR="00112BAB" w:rsidRPr="00112BAB" w:rsidRDefault="00112BAB">
            <w:pPr>
              <w:rPr>
                <w:rFonts w:ascii="Arial" w:hAnsi="Arial" w:cs="Arial"/>
                <w:sz w:val="24"/>
                <w:szCs w:val="24"/>
              </w:rPr>
            </w:pPr>
            <w:r w:rsidRPr="00112BAB">
              <w:rPr>
                <w:rFonts w:ascii="Arial" w:hAnsi="Arial" w:cs="Arial"/>
                <w:sz w:val="24"/>
                <w:szCs w:val="24"/>
              </w:rPr>
              <w:t>Drakes Bay</w:t>
            </w:r>
          </w:p>
        </w:tc>
        <w:tc>
          <w:tcPr>
            <w:tcW w:w="990" w:type="dxa"/>
            <w:noWrap/>
            <w:hideMark/>
          </w:tcPr>
          <w:p w14:paraId="68A85A8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292B7E6" w14:textId="77777777" w:rsidTr="00112BAB">
        <w:trPr>
          <w:trHeight w:val="300"/>
        </w:trPr>
        <w:tc>
          <w:tcPr>
            <w:tcW w:w="3145" w:type="dxa"/>
            <w:noWrap/>
            <w:hideMark/>
          </w:tcPr>
          <w:p w14:paraId="7FE1EEB2" w14:textId="77777777" w:rsidR="00112BAB" w:rsidRPr="00112BAB" w:rsidRDefault="00112BAB">
            <w:pPr>
              <w:rPr>
                <w:rFonts w:ascii="Arial" w:hAnsi="Arial" w:cs="Arial"/>
                <w:sz w:val="24"/>
                <w:szCs w:val="24"/>
              </w:rPr>
            </w:pPr>
            <w:r w:rsidRPr="00112BAB">
              <w:rPr>
                <w:rFonts w:ascii="Arial" w:hAnsi="Arial" w:cs="Arial"/>
                <w:sz w:val="24"/>
                <w:szCs w:val="24"/>
              </w:rPr>
              <w:t>El Cajon</w:t>
            </w:r>
          </w:p>
        </w:tc>
        <w:tc>
          <w:tcPr>
            <w:tcW w:w="990" w:type="dxa"/>
            <w:noWrap/>
            <w:hideMark/>
          </w:tcPr>
          <w:p w14:paraId="198F1E8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2D29CD1" w14:textId="77777777" w:rsidTr="00112BAB">
        <w:trPr>
          <w:trHeight w:val="300"/>
        </w:trPr>
        <w:tc>
          <w:tcPr>
            <w:tcW w:w="3145" w:type="dxa"/>
            <w:noWrap/>
            <w:hideMark/>
          </w:tcPr>
          <w:p w14:paraId="71A5B563" w14:textId="77777777" w:rsidR="00112BAB" w:rsidRPr="00112BAB" w:rsidRDefault="00112BAB">
            <w:pPr>
              <w:rPr>
                <w:rFonts w:ascii="Arial" w:hAnsi="Arial" w:cs="Arial"/>
                <w:sz w:val="24"/>
                <w:szCs w:val="24"/>
              </w:rPr>
            </w:pPr>
            <w:r w:rsidRPr="00112BAB">
              <w:rPr>
                <w:rFonts w:ascii="Arial" w:hAnsi="Arial" w:cs="Arial"/>
                <w:sz w:val="24"/>
                <w:szCs w:val="24"/>
              </w:rPr>
              <w:t>Elk</w:t>
            </w:r>
          </w:p>
        </w:tc>
        <w:tc>
          <w:tcPr>
            <w:tcW w:w="990" w:type="dxa"/>
            <w:noWrap/>
            <w:hideMark/>
          </w:tcPr>
          <w:p w14:paraId="7D2C981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68AD854" w14:textId="77777777" w:rsidTr="00112BAB">
        <w:trPr>
          <w:trHeight w:val="300"/>
        </w:trPr>
        <w:tc>
          <w:tcPr>
            <w:tcW w:w="3145" w:type="dxa"/>
            <w:noWrap/>
            <w:hideMark/>
          </w:tcPr>
          <w:p w14:paraId="54D6D345" w14:textId="77777777" w:rsidR="00112BAB" w:rsidRPr="00112BAB" w:rsidRDefault="00112BAB">
            <w:pPr>
              <w:rPr>
                <w:rFonts w:ascii="Arial" w:hAnsi="Arial" w:cs="Arial"/>
                <w:sz w:val="24"/>
                <w:szCs w:val="24"/>
              </w:rPr>
            </w:pPr>
            <w:r w:rsidRPr="00112BAB">
              <w:rPr>
                <w:rFonts w:ascii="Arial" w:hAnsi="Arial" w:cs="Arial"/>
                <w:sz w:val="24"/>
                <w:szCs w:val="24"/>
              </w:rPr>
              <w:t>Emeryville</w:t>
            </w:r>
          </w:p>
        </w:tc>
        <w:tc>
          <w:tcPr>
            <w:tcW w:w="990" w:type="dxa"/>
            <w:noWrap/>
            <w:hideMark/>
          </w:tcPr>
          <w:p w14:paraId="5073D3A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1F5F713" w14:textId="77777777" w:rsidTr="00112BAB">
        <w:trPr>
          <w:trHeight w:val="300"/>
        </w:trPr>
        <w:tc>
          <w:tcPr>
            <w:tcW w:w="3145" w:type="dxa"/>
            <w:noWrap/>
            <w:hideMark/>
          </w:tcPr>
          <w:p w14:paraId="1799C644" w14:textId="77777777" w:rsidR="00112BAB" w:rsidRPr="00112BAB" w:rsidRDefault="00112BAB">
            <w:pPr>
              <w:rPr>
                <w:rFonts w:ascii="Arial" w:hAnsi="Arial" w:cs="Arial"/>
                <w:sz w:val="24"/>
                <w:szCs w:val="24"/>
              </w:rPr>
            </w:pPr>
            <w:r w:rsidRPr="00112BAB">
              <w:rPr>
                <w:rFonts w:ascii="Arial" w:hAnsi="Arial" w:cs="Arial"/>
                <w:sz w:val="24"/>
                <w:szCs w:val="24"/>
              </w:rPr>
              <w:t>Escondido</w:t>
            </w:r>
          </w:p>
        </w:tc>
        <w:tc>
          <w:tcPr>
            <w:tcW w:w="990" w:type="dxa"/>
            <w:noWrap/>
            <w:hideMark/>
          </w:tcPr>
          <w:p w14:paraId="0157D79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A4D3702" w14:textId="77777777" w:rsidTr="00112BAB">
        <w:trPr>
          <w:trHeight w:val="300"/>
        </w:trPr>
        <w:tc>
          <w:tcPr>
            <w:tcW w:w="3145" w:type="dxa"/>
            <w:noWrap/>
            <w:hideMark/>
          </w:tcPr>
          <w:p w14:paraId="7414511E" w14:textId="77777777" w:rsidR="00112BAB" w:rsidRPr="00112BAB" w:rsidRDefault="00112BAB">
            <w:pPr>
              <w:rPr>
                <w:rFonts w:ascii="Arial" w:hAnsi="Arial" w:cs="Arial"/>
                <w:sz w:val="24"/>
                <w:szCs w:val="24"/>
              </w:rPr>
            </w:pPr>
            <w:r w:rsidRPr="00112BAB">
              <w:rPr>
                <w:rFonts w:ascii="Arial" w:hAnsi="Arial" w:cs="Arial"/>
                <w:sz w:val="24"/>
                <w:szCs w:val="24"/>
              </w:rPr>
              <w:t>Eureka</w:t>
            </w:r>
          </w:p>
        </w:tc>
        <w:tc>
          <w:tcPr>
            <w:tcW w:w="990" w:type="dxa"/>
            <w:noWrap/>
            <w:hideMark/>
          </w:tcPr>
          <w:p w14:paraId="4A78E09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C808AE2" w14:textId="77777777" w:rsidTr="00112BAB">
        <w:trPr>
          <w:trHeight w:val="300"/>
        </w:trPr>
        <w:tc>
          <w:tcPr>
            <w:tcW w:w="3145" w:type="dxa"/>
            <w:noWrap/>
            <w:hideMark/>
          </w:tcPr>
          <w:p w14:paraId="1F441102" w14:textId="77777777" w:rsidR="00112BAB" w:rsidRPr="00112BAB" w:rsidRDefault="00112BAB">
            <w:pPr>
              <w:rPr>
                <w:rFonts w:ascii="Arial" w:hAnsi="Arial" w:cs="Arial"/>
                <w:sz w:val="24"/>
                <w:szCs w:val="24"/>
              </w:rPr>
            </w:pPr>
            <w:r w:rsidRPr="00112BAB">
              <w:rPr>
                <w:rFonts w:ascii="Arial" w:hAnsi="Arial" w:cs="Arial"/>
                <w:sz w:val="24"/>
                <w:szCs w:val="24"/>
              </w:rPr>
              <w:t>Eureka Area</w:t>
            </w:r>
          </w:p>
        </w:tc>
        <w:tc>
          <w:tcPr>
            <w:tcW w:w="990" w:type="dxa"/>
            <w:noWrap/>
            <w:hideMark/>
          </w:tcPr>
          <w:p w14:paraId="114D45E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95BC1EB" w14:textId="77777777" w:rsidTr="00112BAB">
        <w:trPr>
          <w:trHeight w:val="300"/>
        </w:trPr>
        <w:tc>
          <w:tcPr>
            <w:tcW w:w="3145" w:type="dxa"/>
            <w:noWrap/>
            <w:hideMark/>
          </w:tcPr>
          <w:p w14:paraId="4A5CEE9F" w14:textId="77777777" w:rsidR="00112BAB" w:rsidRPr="00112BAB" w:rsidRDefault="00112BAB">
            <w:pPr>
              <w:rPr>
                <w:rFonts w:ascii="Arial" w:hAnsi="Arial" w:cs="Arial"/>
                <w:sz w:val="24"/>
                <w:szCs w:val="24"/>
              </w:rPr>
            </w:pPr>
            <w:r w:rsidRPr="00112BAB">
              <w:rPr>
                <w:rFonts w:ascii="Arial" w:hAnsi="Arial" w:cs="Arial"/>
                <w:sz w:val="24"/>
                <w:szCs w:val="24"/>
              </w:rPr>
              <w:t>Fallbrook</w:t>
            </w:r>
          </w:p>
        </w:tc>
        <w:tc>
          <w:tcPr>
            <w:tcW w:w="990" w:type="dxa"/>
            <w:noWrap/>
            <w:hideMark/>
          </w:tcPr>
          <w:p w14:paraId="6A3B208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66CD74C" w14:textId="77777777" w:rsidTr="00112BAB">
        <w:trPr>
          <w:trHeight w:val="300"/>
        </w:trPr>
        <w:tc>
          <w:tcPr>
            <w:tcW w:w="3145" w:type="dxa"/>
            <w:noWrap/>
            <w:hideMark/>
          </w:tcPr>
          <w:p w14:paraId="502B3D45" w14:textId="77777777" w:rsidR="00112BAB" w:rsidRPr="00112BAB" w:rsidRDefault="00112BAB">
            <w:pPr>
              <w:rPr>
                <w:rFonts w:ascii="Arial" w:hAnsi="Arial" w:cs="Arial"/>
                <w:sz w:val="24"/>
                <w:szCs w:val="24"/>
              </w:rPr>
            </w:pPr>
            <w:r w:rsidRPr="00112BAB">
              <w:rPr>
                <w:rFonts w:ascii="Arial" w:hAnsi="Arial" w:cs="Arial"/>
                <w:sz w:val="24"/>
                <w:szCs w:val="24"/>
              </w:rPr>
              <w:t>Fields Landing</w:t>
            </w:r>
          </w:p>
        </w:tc>
        <w:tc>
          <w:tcPr>
            <w:tcW w:w="990" w:type="dxa"/>
            <w:noWrap/>
            <w:hideMark/>
          </w:tcPr>
          <w:p w14:paraId="25DA654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243ED31" w14:textId="77777777" w:rsidTr="00112BAB">
        <w:trPr>
          <w:trHeight w:val="300"/>
        </w:trPr>
        <w:tc>
          <w:tcPr>
            <w:tcW w:w="3145" w:type="dxa"/>
            <w:noWrap/>
            <w:hideMark/>
          </w:tcPr>
          <w:p w14:paraId="588C4B69" w14:textId="77777777" w:rsidR="00112BAB" w:rsidRPr="00112BAB" w:rsidRDefault="00112BAB">
            <w:pPr>
              <w:rPr>
                <w:rFonts w:ascii="Arial" w:hAnsi="Arial" w:cs="Arial"/>
                <w:sz w:val="24"/>
                <w:szCs w:val="24"/>
              </w:rPr>
            </w:pPr>
            <w:r w:rsidRPr="00112BAB">
              <w:rPr>
                <w:rFonts w:ascii="Arial" w:hAnsi="Arial" w:cs="Arial"/>
                <w:sz w:val="24"/>
                <w:szCs w:val="24"/>
              </w:rPr>
              <w:t>Forrest Knolls</w:t>
            </w:r>
          </w:p>
        </w:tc>
        <w:tc>
          <w:tcPr>
            <w:tcW w:w="990" w:type="dxa"/>
            <w:noWrap/>
            <w:hideMark/>
          </w:tcPr>
          <w:p w14:paraId="1935DBF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3E6D1C1" w14:textId="77777777" w:rsidTr="00112BAB">
        <w:trPr>
          <w:trHeight w:val="300"/>
        </w:trPr>
        <w:tc>
          <w:tcPr>
            <w:tcW w:w="3145" w:type="dxa"/>
            <w:noWrap/>
            <w:hideMark/>
          </w:tcPr>
          <w:p w14:paraId="42EF4A91" w14:textId="77777777" w:rsidR="00112BAB" w:rsidRPr="00112BAB" w:rsidRDefault="00112BAB">
            <w:pPr>
              <w:rPr>
                <w:rFonts w:ascii="Arial" w:hAnsi="Arial" w:cs="Arial"/>
                <w:sz w:val="24"/>
                <w:szCs w:val="24"/>
              </w:rPr>
            </w:pPr>
            <w:r w:rsidRPr="00112BAB">
              <w:rPr>
                <w:rFonts w:ascii="Arial" w:hAnsi="Arial" w:cs="Arial"/>
                <w:sz w:val="24"/>
                <w:szCs w:val="24"/>
              </w:rPr>
              <w:t>Fort Bragg</w:t>
            </w:r>
          </w:p>
        </w:tc>
        <w:tc>
          <w:tcPr>
            <w:tcW w:w="990" w:type="dxa"/>
            <w:noWrap/>
            <w:hideMark/>
          </w:tcPr>
          <w:p w14:paraId="710C676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6C63BEE" w14:textId="77777777" w:rsidTr="00112BAB">
        <w:trPr>
          <w:trHeight w:val="300"/>
        </w:trPr>
        <w:tc>
          <w:tcPr>
            <w:tcW w:w="3145" w:type="dxa"/>
            <w:noWrap/>
            <w:hideMark/>
          </w:tcPr>
          <w:p w14:paraId="4909809A" w14:textId="77777777" w:rsidR="00112BAB" w:rsidRPr="00112BAB" w:rsidRDefault="00112BAB">
            <w:pPr>
              <w:rPr>
                <w:rFonts w:ascii="Arial" w:hAnsi="Arial" w:cs="Arial"/>
                <w:sz w:val="24"/>
                <w:szCs w:val="24"/>
              </w:rPr>
            </w:pPr>
            <w:r w:rsidRPr="00112BAB">
              <w:rPr>
                <w:rFonts w:ascii="Arial" w:hAnsi="Arial" w:cs="Arial"/>
                <w:sz w:val="24"/>
                <w:szCs w:val="24"/>
              </w:rPr>
              <w:t>Fortuna</w:t>
            </w:r>
          </w:p>
        </w:tc>
        <w:tc>
          <w:tcPr>
            <w:tcW w:w="990" w:type="dxa"/>
            <w:noWrap/>
            <w:hideMark/>
          </w:tcPr>
          <w:p w14:paraId="0C97633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42A2FC5" w14:textId="77777777" w:rsidTr="00112BAB">
        <w:trPr>
          <w:trHeight w:val="300"/>
        </w:trPr>
        <w:tc>
          <w:tcPr>
            <w:tcW w:w="3145" w:type="dxa"/>
            <w:noWrap/>
            <w:hideMark/>
          </w:tcPr>
          <w:p w14:paraId="1DF5D21C" w14:textId="77777777" w:rsidR="00112BAB" w:rsidRPr="00112BAB" w:rsidRDefault="00112BAB">
            <w:pPr>
              <w:rPr>
                <w:rFonts w:ascii="Arial" w:hAnsi="Arial" w:cs="Arial"/>
                <w:sz w:val="24"/>
                <w:szCs w:val="24"/>
              </w:rPr>
            </w:pPr>
            <w:r w:rsidRPr="00112BAB">
              <w:rPr>
                <w:rFonts w:ascii="Arial" w:hAnsi="Arial" w:cs="Arial"/>
                <w:sz w:val="24"/>
                <w:szCs w:val="24"/>
              </w:rPr>
              <w:t>Fremont</w:t>
            </w:r>
          </w:p>
        </w:tc>
        <w:tc>
          <w:tcPr>
            <w:tcW w:w="990" w:type="dxa"/>
            <w:noWrap/>
            <w:hideMark/>
          </w:tcPr>
          <w:p w14:paraId="7A8A3BE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7A7CB85" w14:textId="77777777" w:rsidTr="00112BAB">
        <w:trPr>
          <w:trHeight w:val="300"/>
        </w:trPr>
        <w:tc>
          <w:tcPr>
            <w:tcW w:w="3145" w:type="dxa"/>
            <w:noWrap/>
            <w:hideMark/>
          </w:tcPr>
          <w:p w14:paraId="01775A6F" w14:textId="77777777" w:rsidR="00112BAB" w:rsidRPr="00112BAB" w:rsidRDefault="00112BAB">
            <w:pPr>
              <w:rPr>
                <w:rFonts w:ascii="Arial" w:hAnsi="Arial" w:cs="Arial"/>
                <w:sz w:val="24"/>
                <w:szCs w:val="24"/>
              </w:rPr>
            </w:pPr>
            <w:r w:rsidRPr="00112BAB">
              <w:rPr>
                <w:rFonts w:ascii="Arial" w:hAnsi="Arial" w:cs="Arial"/>
                <w:sz w:val="24"/>
                <w:szCs w:val="24"/>
              </w:rPr>
              <w:t>Garberville</w:t>
            </w:r>
          </w:p>
        </w:tc>
        <w:tc>
          <w:tcPr>
            <w:tcW w:w="990" w:type="dxa"/>
            <w:noWrap/>
            <w:hideMark/>
          </w:tcPr>
          <w:p w14:paraId="5AD4FAD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3E6E680" w14:textId="77777777" w:rsidTr="00112BAB">
        <w:trPr>
          <w:trHeight w:val="300"/>
        </w:trPr>
        <w:tc>
          <w:tcPr>
            <w:tcW w:w="3145" w:type="dxa"/>
            <w:noWrap/>
            <w:hideMark/>
          </w:tcPr>
          <w:p w14:paraId="3B378236" w14:textId="77777777" w:rsidR="00112BAB" w:rsidRPr="00112BAB" w:rsidRDefault="00112BAB">
            <w:pPr>
              <w:rPr>
                <w:rFonts w:ascii="Arial" w:hAnsi="Arial" w:cs="Arial"/>
                <w:sz w:val="24"/>
                <w:szCs w:val="24"/>
              </w:rPr>
            </w:pPr>
            <w:r w:rsidRPr="00112BAB">
              <w:rPr>
                <w:rFonts w:ascii="Arial" w:hAnsi="Arial" w:cs="Arial"/>
                <w:sz w:val="24"/>
                <w:szCs w:val="24"/>
              </w:rPr>
              <w:t>Gaviota</w:t>
            </w:r>
          </w:p>
        </w:tc>
        <w:tc>
          <w:tcPr>
            <w:tcW w:w="990" w:type="dxa"/>
            <w:noWrap/>
            <w:hideMark/>
          </w:tcPr>
          <w:p w14:paraId="5B8B23B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1D83536" w14:textId="77777777" w:rsidTr="00112BAB">
        <w:trPr>
          <w:trHeight w:val="300"/>
        </w:trPr>
        <w:tc>
          <w:tcPr>
            <w:tcW w:w="3145" w:type="dxa"/>
            <w:noWrap/>
            <w:hideMark/>
          </w:tcPr>
          <w:p w14:paraId="4C257200" w14:textId="77777777" w:rsidR="00112BAB" w:rsidRPr="00112BAB" w:rsidRDefault="00112BAB">
            <w:pPr>
              <w:rPr>
                <w:rFonts w:ascii="Arial" w:hAnsi="Arial" w:cs="Arial"/>
                <w:sz w:val="24"/>
                <w:szCs w:val="24"/>
              </w:rPr>
            </w:pPr>
            <w:r w:rsidRPr="00112BAB">
              <w:rPr>
                <w:rFonts w:ascii="Arial" w:hAnsi="Arial" w:cs="Arial"/>
                <w:sz w:val="24"/>
                <w:szCs w:val="24"/>
              </w:rPr>
              <w:t>Gilroy</w:t>
            </w:r>
          </w:p>
        </w:tc>
        <w:tc>
          <w:tcPr>
            <w:tcW w:w="990" w:type="dxa"/>
            <w:noWrap/>
            <w:hideMark/>
          </w:tcPr>
          <w:p w14:paraId="5393380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2F54614" w14:textId="77777777" w:rsidTr="00112BAB">
        <w:trPr>
          <w:trHeight w:val="300"/>
        </w:trPr>
        <w:tc>
          <w:tcPr>
            <w:tcW w:w="3145" w:type="dxa"/>
            <w:noWrap/>
            <w:hideMark/>
          </w:tcPr>
          <w:p w14:paraId="6E7E30F5" w14:textId="77777777" w:rsidR="00112BAB" w:rsidRPr="00112BAB" w:rsidRDefault="00112BAB">
            <w:pPr>
              <w:rPr>
                <w:rFonts w:ascii="Arial" w:hAnsi="Arial" w:cs="Arial"/>
                <w:sz w:val="24"/>
                <w:szCs w:val="24"/>
              </w:rPr>
            </w:pPr>
            <w:r w:rsidRPr="00112BAB">
              <w:rPr>
                <w:rFonts w:ascii="Arial" w:hAnsi="Arial" w:cs="Arial"/>
                <w:sz w:val="24"/>
                <w:szCs w:val="24"/>
              </w:rPr>
              <w:t>Goleta</w:t>
            </w:r>
          </w:p>
        </w:tc>
        <w:tc>
          <w:tcPr>
            <w:tcW w:w="990" w:type="dxa"/>
            <w:noWrap/>
            <w:hideMark/>
          </w:tcPr>
          <w:p w14:paraId="7A2906C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2A6677E" w14:textId="77777777" w:rsidTr="00112BAB">
        <w:trPr>
          <w:trHeight w:val="300"/>
        </w:trPr>
        <w:tc>
          <w:tcPr>
            <w:tcW w:w="3145" w:type="dxa"/>
            <w:noWrap/>
            <w:hideMark/>
          </w:tcPr>
          <w:p w14:paraId="668E1BA5" w14:textId="77777777" w:rsidR="00112BAB" w:rsidRPr="00112BAB" w:rsidRDefault="00112BAB">
            <w:pPr>
              <w:rPr>
                <w:rFonts w:ascii="Arial" w:hAnsi="Arial" w:cs="Arial"/>
                <w:sz w:val="24"/>
                <w:szCs w:val="24"/>
              </w:rPr>
            </w:pPr>
            <w:r w:rsidRPr="00112BAB">
              <w:rPr>
                <w:rFonts w:ascii="Arial" w:hAnsi="Arial" w:cs="Arial"/>
                <w:sz w:val="24"/>
                <w:szCs w:val="24"/>
              </w:rPr>
              <w:t>Granada Hills</w:t>
            </w:r>
          </w:p>
        </w:tc>
        <w:tc>
          <w:tcPr>
            <w:tcW w:w="990" w:type="dxa"/>
            <w:noWrap/>
            <w:hideMark/>
          </w:tcPr>
          <w:p w14:paraId="74C7737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13C7127" w14:textId="77777777" w:rsidTr="00112BAB">
        <w:trPr>
          <w:trHeight w:val="300"/>
        </w:trPr>
        <w:tc>
          <w:tcPr>
            <w:tcW w:w="3145" w:type="dxa"/>
            <w:noWrap/>
            <w:hideMark/>
          </w:tcPr>
          <w:p w14:paraId="64DD0199" w14:textId="77777777" w:rsidR="00112BAB" w:rsidRPr="00112BAB" w:rsidRDefault="00112BAB">
            <w:pPr>
              <w:rPr>
                <w:rFonts w:ascii="Arial" w:hAnsi="Arial" w:cs="Arial"/>
                <w:sz w:val="24"/>
                <w:szCs w:val="24"/>
              </w:rPr>
            </w:pPr>
            <w:r w:rsidRPr="00112BAB">
              <w:rPr>
                <w:rFonts w:ascii="Arial" w:hAnsi="Arial" w:cs="Arial"/>
                <w:sz w:val="24"/>
                <w:szCs w:val="24"/>
              </w:rPr>
              <w:t>Grover City</w:t>
            </w:r>
          </w:p>
        </w:tc>
        <w:tc>
          <w:tcPr>
            <w:tcW w:w="990" w:type="dxa"/>
            <w:noWrap/>
            <w:hideMark/>
          </w:tcPr>
          <w:p w14:paraId="0D93269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CD4E493" w14:textId="77777777" w:rsidTr="00112BAB">
        <w:trPr>
          <w:trHeight w:val="300"/>
        </w:trPr>
        <w:tc>
          <w:tcPr>
            <w:tcW w:w="3145" w:type="dxa"/>
            <w:noWrap/>
            <w:hideMark/>
          </w:tcPr>
          <w:p w14:paraId="66CDE07F" w14:textId="77777777" w:rsidR="00112BAB" w:rsidRPr="00112BAB" w:rsidRDefault="00112BAB">
            <w:pPr>
              <w:rPr>
                <w:rFonts w:ascii="Arial" w:hAnsi="Arial" w:cs="Arial"/>
                <w:sz w:val="24"/>
                <w:szCs w:val="24"/>
              </w:rPr>
            </w:pPr>
            <w:r w:rsidRPr="00112BAB">
              <w:rPr>
                <w:rFonts w:ascii="Arial" w:hAnsi="Arial" w:cs="Arial"/>
                <w:sz w:val="24"/>
                <w:szCs w:val="24"/>
              </w:rPr>
              <w:t>Guadalupe</w:t>
            </w:r>
          </w:p>
        </w:tc>
        <w:tc>
          <w:tcPr>
            <w:tcW w:w="990" w:type="dxa"/>
            <w:noWrap/>
            <w:hideMark/>
          </w:tcPr>
          <w:p w14:paraId="032A679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5783151" w14:textId="77777777" w:rsidTr="00112BAB">
        <w:trPr>
          <w:trHeight w:val="300"/>
        </w:trPr>
        <w:tc>
          <w:tcPr>
            <w:tcW w:w="3145" w:type="dxa"/>
            <w:noWrap/>
            <w:hideMark/>
          </w:tcPr>
          <w:p w14:paraId="5E519147" w14:textId="77777777" w:rsidR="00112BAB" w:rsidRPr="00112BAB" w:rsidRDefault="00112BAB">
            <w:pPr>
              <w:rPr>
                <w:rFonts w:ascii="Arial" w:hAnsi="Arial" w:cs="Arial"/>
                <w:sz w:val="24"/>
                <w:szCs w:val="24"/>
              </w:rPr>
            </w:pPr>
            <w:r w:rsidRPr="00112BAB">
              <w:rPr>
                <w:rFonts w:ascii="Arial" w:hAnsi="Arial" w:cs="Arial"/>
                <w:sz w:val="24"/>
                <w:szCs w:val="24"/>
              </w:rPr>
              <w:t>Hermosa Beach</w:t>
            </w:r>
          </w:p>
        </w:tc>
        <w:tc>
          <w:tcPr>
            <w:tcW w:w="990" w:type="dxa"/>
            <w:noWrap/>
            <w:hideMark/>
          </w:tcPr>
          <w:p w14:paraId="7A3F324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F526198" w14:textId="77777777" w:rsidTr="00112BAB">
        <w:trPr>
          <w:trHeight w:val="300"/>
        </w:trPr>
        <w:tc>
          <w:tcPr>
            <w:tcW w:w="3145" w:type="dxa"/>
            <w:noWrap/>
            <w:hideMark/>
          </w:tcPr>
          <w:p w14:paraId="4F08EFBA" w14:textId="77777777" w:rsidR="00112BAB" w:rsidRPr="00112BAB" w:rsidRDefault="00112BAB">
            <w:pPr>
              <w:rPr>
                <w:rFonts w:ascii="Arial" w:hAnsi="Arial" w:cs="Arial"/>
                <w:sz w:val="24"/>
                <w:szCs w:val="24"/>
              </w:rPr>
            </w:pPr>
            <w:r w:rsidRPr="00112BAB">
              <w:rPr>
                <w:rFonts w:ascii="Arial" w:hAnsi="Arial" w:cs="Arial"/>
                <w:sz w:val="24"/>
                <w:szCs w:val="24"/>
              </w:rPr>
              <w:t>Humboldt</w:t>
            </w:r>
          </w:p>
        </w:tc>
        <w:tc>
          <w:tcPr>
            <w:tcW w:w="990" w:type="dxa"/>
            <w:noWrap/>
            <w:hideMark/>
          </w:tcPr>
          <w:p w14:paraId="24E1A3B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2FBD32E" w14:textId="77777777" w:rsidTr="00112BAB">
        <w:trPr>
          <w:trHeight w:val="300"/>
        </w:trPr>
        <w:tc>
          <w:tcPr>
            <w:tcW w:w="3145" w:type="dxa"/>
            <w:noWrap/>
            <w:hideMark/>
          </w:tcPr>
          <w:p w14:paraId="1676F450" w14:textId="77777777" w:rsidR="00112BAB" w:rsidRPr="00112BAB" w:rsidRDefault="00112BAB">
            <w:pPr>
              <w:rPr>
                <w:rFonts w:ascii="Arial" w:hAnsi="Arial" w:cs="Arial"/>
                <w:sz w:val="24"/>
                <w:szCs w:val="24"/>
              </w:rPr>
            </w:pPr>
            <w:r w:rsidRPr="00112BAB">
              <w:rPr>
                <w:rFonts w:ascii="Arial" w:hAnsi="Arial" w:cs="Arial"/>
                <w:sz w:val="24"/>
                <w:szCs w:val="24"/>
              </w:rPr>
              <w:t>Huntington Beach</w:t>
            </w:r>
          </w:p>
        </w:tc>
        <w:tc>
          <w:tcPr>
            <w:tcW w:w="990" w:type="dxa"/>
            <w:noWrap/>
            <w:hideMark/>
          </w:tcPr>
          <w:p w14:paraId="6C8770B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CDCFFE4" w14:textId="77777777" w:rsidTr="00112BAB">
        <w:trPr>
          <w:trHeight w:val="300"/>
        </w:trPr>
        <w:tc>
          <w:tcPr>
            <w:tcW w:w="3145" w:type="dxa"/>
            <w:noWrap/>
            <w:hideMark/>
          </w:tcPr>
          <w:p w14:paraId="31E15644" w14:textId="77777777" w:rsidR="00112BAB" w:rsidRPr="00112BAB" w:rsidRDefault="00112BAB">
            <w:pPr>
              <w:rPr>
                <w:rFonts w:ascii="Arial" w:hAnsi="Arial" w:cs="Arial"/>
                <w:sz w:val="24"/>
                <w:szCs w:val="24"/>
              </w:rPr>
            </w:pPr>
            <w:r w:rsidRPr="00112BAB">
              <w:rPr>
                <w:rFonts w:ascii="Arial" w:hAnsi="Arial" w:cs="Arial"/>
                <w:sz w:val="24"/>
                <w:szCs w:val="24"/>
              </w:rPr>
              <w:t>Imperial Beach</w:t>
            </w:r>
          </w:p>
        </w:tc>
        <w:tc>
          <w:tcPr>
            <w:tcW w:w="990" w:type="dxa"/>
            <w:noWrap/>
            <w:hideMark/>
          </w:tcPr>
          <w:p w14:paraId="2CB73E4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2F333A1" w14:textId="77777777" w:rsidTr="00112BAB">
        <w:trPr>
          <w:trHeight w:val="300"/>
        </w:trPr>
        <w:tc>
          <w:tcPr>
            <w:tcW w:w="3145" w:type="dxa"/>
            <w:noWrap/>
            <w:hideMark/>
          </w:tcPr>
          <w:p w14:paraId="155175FE" w14:textId="77777777" w:rsidR="00112BAB" w:rsidRPr="00112BAB" w:rsidRDefault="00112BAB">
            <w:pPr>
              <w:rPr>
                <w:rFonts w:ascii="Arial" w:hAnsi="Arial" w:cs="Arial"/>
                <w:sz w:val="24"/>
                <w:szCs w:val="24"/>
              </w:rPr>
            </w:pPr>
            <w:r w:rsidRPr="00112BAB">
              <w:rPr>
                <w:rFonts w:ascii="Arial" w:hAnsi="Arial" w:cs="Arial"/>
                <w:sz w:val="24"/>
                <w:szCs w:val="24"/>
              </w:rPr>
              <w:t>Inverness</w:t>
            </w:r>
          </w:p>
        </w:tc>
        <w:tc>
          <w:tcPr>
            <w:tcW w:w="990" w:type="dxa"/>
            <w:noWrap/>
            <w:hideMark/>
          </w:tcPr>
          <w:p w14:paraId="7128528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E054F20" w14:textId="77777777" w:rsidTr="00112BAB">
        <w:trPr>
          <w:trHeight w:val="300"/>
        </w:trPr>
        <w:tc>
          <w:tcPr>
            <w:tcW w:w="3145" w:type="dxa"/>
            <w:noWrap/>
            <w:hideMark/>
          </w:tcPr>
          <w:p w14:paraId="371063A8" w14:textId="77777777" w:rsidR="00112BAB" w:rsidRPr="00112BAB" w:rsidRDefault="00112BAB">
            <w:pPr>
              <w:rPr>
                <w:rFonts w:ascii="Arial" w:hAnsi="Arial" w:cs="Arial"/>
                <w:sz w:val="24"/>
                <w:szCs w:val="24"/>
              </w:rPr>
            </w:pPr>
            <w:r w:rsidRPr="00112BAB">
              <w:rPr>
                <w:rFonts w:ascii="Arial" w:hAnsi="Arial" w:cs="Arial"/>
                <w:sz w:val="24"/>
                <w:szCs w:val="24"/>
              </w:rPr>
              <w:t>Jenner</w:t>
            </w:r>
          </w:p>
        </w:tc>
        <w:tc>
          <w:tcPr>
            <w:tcW w:w="990" w:type="dxa"/>
            <w:noWrap/>
            <w:hideMark/>
          </w:tcPr>
          <w:p w14:paraId="0ACBF86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385E0D2" w14:textId="77777777" w:rsidTr="00112BAB">
        <w:trPr>
          <w:trHeight w:val="300"/>
        </w:trPr>
        <w:tc>
          <w:tcPr>
            <w:tcW w:w="3145" w:type="dxa"/>
            <w:noWrap/>
            <w:hideMark/>
          </w:tcPr>
          <w:p w14:paraId="3CB951F2" w14:textId="77777777" w:rsidR="00112BAB" w:rsidRPr="00112BAB" w:rsidRDefault="00112BAB">
            <w:pPr>
              <w:rPr>
                <w:rFonts w:ascii="Arial" w:hAnsi="Arial" w:cs="Arial"/>
                <w:sz w:val="24"/>
                <w:szCs w:val="24"/>
              </w:rPr>
            </w:pPr>
            <w:r w:rsidRPr="00112BAB">
              <w:rPr>
                <w:rFonts w:ascii="Arial" w:hAnsi="Arial" w:cs="Arial"/>
                <w:sz w:val="24"/>
                <w:szCs w:val="24"/>
              </w:rPr>
              <w:t>King Salmon</w:t>
            </w:r>
          </w:p>
        </w:tc>
        <w:tc>
          <w:tcPr>
            <w:tcW w:w="990" w:type="dxa"/>
            <w:noWrap/>
            <w:hideMark/>
          </w:tcPr>
          <w:p w14:paraId="2C898A2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F0B824F" w14:textId="77777777" w:rsidTr="00112BAB">
        <w:trPr>
          <w:trHeight w:val="300"/>
        </w:trPr>
        <w:tc>
          <w:tcPr>
            <w:tcW w:w="3145" w:type="dxa"/>
            <w:noWrap/>
            <w:hideMark/>
          </w:tcPr>
          <w:p w14:paraId="320EAC49" w14:textId="77777777" w:rsidR="00112BAB" w:rsidRPr="00112BAB" w:rsidRDefault="00112BAB">
            <w:pPr>
              <w:rPr>
                <w:rFonts w:ascii="Arial" w:hAnsi="Arial" w:cs="Arial"/>
                <w:sz w:val="24"/>
                <w:szCs w:val="24"/>
              </w:rPr>
            </w:pPr>
            <w:r w:rsidRPr="00112BAB">
              <w:rPr>
                <w:rFonts w:ascii="Arial" w:hAnsi="Arial" w:cs="Arial"/>
                <w:sz w:val="24"/>
                <w:szCs w:val="24"/>
              </w:rPr>
              <w:t>Klamath</w:t>
            </w:r>
          </w:p>
        </w:tc>
        <w:tc>
          <w:tcPr>
            <w:tcW w:w="990" w:type="dxa"/>
            <w:noWrap/>
            <w:hideMark/>
          </w:tcPr>
          <w:p w14:paraId="77F437B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256009D" w14:textId="77777777" w:rsidTr="00112BAB">
        <w:trPr>
          <w:trHeight w:val="300"/>
        </w:trPr>
        <w:tc>
          <w:tcPr>
            <w:tcW w:w="3145" w:type="dxa"/>
            <w:noWrap/>
            <w:hideMark/>
          </w:tcPr>
          <w:p w14:paraId="27930E81" w14:textId="77777777" w:rsidR="00112BAB" w:rsidRPr="00112BAB" w:rsidRDefault="00112BAB">
            <w:pPr>
              <w:rPr>
                <w:rFonts w:ascii="Arial" w:hAnsi="Arial" w:cs="Arial"/>
                <w:sz w:val="24"/>
                <w:szCs w:val="24"/>
              </w:rPr>
            </w:pPr>
            <w:r w:rsidRPr="00112BAB">
              <w:rPr>
                <w:rFonts w:ascii="Arial" w:hAnsi="Arial" w:cs="Arial"/>
                <w:sz w:val="24"/>
                <w:szCs w:val="24"/>
              </w:rPr>
              <w:t>La Jolla</w:t>
            </w:r>
          </w:p>
        </w:tc>
        <w:tc>
          <w:tcPr>
            <w:tcW w:w="990" w:type="dxa"/>
            <w:noWrap/>
            <w:hideMark/>
          </w:tcPr>
          <w:p w14:paraId="4FA043C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EC6B93A" w14:textId="77777777" w:rsidTr="00112BAB">
        <w:trPr>
          <w:trHeight w:val="300"/>
        </w:trPr>
        <w:tc>
          <w:tcPr>
            <w:tcW w:w="3145" w:type="dxa"/>
            <w:noWrap/>
            <w:hideMark/>
          </w:tcPr>
          <w:p w14:paraId="48626B84" w14:textId="77777777" w:rsidR="00112BAB" w:rsidRPr="00112BAB" w:rsidRDefault="00112BAB">
            <w:pPr>
              <w:rPr>
                <w:rFonts w:ascii="Arial" w:hAnsi="Arial" w:cs="Arial"/>
                <w:sz w:val="24"/>
                <w:szCs w:val="24"/>
              </w:rPr>
            </w:pPr>
            <w:r w:rsidRPr="00112BAB">
              <w:rPr>
                <w:rFonts w:ascii="Arial" w:hAnsi="Arial" w:cs="Arial"/>
                <w:sz w:val="24"/>
                <w:szCs w:val="24"/>
              </w:rPr>
              <w:t>Lafayette</w:t>
            </w:r>
          </w:p>
        </w:tc>
        <w:tc>
          <w:tcPr>
            <w:tcW w:w="990" w:type="dxa"/>
            <w:noWrap/>
            <w:hideMark/>
          </w:tcPr>
          <w:p w14:paraId="02C370B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3FFB965" w14:textId="77777777" w:rsidTr="00112BAB">
        <w:trPr>
          <w:trHeight w:val="300"/>
        </w:trPr>
        <w:tc>
          <w:tcPr>
            <w:tcW w:w="3145" w:type="dxa"/>
            <w:noWrap/>
            <w:hideMark/>
          </w:tcPr>
          <w:p w14:paraId="48BC9CC5" w14:textId="77777777" w:rsidR="00112BAB" w:rsidRPr="00112BAB" w:rsidRDefault="00112BAB">
            <w:pPr>
              <w:rPr>
                <w:rFonts w:ascii="Arial" w:hAnsi="Arial" w:cs="Arial"/>
                <w:sz w:val="24"/>
                <w:szCs w:val="24"/>
              </w:rPr>
            </w:pPr>
            <w:r w:rsidRPr="00112BAB">
              <w:rPr>
                <w:rFonts w:ascii="Arial" w:hAnsi="Arial" w:cs="Arial"/>
                <w:sz w:val="24"/>
                <w:szCs w:val="24"/>
              </w:rPr>
              <w:t>Laguna</w:t>
            </w:r>
          </w:p>
        </w:tc>
        <w:tc>
          <w:tcPr>
            <w:tcW w:w="990" w:type="dxa"/>
            <w:noWrap/>
            <w:hideMark/>
          </w:tcPr>
          <w:p w14:paraId="06D712F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9F06EE0" w14:textId="77777777" w:rsidTr="00112BAB">
        <w:trPr>
          <w:trHeight w:val="300"/>
        </w:trPr>
        <w:tc>
          <w:tcPr>
            <w:tcW w:w="3145" w:type="dxa"/>
            <w:noWrap/>
            <w:hideMark/>
          </w:tcPr>
          <w:p w14:paraId="0478107E" w14:textId="77777777" w:rsidR="00112BAB" w:rsidRPr="00112BAB" w:rsidRDefault="00112BAB">
            <w:pPr>
              <w:rPr>
                <w:rFonts w:ascii="Arial" w:hAnsi="Arial" w:cs="Arial"/>
                <w:sz w:val="24"/>
                <w:szCs w:val="24"/>
              </w:rPr>
            </w:pPr>
            <w:r w:rsidRPr="00112BAB">
              <w:rPr>
                <w:rFonts w:ascii="Arial" w:hAnsi="Arial" w:cs="Arial"/>
                <w:sz w:val="24"/>
                <w:szCs w:val="24"/>
              </w:rPr>
              <w:t>Little River</w:t>
            </w:r>
          </w:p>
        </w:tc>
        <w:tc>
          <w:tcPr>
            <w:tcW w:w="990" w:type="dxa"/>
            <w:noWrap/>
            <w:hideMark/>
          </w:tcPr>
          <w:p w14:paraId="0D1D591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F486E2C" w14:textId="77777777" w:rsidTr="00112BAB">
        <w:trPr>
          <w:trHeight w:val="300"/>
        </w:trPr>
        <w:tc>
          <w:tcPr>
            <w:tcW w:w="3145" w:type="dxa"/>
            <w:noWrap/>
            <w:hideMark/>
          </w:tcPr>
          <w:p w14:paraId="57DA49D6" w14:textId="77777777" w:rsidR="00112BAB" w:rsidRPr="00112BAB" w:rsidRDefault="00112BAB">
            <w:pPr>
              <w:rPr>
                <w:rFonts w:ascii="Arial" w:hAnsi="Arial" w:cs="Arial"/>
                <w:sz w:val="24"/>
                <w:szCs w:val="24"/>
              </w:rPr>
            </w:pPr>
            <w:r w:rsidRPr="00112BAB">
              <w:rPr>
                <w:rFonts w:ascii="Arial" w:hAnsi="Arial" w:cs="Arial"/>
                <w:sz w:val="24"/>
                <w:szCs w:val="24"/>
              </w:rPr>
              <w:t>Livermore</w:t>
            </w:r>
          </w:p>
        </w:tc>
        <w:tc>
          <w:tcPr>
            <w:tcW w:w="990" w:type="dxa"/>
            <w:noWrap/>
            <w:hideMark/>
          </w:tcPr>
          <w:p w14:paraId="6C4F750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DF33801" w14:textId="77777777" w:rsidTr="00112BAB">
        <w:trPr>
          <w:trHeight w:val="300"/>
        </w:trPr>
        <w:tc>
          <w:tcPr>
            <w:tcW w:w="3145" w:type="dxa"/>
            <w:noWrap/>
            <w:hideMark/>
          </w:tcPr>
          <w:p w14:paraId="58B75A7C" w14:textId="77777777" w:rsidR="00112BAB" w:rsidRPr="00112BAB" w:rsidRDefault="00112BAB">
            <w:pPr>
              <w:rPr>
                <w:rFonts w:ascii="Arial" w:hAnsi="Arial" w:cs="Arial"/>
                <w:sz w:val="24"/>
                <w:szCs w:val="24"/>
              </w:rPr>
            </w:pPr>
            <w:r w:rsidRPr="00112BAB">
              <w:rPr>
                <w:rFonts w:ascii="Arial" w:hAnsi="Arial" w:cs="Arial"/>
                <w:sz w:val="24"/>
                <w:szCs w:val="24"/>
              </w:rPr>
              <w:t>Loleta</w:t>
            </w:r>
          </w:p>
        </w:tc>
        <w:tc>
          <w:tcPr>
            <w:tcW w:w="990" w:type="dxa"/>
            <w:noWrap/>
            <w:hideMark/>
          </w:tcPr>
          <w:p w14:paraId="0D17325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CB581FF" w14:textId="77777777" w:rsidTr="00112BAB">
        <w:trPr>
          <w:trHeight w:val="300"/>
        </w:trPr>
        <w:tc>
          <w:tcPr>
            <w:tcW w:w="3145" w:type="dxa"/>
            <w:noWrap/>
            <w:hideMark/>
          </w:tcPr>
          <w:p w14:paraId="06B856A2" w14:textId="77777777" w:rsidR="00112BAB" w:rsidRPr="00112BAB" w:rsidRDefault="00112BAB">
            <w:pPr>
              <w:rPr>
                <w:rFonts w:ascii="Arial" w:hAnsi="Arial" w:cs="Arial"/>
                <w:sz w:val="24"/>
                <w:szCs w:val="24"/>
              </w:rPr>
            </w:pPr>
            <w:r w:rsidRPr="00112BAB">
              <w:rPr>
                <w:rFonts w:ascii="Arial" w:hAnsi="Arial" w:cs="Arial"/>
                <w:sz w:val="24"/>
                <w:szCs w:val="24"/>
              </w:rPr>
              <w:t>Long Beach</w:t>
            </w:r>
          </w:p>
        </w:tc>
        <w:tc>
          <w:tcPr>
            <w:tcW w:w="990" w:type="dxa"/>
            <w:noWrap/>
            <w:hideMark/>
          </w:tcPr>
          <w:p w14:paraId="68E0374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DC32FFB" w14:textId="77777777" w:rsidTr="00112BAB">
        <w:trPr>
          <w:trHeight w:val="300"/>
        </w:trPr>
        <w:tc>
          <w:tcPr>
            <w:tcW w:w="3145" w:type="dxa"/>
            <w:noWrap/>
            <w:hideMark/>
          </w:tcPr>
          <w:p w14:paraId="5A49005B" w14:textId="77777777" w:rsidR="00112BAB" w:rsidRPr="00112BAB" w:rsidRDefault="00112BAB">
            <w:pPr>
              <w:rPr>
                <w:rFonts w:ascii="Arial" w:hAnsi="Arial" w:cs="Arial"/>
                <w:sz w:val="24"/>
                <w:szCs w:val="24"/>
              </w:rPr>
            </w:pPr>
            <w:r w:rsidRPr="00112BAB">
              <w:rPr>
                <w:rFonts w:ascii="Arial" w:hAnsi="Arial" w:cs="Arial"/>
                <w:sz w:val="24"/>
                <w:szCs w:val="24"/>
              </w:rPr>
              <w:t>Los Alamitos</w:t>
            </w:r>
          </w:p>
        </w:tc>
        <w:tc>
          <w:tcPr>
            <w:tcW w:w="990" w:type="dxa"/>
            <w:noWrap/>
            <w:hideMark/>
          </w:tcPr>
          <w:p w14:paraId="3D9F927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F7C1ABE" w14:textId="77777777" w:rsidTr="00112BAB">
        <w:trPr>
          <w:trHeight w:val="300"/>
        </w:trPr>
        <w:tc>
          <w:tcPr>
            <w:tcW w:w="3145" w:type="dxa"/>
            <w:noWrap/>
            <w:hideMark/>
          </w:tcPr>
          <w:p w14:paraId="34148BF9" w14:textId="77777777" w:rsidR="00112BAB" w:rsidRPr="00112BAB" w:rsidRDefault="00112BAB">
            <w:pPr>
              <w:rPr>
                <w:rFonts w:ascii="Arial" w:hAnsi="Arial" w:cs="Arial"/>
                <w:sz w:val="24"/>
                <w:szCs w:val="24"/>
              </w:rPr>
            </w:pPr>
            <w:r w:rsidRPr="00112BAB">
              <w:rPr>
                <w:rFonts w:ascii="Arial" w:hAnsi="Arial" w:cs="Arial"/>
                <w:sz w:val="24"/>
                <w:szCs w:val="24"/>
              </w:rPr>
              <w:t>Los Altos</w:t>
            </w:r>
          </w:p>
        </w:tc>
        <w:tc>
          <w:tcPr>
            <w:tcW w:w="990" w:type="dxa"/>
            <w:noWrap/>
            <w:hideMark/>
          </w:tcPr>
          <w:p w14:paraId="134A967E"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A32F020" w14:textId="77777777" w:rsidTr="00112BAB">
        <w:trPr>
          <w:trHeight w:val="300"/>
        </w:trPr>
        <w:tc>
          <w:tcPr>
            <w:tcW w:w="3145" w:type="dxa"/>
            <w:noWrap/>
            <w:hideMark/>
          </w:tcPr>
          <w:p w14:paraId="471AC2FD" w14:textId="77777777" w:rsidR="00112BAB" w:rsidRPr="00112BAB" w:rsidRDefault="00112BAB">
            <w:pPr>
              <w:rPr>
                <w:rFonts w:ascii="Arial" w:hAnsi="Arial" w:cs="Arial"/>
                <w:sz w:val="24"/>
                <w:szCs w:val="24"/>
              </w:rPr>
            </w:pPr>
            <w:r w:rsidRPr="00112BAB">
              <w:rPr>
                <w:rFonts w:ascii="Arial" w:hAnsi="Arial" w:cs="Arial"/>
                <w:sz w:val="24"/>
                <w:szCs w:val="24"/>
              </w:rPr>
              <w:t>Los Angeles</w:t>
            </w:r>
          </w:p>
        </w:tc>
        <w:tc>
          <w:tcPr>
            <w:tcW w:w="990" w:type="dxa"/>
            <w:noWrap/>
            <w:hideMark/>
          </w:tcPr>
          <w:p w14:paraId="68B7473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2EFF918" w14:textId="77777777" w:rsidTr="00112BAB">
        <w:trPr>
          <w:trHeight w:val="300"/>
        </w:trPr>
        <w:tc>
          <w:tcPr>
            <w:tcW w:w="3145" w:type="dxa"/>
            <w:noWrap/>
            <w:hideMark/>
          </w:tcPr>
          <w:p w14:paraId="6F32E6D8" w14:textId="77777777" w:rsidR="00112BAB" w:rsidRPr="00112BAB" w:rsidRDefault="00112BAB">
            <w:pPr>
              <w:rPr>
                <w:rFonts w:ascii="Arial" w:hAnsi="Arial" w:cs="Arial"/>
                <w:sz w:val="24"/>
                <w:szCs w:val="24"/>
              </w:rPr>
            </w:pPr>
            <w:r w:rsidRPr="00112BAB">
              <w:rPr>
                <w:rFonts w:ascii="Arial" w:hAnsi="Arial" w:cs="Arial"/>
                <w:sz w:val="24"/>
                <w:szCs w:val="24"/>
              </w:rPr>
              <w:t>Malibu</w:t>
            </w:r>
          </w:p>
        </w:tc>
        <w:tc>
          <w:tcPr>
            <w:tcW w:w="990" w:type="dxa"/>
            <w:noWrap/>
            <w:hideMark/>
          </w:tcPr>
          <w:p w14:paraId="0ECEE9E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5563AE0" w14:textId="77777777" w:rsidTr="00112BAB">
        <w:trPr>
          <w:trHeight w:val="300"/>
        </w:trPr>
        <w:tc>
          <w:tcPr>
            <w:tcW w:w="3145" w:type="dxa"/>
            <w:noWrap/>
            <w:hideMark/>
          </w:tcPr>
          <w:p w14:paraId="3B33CDB5" w14:textId="77777777" w:rsidR="00112BAB" w:rsidRPr="00112BAB" w:rsidRDefault="00112BAB">
            <w:pPr>
              <w:rPr>
                <w:rFonts w:ascii="Arial" w:hAnsi="Arial" w:cs="Arial"/>
                <w:sz w:val="24"/>
                <w:szCs w:val="24"/>
              </w:rPr>
            </w:pPr>
            <w:r w:rsidRPr="00112BAB">
              <w:rPr>
                <w:rFonts w:ascii="Arial" w:hAnsi="Arial" w:cs="Arial"/>
                <w:sz w:val="24"/>
                <w:szCs w:val="24"/>
              </w:rPr>
              <w:t>Manhattan Beach</w:t>
            </w:r>
          </w:p>
        </w:tc>
        <w:tc>
          <w:tcPr>
            <w:tcW w:w="990" w:type="dxa"/>
            <w:noWrap/>
            <w:hideMark/>
          </w:tcPr>
          <w:p w14:paraId="4D67773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AD82DAB" w14:textId="77777777" w:rsidTr="00112BAB">
        <w:trPr>
          <w:trHeight w:val="300"/>
        </w:trPr>
        <w:tc>
          <w:tcPr>
            <w:tcW w:w="3145" w:type="dxa"/>
            <w:noWrap/>
            <w:hideMark/>
          </w:tcPr>
          <w:p w14:paraId="281D6371" w14:textId="77777777" w:rsidR="00112BAB" w:rsidRPr="00112BAB" w:rsidRDefault="00112BAB">
            <w:pPr>
              <w:rPr>
                <w:rFonts w:ascii="Arial" w:hAnsi="Arial" w:cs="Arial"/>
                <w:sz w:val="24"/>
                <w:szCs w:val="24"/>
              </w:rPr>
            </w:pPr>
            <w:r w:rsidRPr="00112BAB">
              <w:rPr>
                <w:rFonts w:ascii="Arial" w:hAnsi="Arial" w:cs="Arial"/>
                <w:sz w:val="24"/>
                <w:szCs w:val="24"/>
              </w:rPr>
              <w:t>Marconi</w:t>
            </w:r>
          </w:p>
        </w:tc>
        <w:tc>
          <w:tcPr>
            <w:tcW w:w="990" w:type="dxa"/>
            <w:noWrap/>
            <w:hideMark/>
          </w:tcPr>
          <w:p w14:paraId="0A7CA52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1955D1B" w14:textId="77777777" w:rsidTr="00112BAB">
        <w:trPr>
          <w:trHeight w:val="300"/>
        </w:trPr>
        <w:tc>
          <w:tcPr>
            <w:tcW w:w="3145" w:type="dxa"/>
            <w:noWrap/>
            <w:hideMark/>
          </w:tcPr>
          <w:p w14:paraId="025CDFED" w14:textId="77777777" w:rsidR="00112BAB" w:rsidRPr="00112BAB" w:rsidRDefault="00112BAB">
            <w:pPr>
              <w:rPr>
                <w:rFonts w:ascii="Arial" w:hAnsi="Arial" w:cs="Arial"/>
                <w:sz w:val="24"/>
                <w:szCs w:val="24"/>
              </w:rPr>
            </w:pPr>
            <w:r w:rsidRPr="00112BAB">
              <w:rPr>
                <w:rFonts w:ascii="Arial" w:hAnsi="Arial" w:cs="Arial"/>
                <w:sz w:val="24"/>
                <w:szCs w:val="24"/>
              </w:rPr>
              <w:t>Marina</w:t>
            </w:r>
          </w:p>
        </w:tc>
        <w:tc>
          <w:tcPr>
            <w:tcW w:w="990" w:type="dxa"/>
            <w:noWrap/>
            <w:hideMark/>
          </w:tcPr>
          <w:p w14:paraId="400742A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CF81DFF" w14:textId="77777777" w:rsidTr="00112BAB">
        <w:trPr>
          <w:trHeight w:val="300"/>
        </w:trPr>
        <w:tc>
          <w:tcPr>
            <w:tcW w:w="3145" w:type="dxa"/>
            <w:noWrap/>
            <w:hideMark/>
          </w:tcPr>
          <w:p w14:paraId="0A21D47D" w14:textId="77777777" w:rsidR="00112BAB" w:rsidRPr="00112BAB" w:rsidRDefault="00112BAB">
            <w:pPr>
              <w:rPr>
                <w:rFonts w:ascii="Arial" w:hAnsi="Arial" w:cs="Arial"/>
                <w:sz w:val="24"/>
                <w:szCs w:val="24"/>
              </w:rPr>
            </w:pPr>
            <w:r w:rsidRPr="00112BAB">
              <w:rPr>
                <w:rFonts w:ascii="Arial" w:hAnsi="Arial" w:cs="Arial"/>
                <w:sz w:val="24"/>
                <w:szCs w:val="24"/>
              </w:rPr>
              <w:t>Marshall</w:t>
            </w:r>
          </w:p>
        </w:tc>
        <w:tc>
          <w:tcPr>
            <w:tcW w:w="990" w:type="dxa"/>
            <w:noWrap/>
            <w:hideMark/>
          </w:tcPr>
          <w:p w14:paraId="4EE186AB"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75A8870" w14:textId="77777777" w:rsidTr="00112BAB">
        <w:trPr>
          <w:trHeight w:val="300"/>
        </w:trPr>
        <w:tc>
          <w:tcPr>
            <w:tcW w:w="3145" w:type="dxa"/>
            <w:noWrap/>
            <w:hideMark/>
          </w:tcPr>
          <w:p w14:paraId="15A38B3E" w14:textId="77777777" w:rsidR="00112BAB" w:rsidRPr="00112BAB" w:rsidRDefault="00112BAB">
            <w:pPr>
              <w:rPr>
                <w:rFonts w:ascii="Arial" w:hAnsi="Arial" w:cs="Arial"/>
                <w:sz w:val="24"/>
                <w:szCs w:val="24"/>
              </w:rPr>
            </w:pPr>
            <w:r w:rsidRPr="00112BAB">
              <w:rPr>
                <w:rFonts w:ascii="Arial" w:hAnsi="Arial" w:cs="Arial"/>
                <w:sz w:val="24"/>
                <w:szCs w:val="24"/>
              </w:rPr>
              <w:t>Martinez</w:t>
            </w:r>
          </w:p>
        </w:tc>
        <w:tc>
          <w:tcPr>
            <w:tcW w:w="990" w:type="dxa"/>
            <w:noWrap/>
            <w:hideMark/>
          </w:tcPr>
          <w:p w14:paraId="3E21879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98CFABB" w14:textId="77777777" w:rsidTr="00112BAB">
        <w:trPr>
          <w:trHeight w:val="300"/>
        </w:trPr>
        <w:tc>
          <w:tcPr>
            <w:tcW w:w="3145" w:type="dxa"/>
            <w:noWrap/>
            <w:hideMark/>
          </w:tcPr>
          <w:p w14:paraId="57310475" w14:textId="77777777" w:rsidR="00112BAB" w:rsidRPr="00112BAB" w:rsidRDefault="00112BAB">
            <w:pPr>
              <w:rPr>
                <w:rFonts w:ascii="Arial" w:hAnsi="Arial" w:cs="Arial"/>
                <w:sz w:val="24"/>
                <w:szCs w:val="24"/>
              </w:rPr>
            </w:pPr>
            <w:r w:rsidRPr="00112BAB">
              <w:rPr>
                <w:rFonts w:ascii="Arial" w:hAnsi="Arial" w:cs="Arial"/>
                <w:sz w:val="24"/>
                <w:szCs w:val="24"/>
              </w:rPr>
              <w:lastRenderedPageBreak/>
              <w:t>Martins Beach</w:t>
            </w:r>
          </w:p>
        </w:tc>
        <w:tc>
          <w:tcPr>
            <w:tcW w:w="990" w:type="dxa"/>
            <w:noWrap/>
            <w:hideMark/>
          </w:tcPr>
          <w:p w14:paraId="0E84D93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FE4AC91" w14:textId="77777777" w:rsidTr="00112BAB">
        <w:trPr>
          <w:trHeight w:val="300"/>
        </w:trPr>
        <w:tc>
          <w:tcPr>
            <w:tcW w:w="3145" w:type="dxa"/>
            <w:noWrap/>
            <w:hideMark/>
          </w:tcPr>
          <w:p w14:paraId="507B87D0" w14:textId="77777777" w:rsidR="00112BAB" w:rsidRPr="00112BAB" w:rsidRDefault="00112BAB">
            <w:pPr>
              <w:rPr>
                <w:rFonts w:ascii="Arial" w:hAnsi="Arial" w:cs="Arial"/>
                <w:sz w:val="24"/>
                <w:szCs w:val="24"/>
              </w:rPr>
            </w:pPr>
            <w:proofErr w:type="spellStart"/>
            <w:r w:rsidRPr="00112BAB">
              <w:rPr>
                <w:rFonts w:ascii="Arial" w:hAnsi="Arial" w:cs="Arial"/>
                <w:sz w:val="24"/>
                <w:szCs w:val="24"/>
              </w:rPr>
              <w:t>Mccloud</w:t>
            </w:r>
            <w:proofErr w:type="spellEnd"/>
          </w:p>
        </w:tc>
        <w:tc>
          <w:tcPr>
            <w:tcW w:w="990" w:type="dxa"/>
            <w:noWrap/>
            <w:hideMark/>
          </w:tcPr>
          <w:p w14:paraId="2E16130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14E95B3" w14:textId="77777777" w:rsidTr="00112BAB">
        <w:trPr>
          <w:trHeight w:val="300"/>
        </w:trPr>
        <w:tc>
          <w:tcPr>
            <w:tcW w:w="3145" w:type="dxa"/>
            <w:noWrap/>
            <w:hideMark/>
          </w:tcPr>
          <w:p w14:paraId="22BCF2EC" w14:textId="77777777" w:rsidR="00112BAB" w:rsidRPr="00112BAB" w:rsidRDefault="00112BAB">
            <w:pPr>
              <w:rPr>
                <w:rFonts w:ascii="Arial" w:hAnsi="Arial" w:cs="Arial"/>
                <w:sz w:val="24"/>
                <w:szCs w:val="24"/>
              </w:rPr>
            </w:pPr>
            <w:proofErr w:type="spellStart"/>
            <w:r w:rsidRPr="00112BAB">
              <w:rPr>
                <w:rFonts w:ascii="Arial" w:hAnsi="Arial" w:cs="Arial"/>
                <w:sz w:val="24"/>
                <w:szCs w:val="24"/>
              </w:rPr>
              <w:t>Mcnears</w:t>
            </w:r>
            <w:proofErr w:type="spellEnd"/>
            <w:r w:rsidRPr="00112BAB">
              <w:rPr>
                <w:rFonts w:ascii="Arial" w:hAnsi="Arial" w:cs="Arial"/>
                <w:sz w:val="24"/>
                <w:szCs w:val="24"/>
              </w:rPr>
              <w:t xml:space="preserve"> Point</w:t>
            </w:r>
          </w:p>
        </w:tc>
        <w:tc>
          <w:tcPr>
            <w:tcW w:w="990" w:type="dxa"/>
            <w:noWrap/>
            <w:hideMark/>
          </w:tcPr>
          <w:p w14:paraId="45BFFCB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676D31B" w14:textId="77777777" w:rsidTr="00112BAB">
        <w:trPr>
          <w:trHeight w:val="300"/>
        </w:trPr>
        <w:tc>
          <w:tcPr>
            <w:tcW w:w="3145" w:type="dxa"/>
            <w:noWrap/>
            <w:hideMark/>
          </w:tcPr>
          <w:p w14:paraId="6ED1EE15" w14:textId="77777777" w:rsidR="00112BAB" w:rsidRPr="00112BAB" w:rsidRDefault="00112BAB">
            <w:pPr>
              <w:rPr>
                <w:rFonts w:ascii="Arial" w:hAnsi="Arial" w:cs="Arial"/>
                <w:sz w:val="24"/>
                <w:szCs w:val="24"/>
              </w:rPr>
            </w:pPr>
            <w:r w:rsidRPr="00112BAB">
              <w:rPr>
                <w:rFonts w:ascii="Arial" w:hAnsi="Arial" w:cs="Arial"/>
                <w:sz w:val="24"/>
                <w:szCs w:val="24"/>
              </w:rPr>
              <w:t>Mill Creek</w:t>
            </w:r>
          </w:p>
        </w:tc>
        <w:tc>
          <w:tcPr>
            <w:tcW w:w="990" w:type="dxa"/>
            <w:noWrap/>
            <w:hideMark/>
          </w:tcPr>
          <w:p w14:paraId="06A797C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95C1CF1" w14:textId="77777777" w:rsidTr="00112BAB">
        <w:trPr>
          <w:trHeight w:val="300"/>
        </w:trPr>
        <w:tc>
          <w:tcPr>
            <w:tcW w:w="3145" w:type="dxa"/>
            <w:noWrap/>
            <w:hideMark/>
          </w:tcPr>
          <w:p w14:paraId="778DB1E2" w14:textId="77777777" w:rsidR="00112BAB" w:rsidRPr="00112BAB" w:rsidRDefault="00112BAB">
            <w:pPr>
              <w:rPr>
                <w:rFonts w:ascii="Arial" w:hAnsi="Arial" w:cs="Arial"/>
                <w:sz w:val="24"/>
                <w:szCs w:val="24"/>
              </w:rPr>
            </w:pPr>
            <w:r w:rsidRPr="00112BAB">
              <w:rPr>
                <w:rFonts w:ascii="Arial" w:hAnsi="Arial" w:cs="Arial"/>
                <w:sz w:val="24"/>
                <w:szCs w:val="24"/>
              </w:rPr>
              <w:t>Mill Valley</w:t>
            </w:r>
          </w:p>
        </w:tc>
        <w:tc>
          <w:tcPr>
            <w:tcW w:w="990" w:type="dxa"/>
            <w:noWrap/>
            <w:hideMark/>
          </w:tcPr>
          <w:p w14:paraId="11EE2DB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F5F0721" w14:textId="77777777" w:rsidTr="00112BAB">
        <w:trPr>
          <w:trHeight w:val="300"/>
        </w:trPr>
        <w:tc>
          <w:tcPr>
            <w:tcW w:w="3145" w:type="dxa"/>
            <w:noWrap/>
            <w:hideMark/>
          </w:tcPr>
          <w:p w14:paraId="5DCF3F7D" w14:textId="77777777" w:rsidR="00112BAB" w:rsidRPr="00112BAB" w:rsidRDefault="00112BAB">
            <w:pPr>
              <w:rPr>
                <w:rFonts w:ascii="Arial" w:hAnsi="Arial" w:cs="Arial"/>
                <w:sz w:val="24"/>
                <w:szCs w:val="24"/>
              </w:rPr>
            </w:pPr>
            <w:r w:rsidRPr="00112BAB">
              <w:rPr>
                <w:rFonts w:ascii="Arial" w:hAnsi="Arial" w:cs="Arial"/>
                <w:sz w:val="24"/>
                <w:szCs w:val="24"/>
              </w:rPr>
              <w:t>Mission Bay</w:t>
            </w:r>
          </w:p>
        </w:tc>
        <w:tc>
          <w:tcPr>
            <w:tcW w:w="990" w:type="dxa"/>
            <w:noWrap/>
            <w:hideMark/>
          </w:tcPr>
          <w:p w14:paraId="72C374A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DAFAD05" w14:textId="77777777" w:rsidTr="00112BAB">
        <w:trPr>
          <w:trHeight w:val="300"/>
        </w:trPr>
        <w:tc>
          <w:tcPr>
            <w:tcW w:w="3145" w:type="dxa"/>
            <w:noWrap/>
            <w:hideMark/>
          </w:tcPr>
          <w:p w14:paraId="0BA15C86" w14:textId="77777777" w:rsidR="00112BAB" w:rsidRPr="00112BAB" w:rsidRDefault="00112BAB">
            <w:pPr>
              <w:rPr>
                <w:rFonts w:ascii="Arial" w:hAnsi="Arial" w:cs="Arial"/>
                <w:sz w:val="24"/>
                <w:szCs w:val="24"/>
              </w:rPr>
            </w:pPr>
            <w:r w:rsidRPr="00112BAB">
              <w:rPr>
                <w:rFonts w:ascii="Arial" w:hAnsi="Arial" w:cs="Arial"/>
                <w:sz w:val="24"/>
                <w:szCs w:val="24"/>
              </w:rPr>
              <w:t>Mission Beach</w:t>
            </w:r>
          </w:p>
        </w:tc>
        <w:tc>
          <w:tcPr>
            <w:tcW w:w="990" w:type="dxa"/>
            <w:noWrap/>
            <w:hideMark/>
          </w:tcPr>
          <w:p w14:paraId="48674AD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3F0E428" w14:textId="77777777" w:rsidTr="00112BAB">
        <w:trPr>
          <w:trHeight w:val="300"/>
        </w:trPr>
        <w:tc>
          <w:tcPr>
            <w:tcW w:w="3145" w:type="dxa"/>
            <w:noWrap/>
            <w:hideMark/>
          </w:tcPr>
          <w:p w14:paraId="178D5D27" w14:textId="77777777" w:rsidR="00112BAB" w:rsidRPr="00112BAB" w:rsidRDefault="00112BAB">
            <w:pPr>
              <w:rPr>
                <w:rFonts w:ascii="Arial" w:hAnsi="Arial" w:cs="Arial"/>
                <w:sz w:val="24"/>
                <w:szCs w:val="24"/>
              </w:rPr>
            </w:pPr>
            <w:r w:rsidRPr="00112BAB">
              <w:rPr>
                <w:rFonts w:ascii="Arial" w:hAnsi="Arial" w:cs="Arial"/>
                <w:sz w:val="24"/>
                <w:szCs w:val="24"/>
              </w:rPr>
              <w:t>Modesto</w:t>
            </w:r>
          </w:p>
        </w:tc>
        <w:tc>
          <w:tcPr>
            <w:tcW w:w="990" w:type="dxa"/>
            <w:noWrap/>
            <w:hideMark/>
          </w:tcPr>
          <w:p w14:paraId="253B6DD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7105854" w14:textId="77777777" w:rsidTr="00112BAB">
        <w:trPr>
          <w:trHeight w:val="300"/>
        </w:trPr>
        <w:tc>
          <w:tcPr>
            <w:tcW w:w="3145" w:type="dxa"/>
            <w:noWrap/>
            <w:hideMark/>
          </w:tcPr>
          <w:p w14:paraId="7B6DCEAF" w14:textId="77777777" w:rsidR="00112BAB" w:rsidRPr="00112BAB" w:rsidRDefault="00112BAB">
            <w:pPr>
              <w:rPr>
                <w:rFonts w:ascii="Arial" w:hAnsi="Arial" w:cs="Arial"/>
                <w:sz w:val="24"/>
                <w:szCs w:val="24"/>
              </w:rPr>
            </w:pPr>
            <w:r w:rsidRPr="00112BAB">
              <w:rPr>
                <w:rFonts w:ascii="Arial" w:hAnsi="Arial" w:cs="Arial"/>
                <w:sz w:val="24"/>
                <w:szCs w:val="24"/>
              </w:rPr>
              <w:t>Monterey</w:t>
            </w:r>
          </w:p>
        </w:tc>
        <w:tc>
          <w:tcPr>
            <w:tcW w:w="990" w:type="dxa"/>
            <w:noWrap/>
            <w:hideMark/>
          </w:tcPr>
          <w:p w14:paraId="3E9F0F0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4ED27AE" w14:textId="77777777" w:rsidTr="00112BAB">
        <w:trPr>
          <w:trHeight w:val="300"/>
        </w:trPr>
        <w:tc>
          <w:tcPr>
            <w:tcW w:w="3145" w:type="dxa"/>
            <w:noWrap/>
            <w:hideMark/>
          </w:tcPr>
          <w:p w14:paraId="49199815" w14:textId="77777777" w:rsidR="00112BAB" w:rsidRPr="00112BAB" w:rsidRDefault="00112BAB">
            <w:pPr>
              <w:rPr>
                <w:rFonts w:ascii="Arial" w:hAnsi="Arial" w:cs="Arial"/>
                <w:sz w:val="24"/>
                <w:szCs w:val="24"/>
              </w:rPr>
            </w:pPr>
            <w:r w:rsidRPr="00112BAB">
              <w:rPr>
                <w:rFonts w:ascii="Arial" w:hAnsi="Arial" w:cs="Arial"/>
                <w:sz w:val="24"/>
                <w:szCs w:val="24"/>
              </w:rPr>
              <w:t>Moonstone Beach</w:t>
            </w:r>
          </w:p>
        </w:tc>
        <w:tc>
          <w:tcPr>
            <w:tcW w:w="990" w:type="dxa"/>
            <w:noWrap/>
            <w:hideMark/>
          </w:tcPr>
          <w:p w14:paraId="75EC4A5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E5FB46F" w14:textId="77777777" w:rsidTr="00112BAB">
        <w:trPr>
          <w:trHeight w:val="300"/>
        </w:trPr>
        <w:tc>
          <w:tcPr>
            <w:tcW w:w="3145" w:type="dxa"/>
            <w:noWrap/>
            <w:hideMark/>
          </w:tcPr>
          <w:p w14:paraId="1917EEB1" w14:textId="77777777" w:rsidR="00112BAB" w:rsidRPr="00112BAB" w:rsidRDefault="00112BAB">
            <w:pPr>
              <w:rPr>
                <w:rFonts w:ascii="Arial" w:hAnsi="Arial" w:cs="Arial"/>
                <w:sz w:val="24"/>
                <w:szCs w:val="24"/>
              </w:rPr>
            </w:pPr>
            <w:r w:rsidRPr="00112BAB">
              <w:rPr>
                <w:rFonts w:ascii="Arial" w:hAnsi="Arial" w:cs="Arial"/>
                <w:sz w:val="24"/>
                <w:szCs w:val="24"/>
              </w:rPr>
              <w:t>Morro Bay</w:t>
            </w:r>
          </w:p>
        </w:tc>
        <w:tc>
          <w:tcPr>
            <w:tcW w:w="990" w:type="dxa"/>
            <w:noWrap/>
            <w:hideMark/>
          </w:tcPr>
          <w:p w14:paraId="462CC3C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3A980C2" w14:textId="77777777" w:rsidTr="00112BAB">
        <w:trPr>
          <w:trHeight w:val="300"/>
        </w:trPr>
        <w:tc>
          <w:tcPr>
            <w:tcW w:w="3145" w:type="dxa"/>
            <w:noWrap/>
            <w:hideMark/>
          </w:tcPr>
          <w:p w14:paraId="7899EBED" w14:textId="77777777" w:rsidR="00112BAB" w:rsidRPr="00112BAB" w:rsidRDefault="00112BAB">
            <w:pPr>
              <w:rPr>
                <w:rFonts w:ascii="Arial" w:hAnsi="Arial" w:cs="Arial"/>
                <w:sz w:val="24"/>
                <w:szCs w:val="24"/>
              </w:rPr>
            </w:pPr>
            <w:r w:rsidRPr="00112BAB">
              <w:rPr>
                <w:rFonts w:ascii="Arial" w:hAnsi="Arial" w:cs="Arial"/>
                <w:sz w:val="24"/>
                <w:szCs w:val="24"/>
              </w:rPr>
              <w:t>Moss Landing</w:t>
            </w:r>
          </w:p>
        </w:tc>
        <w:tc>
          <w:tcPr>
            <w:tcW w:w="990" w:type="dxa"/>
            <w:noWrap/>
            <w:hideMark/>
          </w:tcPr>
          <w:p w14:paraId="43FCC8A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4FEAC66" w14:textId="77777777" w:rsidTr="00112BAB">
        <w:trPr>
          <w:trHeight w:val="300"/>
        </w:trPr>
        <w:tc>
          <w:tcPr>
            <w:tcW w:w="3145" w:type="dxa"/>
            <w:noWrap/>
            <w:hideMark/>
          </w:tcPr>
          <w:p w14:paraId="28BD7C21" w14:textId="77777777" w:rsidR="00112BAB" w:rsidRPr="00112BAB" w:rsidRDefault="00112BAB">
            <w:pPr>
              <w:rPr>
                <w:rFonts w:ascii="Arial" w:hAnsi="Arial" w:cs="Arial"/>
                <w:sz w:val="24"/>
                <w:szCs w:val="24"/>
              </w:rPr>
            </w:pPr>
            <w:r w:rsidRPr="00112BAB">
              <w:rPr>
                <w:rFonts w:ascii="Arial" w:hAnsi="Arial" w:cs="Arial"/>
                <w:sz w:val="24"/>
                <w:szCs w:val="24"/>
              </w:rPr>
              <w:t>Mountain View</w:t>
            </w:r>
          </w:p>
        </w:tc>
        <w:tc>
          <w:tcPr>
            <w:tcW w:w="990" w:type="dxa"/>
            <w:noWrap/>
            <w:hideMark/>
          </w:tcPr>
          <w:p w14:paraId="084FB5D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C9EBD20" w14:textId="77777777" w:rsidTr="00112BAB">
        <w:trPr>
          <w:trHeight w:val="300"/>
        </w:trPr>
        <w:tc>
          <w:tcPr>
            <w:tcW w:w="3145" w:type="dxa"/>
            <w:noWrap/>
            <w:hideMark/>
          </w:tcPr>
          <w:p w14:paraId="6928BBF7" w14:textId="77777777" w:rsidR="00112BAB" w:rsidRPr="00112BAB" w:rsidRDefault="00112BAB">
            <w:pPr>
              <w:rPr>
                <w:rFonts w:ascii="Arial" w:hAnsi="Arial" w:cs="Arial"/>
                <w:sz w:val="24"/>
                <w:szCs w:val="24"/>
              </w:rPr>
            </w:pPr>
            <w:r w:rsidRPr="00112BAB">
              <w:rPr>
                <w:rFonts w:ascii="Arial" w:hAnsi="Arial" w:cs="Arial"/>
                <w:sz w:val="24"/>
                <w:szCs w:val="24"/>
              </w:rPr>
              <w:t>Muir Beach</w:t>
            </w:r>
          </w:p>
        </w:tc>
        <w:tc>
          <w:tcPr>
            <w:tcW w:w="990" w:type="dxa"/>
            <w:noWrap/>
            <w:hideMark/>
          </w:tcPr>
          <w:p w14:paraId="5ABFD6C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2EB7A13" w14:textId="77777777" w:rsidTr="00112BAB">
        <w:trPr>
          <w:trHeight w:val="300"/>
        </w:trPr>
        <w:tc>
          <w:tcPr>
            <w:tcW w:w="3145" w:type="dxa"/>
            <w:noWrap/>
            <w:hideMark/>
          </w:tcPr>
          <w:p w14:paraId="40CA36A3" w14:textId="77777777" w:rsidR="00112BAB" w:rsidRPr="00112BAB" w:rsidRDefault="00112BAB">
            <w:pPr>
              <w:rPr>
                <w:rFonts w:ascii="Arial" w:hAnsi="Arial" w:cs="Arial"/>
                <w:sz w:val="24"/>
                <w:szCs w:val="24"/>
              </w:rPr>
            </w:pPr>
            <w:r w:rsidRPr="00112BAB">
              <w:rPr>
                <w:rFonts w:ascii="Arial" w:hAnsi="Arial" w:cs="Arial"/>
                <w:sz w:val="24"/>
                <w:szCs w:val="24"/>
              </w:rPr>
              <w:t>Napa</w:t>
            </w:r>
          </w:p>
        </w:tc>
        <w:tc>
          <w:tcPr>
            <w:tcW w:w="990" w:type="dxa"/>
            <w:noWrap/>
            <w:hideMark/>
          </w:tcPr>
          <w:p w14:paraId="289EE60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726A0AB" w14:textId="77777777" w:rsidTr="00112BAB">
        <w:trPr>
          <w:trHeight w:val="300"/>
        </w:trPr>
        <w:tc>
          <w:tcPr>
            <w:tcW w:w="3145" w:type="dxa"/>
            <w:noWrap/>
            <w:hideMark/>
          </w:tcPr>
          <w:p w14:paraId="4EB71B72" w14:textId="77777777" w:rsidR="00112BAB" w:rsidRPr="00112BAB" w:rsidRDefault="00112BAB">
            <w:pPr>
              <w:rPr>
                <w:rFonts w:ascii="Arial" w:hAnsi="Arial" w:cs="Arial"/>
                <w:sz w:val="24"/>
                <w:szCs w:val="24"/>
              </w:rPr>
            </w:pPr>
            <w:r w:rsidRPr="00112BAB">
              <w:rPr>
                <w:rFonts w:ascii="Arial" w:hAnsi="Arial" w:cs="Arial"/>
                <w:sz w:val="24"/>
                <w:szCs w:val="24"/>
              </w:rPr>
              <w:t>National City</w:t>
            </w:r>
          </w:p>
        </w:tc>
        <w:tc>
          <w:tcPr>
            <w:tcW w:w="990" w:type="dxa"/>
            <w:noWrap/>
            <w:hideMark/>
          </w:tcPr>
          <w:p w14:paraId="61A4B7A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9B5C04B" w14:textId="77777777" w:rsidTr="00112BAB">
        <w:trPr>
          <w:trHeight w:val="300"/>
        </w:trPr>
        <w:tc>
          <w:tcPr>
            <w:tcW w:w="3145" w:type="dxa"/>
            <w:noWrap/>
            <w:hideMark/>
          </w:tcPr>
          <w:p w14:paraId="6FEE8487" w14:textId="77777777" w:rsidR="00112BAB" w:rsidRPr="00112BAB" w:rsidRDefault="00112BAB">
            <w:pPr>
              <w:rPr>
                <w:rFonts w:ascii="Arial" w:hAnsi="Arial" w:cs="Arial"/>
                <w:sz w:val="24"/>
                <w:szCs w:val="24"/>
              </w:rPr>
            </w:pPr>
            <w:r w:rsidRPr="00112BAB">
              <w:rPr>
                <w:rFonts w:ascii="Arial" w:hAnsi="Arial" w:cs="Arial"/>
                <w:sz w:val="24"/>
                <w:szCs w:val="24"/>
              </w:rPr>
              <w:t>Newport Beach</w:t>
            </w:r>
          </w:p>
        </w:tc>
        <w:tc>
          <w:tcPr>
            <w:tcW w:w="990" w:type="dxa"/>
            <w:noWrap/>
            <w:hideMark/>
          </w:tcPr>
          <w:p w14:paraId="2C5F290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F466681" w14:textId="77777777" w:rsidTr="00112BAB">
        <w:trPr>
          <w:trHeight w:val="300"/>
        </w:trPr>
        <w:tc>
          <w:tcPr>
            <w:tcW w:w="3145" w:type="dxa"/>
            <w:noWrap/>
            <w:hideMark/>
          </w:tcPr>
          <w:p w14:paraId="2C9ED36A" w14:textId="77777777" w:rsidR="00112BAB" w:rsidRPr="00112BAB" w:rsidRDefault="00112BAB">
            <w:pPr>
              <w:rPr>
                <w:rFonts w:ascii="Arial" w:hAnsi="Arial" w:cs="Arial"/>
                <w:sz w:val="24"/>
                <w:szCs w:val="24"/>
              </w:rPr>
            </w:pPr>
            <w:r w:rsidRPr="00112BAB">
              <w:rPr>
                <w:rFonts w:ascii="Arial" w:hAnsi="Arial" w:cs="Arial"/>
                <w:sz w:val="24"/>
                <w:szCs w:val="24"/>
              </w:rPr>
              <w:t>Novato</w:t>
            </w:r>
          </w:p>
        </w:tc>
        <w:tc>
          <w:tcPr>
            <w:tcW w:w="990" w:type="dxa"/>
            <w:noWrap/>
            <w:hideMark/>
          </w:tcPr>
          <w:p w14:paraId="64215F0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DC14DE7" w14:textId="77777777" w:rsidTr="00112BAB">
        <w:trPr>
          <w:trHeight w:val="300"/>
        </w:trPr>
        <w:tc>
          <w:tcPr>
            <w:tcW w:w="3145" w:type="dxa"/>
            <w:noWrap/>
            <w:hideMark/>
          </w:tcPr>
          <w:p w14:paraId="7AD74517" w14:textId="77777777" w:rsidR="00112BAB" w:rsidRPr="00112BAB" w:rsidRDefault="00112BAB">
            <w:pPr>
              <w:rPr>
                <w:rFonts w:ascii="Arial" w:hAnsi="Arial" w:cs="Arial"/>
                <w:sz w:val="24"/>
                <w:szCs w:val="24"/>
              </w:rPr>
            </w:pPr>
            <w:r w:rsidRPr="00112BAB">
              <w:rPr>
                <w:rFonts w:ascii="Arial" w:hAnsi="Arial" w:cs="Arial"/>
                <w:sz w:val="24"/>
                <w:szCs w:val="24"/>
              </w:rPr>
              <w:t>Oakland</w:t>
            </w:r>
          </w:p>
        </w:tc>
        <w:tc>
          <w:tcPr>
            <w:tcW w:w="990" w:type="dxa"/>
            <w:noWrap/>
            <w:hideMark/>
          </w:tcPr>
          <w:p w14:paraId="2F8288A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435C4BD" w14:textId="77777777" w:rsidTr="00112BAB">
        <w:trPr>
          <w:trHeight w:val="300"/>
        </w:trPr>
        <w:tc>
          <w:tcPr>
            <w:tcW w:w="3145" w:type="dxa"/>
            <w:noWrap/>
            <w:hideMark/>
          </w:tcPr>
          <w:p w14:paraId="3BD66B96" w14:textId="77777777" w:rsidR="00112BAB" w:rsidRPr="00112BAB" w:rsidRDefault="00112BAB">
            <w:pPr>
              <w:rPr>
                <w:rFonts w:ascii="Arial" w:hAnsi="Arial" w:cs="Arial"/>
                <w:sz w:val="24"/>
                <w:szCs w:val="24"/>
              </w:rPr>
            </w:pPr>
            <w:r w:rsidRPr="00112BAB">
              <w:rPr>
                <w:rFonts w:ascii="Arial" w:hAnsi="Arial" w:cs="Arial"/>
                <w:sz w:val="24"/>
                <w:szCs w:val="24"/>
              </w:rPr>
              <w:t>Oceano</w:t>
            </w:r>
          </w:p>
        </w:tc>
        <w:tc>
          <w:tcPr>
            <w:tcW w:w="990" w:type="dxa"/>
            <w:noWrap/>
            <w:hideMark/>
          </w:tcPr>
          <w:p w14:paraId="2BEA3D1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FFCC810" w14:textId="77777777" w:rsidTr="00112BAB">
        <w:trPr>
          <w:trHeight w:val="300"/>
        </w:trPr>
        <w:tc>
          <w:tcPr>
            <w:tcW w:w="3145" w:type="dxa"/>
            <w:noWrap/>
            <w:hideMark/>
          </w:tcPr>
          <w:p w14:paraId="2DC96166" w14:textId="77777777" w:rsidR="00112BAB" w:rsidRPr="00112BAB" w:rsidRDefault="00112BAB">
            <w:pPr>
              <w:rPr>
                <w:rFonts w:ascii="Arial" w:hAnsi="Arial" w:cs="Arial"/>
                <w:sz w:val="24"/>
                <w:szCs w:val="24"/>
              </w:rPr>
            </w:pPr>
            <w:r w:rsidRPr="00112BAB">
              <w:rPr>
                <w:rFonts w:ascii="Arial" w:hAnsi="Arial" w:cs="Arial"/>
                <w:sz w:val="24"/>
                <w:szCs w:val="24"/>
              </w:rPr>
              <w:t>Oceanside</w:t>
            </w:r>
          </w:p>
        </w:tc>
        <w:tc>
          <w:tcPr>
            <w:tcW w:w="990" w:type="dxa"/>
            <w:noWrap/>
            <w:hideMark/>
          </w:tcPr>
          <w:p w14:paraId="21AA5E9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F736E62" w14:textId="77777777" w:rsidTr="00112BAB">
        <w:trPr>
          <w:trHeight w:val="300"/>
        </w:trPr>
        <w:tc>
          <w:tcPr>
            <w:tcW w:w="3145" w:type="dxa"/>
            <w:noWrap/>
            <w:hideMark/>
          </w:tcPr>
          <w:p w14:paraId="3F93E089" w14:textId="77777777" w:rsidR="00112BAB" w:rsidRPr="00112BAB" w:rsidRDefault="00112BAB">
            <w:pPr>
              <w:rPr>
                <w:rFonts w:ascii="Arial" w:hAnsi="Arial" w:cs="Arial"/>
                <w:sz w:val="24"/>
                <w:szCs w:val="24"/>
              </w:rPr>
            </w:pPr>
            <w:r w:rsidRPr="00112BAB">
              <w:rPr>
                <w:rFonts w:ascii="Arial" w:hAnsi="Arial" w:cs="Arial"/>
                <w:sz w:val="24"/>
                <w:szCs w:val="24"/>
              </w:rPr>
              <w:t>Other California Ports</w:t>
            </w:r>
          </w:p>
        </w:tc>
        <w:tc>
          <w:tcPr>
            <w:tcW w:w="990" w:type="dxa"/>
            <w:noWrap/>
            <w:hideMark/>
          </w:tcPr>
          <w:p w14:paraId="2719AFA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3F73A7F" w14:textId="77777777" w:rsidTr="00112BAB">
        <w:trPr>
          <w:trHeight w:val="300"/>
        </w:trPr>
        <w:tc>
          <w:tcPr>
            <w:tcW w:w="3145" w:type="dxa"/>
            <w:noWrap/>
            <w:hideMark/>
          </w:tcPr>
          <w:p w14:paraId="2A5E769A" w14:textId="77777777" w:rsidR="00112BAB" w:rsidRPr="00112BAB" w:rsidRDefault="00112BAB">
            <w:pPr>
              <w:rPr>
                <w:rFonts w:ascii="Arial" w:hAnsi="Arial" w:cs="Arial"/>
                <w:sz w:val="24"/>
                <w:szCs w:val="24"/>
              </w:rPr>
            </w:pPr>
            <w:r w:rsidRPr="00112BAB">
              <w:rPr>
                <w:rFonts w:ascii="Arial" w:hAnsi="Arial" w:cs="Arial"/>
                <w:sz w:val="24"/>
                <w:szCs w:val="24"/>
              </w:rPr>
              <w:t>Oxnard</w:t>
            </w:r>
          </w:p>
        </w:tc>
        <w:tc>
          <w:tcPr>
            <w:tcW w:w="990" w:type="dxa"/>
            <w:noWrap/>
            <w:hideMark/>
          </w:tcPr>
          <w:p w14:paraId="04F8B2F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D1A15A8" w14:textId="77777777" w:rsidTr="00112BAB">
        <w:trPr>
          <w:trHeight w:val="300"/>
        </w:trPr>
        <w:tc>
          <w:tcPr>
            <w:tcW w:w="3145" w:type="dxa"/>
            <w:noWrap/>
            <w:hideMark/>
          </w:tcPr>
          <w:p w14:paraId="4E8C08E1" w14:textId="77777777" w:rsidR="00112BAB" w:rsidRPr="00112BAB" w:rsidRDefault="00112BAB">
            <w:pPr>
              <w:rPr>
                <w:rFonts w:ascii="Arial" w:hAnsi="Arial" w:cs="Arial"/>
                <w:sz w:val="24"/>
                <w:szCs w:val="24"/>
              </w:rPr>
            </w:pPr>
            <w:r w:rsidRPr="00112BAB">
              <w:rPr>
                <w:rFonts w:ascii="Arial" w:hAnsi="Arial" w:cs="Arial"/>
                <w:sz w:val="24"/>
                <w:szCs w:val="24"/>
              </w:rPr>
              <w:t>Pacific Grove</w:t>
            </w:r>
          </w:p>
        </w:tc>
        <w:tc>
          <w:tcPr>
            <w:tcW w:w="990" w:type="dxa"/>
            <w:noWrap/>
            <w:hideMark/>
          </w:tcPr>
          <w:p w14:paraId="6D3D8B6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17A3639" w14:textId="77777777" w:rsidTr="00112BAB">
        <w:trPr>
          <w:trHeight w:val="300"/>
        </w:trPr>
        <w:tc>
          <w:tcPr>
            <w:tcW w:w="3145" w:type="dxa"/>
            <w:noWrap/>
            <w:hideMark/>
          </w:tcPr>
          <w:p w14:paraId="1CBDB80F" w14:textId="77777777" w:rsidR="00112BAB" w:rsidRPr="00112BAB" w:rsidRDefault="00112BAB">
            <w:pPr>
              <w:rPr>
                <w:rFonts w:ascii="Arial" w:hAnsi="Arial" w:cs="Arial"/>
                <w:sz w:val="24"/>
                <w:szCs w:val="24"/>
              </w:rPr>
            </w:pPr>
            <w:r w:rsidRPr="00112BAB">
              <w:rPr>
                <w:rFonts w:ascii="Arial" w:hAnsi="Arial" w:cs="Arial"/>
                <w:sz w:val="24"/>
                <w:szCs w:val="24"/>
              </w:rPr>
              <w:t>Pacifica</w:t>
            </w:r>
          </w:p>
        </w:tc>
        <w:tc>
          <w:tcPr>
            <w:tcW w:w="990" w:type="dxa"/>
            <w:noWrap/>
            <w:hideMark/>
          </w:tcPr>
          <w:p w14:paraId="354ACBD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5B36D9E" w14:textId="77777777" w:rsidTr="00112BAB">
        <w:trPr>
          <w:trHeight w:val="300"/>
        </w:trPr>
        <w:tc>
          <w:tcPr>
            <w:tcW w:w="3145" w:type="dxa"/>
            <w:noWrap/>
            <w:hideMark/>
          </w:tcPr>
          <w:p w14:paraId="187ED0A6" w14:textId="77777777" w:rsidR="00112BAB" w:rsidRPr="00112BAB" w:rsidRDefault="00112BAB">
            <w:pPr>
              <w:rPr>
                <w:rFonts w:ascii="Arial" w:hAnsi="Arial" w:cs="Arial"/>
                <w:sz w:val="24"/>
                <w:szCs w:val="24"/>
              </w:rPr>
            </w:pPr>
            <w:r w:rsidRPr="00112BAB">
              <w:rPr>
                <w:rFonts w:ascii="Arial" w:hAnsi="Arial" w:cs="Arial"/>
                <w:sz w:val="24"/>
                <w:szCs w:val="24"/>
              </w:rPr>
              <w:t>Petaluma</w:t>
            </w:r>
          </w:p>
        </w:tc>
        <w:tc>
          <w:tcPr>
            <w:tcW w:w="990" w:type="dxa"/>
            <w:noWrap/>
            <w:hideMark/>
          </w:tcPr>
          <w:p w14:paraId="54171CA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DEE10ED" w14:textId="77777777" w:rsidTr="00112BAB">
        <w:trPr>
          <w:trHeight w:val="300"/>
        </w:trPr>
        <w:tc>
          <w:tcPr>
            <w:tcW w:w="3145" w:type="dxa"/>
            <w:noWrap/>
            <w:hideMark/>
          </w:tcPr>
          <w:p w14:paraId="1F81014B" w14:textId="77777777" w:rsidR="00112BAB" w:rsidRPr="00112BAB" w:rsidRDefault="00112BAB">
            <w:pPr>
              <w:rPr>
                <w:rFonts w:ascii="Arial" w:hAnsi="Arial" w:cs="Arial"/>
                <w:sz w:val="24"/>
                <w:szCs w:val="24"/>
              </w:rPr>
            </w:pPr>
            <w:r w:rsidRPr="00112BAB">
              <w:rPr>
                <w:rFonts w:ascii="Arial" w:hAnsi="Arial" w:cs="Arial"/>
                <w:sz w:val="24"/>
                <w:szCs w:val="24"/>
              </w:rPr>
              <w:t>Pigeon Point</w:t>
            </w:r>
          </w:p>
        </w:tc>
        <w:tc>
          <w:tcPr>
            <w:tcW w:w="990" w:type="dxa"/>
            <w:noWrap/>
            <w:hideMark/>
          </w:tcPr>
          <w:p w14:paraId="331B6B3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50FA944" w14:textId="77777777" w:rsidTr="00112BAB">
        <w:trPr>
          <w:trHeight w:val="300"/>
        </w:trPr>
        <w:tc>
          <w:tcPr>
            <w:tcW w:w="3145" w:type="dxa"/>
            <w:noWrap/>
            <w:hideMark/>
          </w:tcPr>
          <w:p w14:paraId="710C210C" w14:textId="77777777" w:rsidR="00112BAB" w:rsidRPr="00112BAB" w:rsidRDefault="00112BAB">
            <w:pPr>
              <w:rPr>
                <w:rFonts w:ascii="Arial" w:hAnsi="Arial" w:cs="Arial"/>
                <w:sz w:val="24"/>
                <w:szCs w:val="24"/>
              </w:rPr>
            </w:pPr>
            <w:r w:rsidRPr="00112BAB">
              <w:rPr>
                <w:rFonts w:ascii="Arial" w:hAnsi="Arial" w:cs="Arial"/>
                <w:sz w:val="24"/>
                <w:szCs w:val="24"/>
              </w:rPr>
              <w:t>Pinole</w:t>
            </w:r>
          </w:p>
        </w:tc>
        <w:tc>
          <w:tcPr>
            <w:tcW w:w="990" w:type="dxa"/>
            <w:noWrap/>
            <w:hideMark/>
          </w:tcPr>
          <w:p w14:paraId="795CB81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0ABB286" w14:textId="77777777" w:rsidTr="00112BAB">
        <w:trPr>
          <w:trHeight w:val="300"/>
        </w:trPr>
        <w:tc>
          <w:tcPr>
            <w:tcW w:w="3145" w:type="dxa"/>
            <w:noWrap/>
            <w:hideMark/>
          </w:tcPr>
          <w:p w14:paraId="74DD7E3A" w14:textId="77777777" w:rsidR="00112BAB" w:rsidRPr="00112BAB" w:rsidRDefault="00112BAB">
            <w:pPr>
              <w:rPr>
                <w:rFonts w:ascii="Arial" w:hAnsi="Arial" w:cs="Arial"/>
                <w:sz w:val="24"/>
                <w:szCs w:val="24"/>
              </w:rPr>
            </w:pPr>
            <w:r w:rsidRPr="00112BAB">
              <w:rPr>
                <w:rFonts w:ascii="Arial" w:hAnsi="Arial" w:cs="Arial"/>
                <w:sz w:val="24"/>
                <w:szCs w:val="24"/>
              </w:rPr>
              <w:t>Pittsburg</w:t>
            </w:r>
          </w:p>
        </w:tc>
        <w:tc>
          <w:tcPr>
            <w:tcW w:w="990" w:type="dxa"/>
            <w:noWrap/>
            <w:hideMark/>
          </w:tcPr>
          <w:p w14:paraId="70405FE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E41F7AF" w14:textId="77777777" w:rsidTr="00112BAB">
        <w:trPr>
          <w:trHeight w:val="300"/>
        </w:trPr>
        <w:tc>
          <w:tcPr>
            <w:tcW w:w="3145" w:type="dxa"/>
            <w:noWrap/>
            <w:hideMark/>
          </w:tcPr>
          <w:p w14:paraId="05ECB2E6" w14:textId="77777777" w:rsidR="00112BAB" w:rsidRPr="00112BAB" w:rsidRDefault="00112BAB">
            <w:pPr>
              <w:rPr>
                <w:rFonts w:ascii="Arial" w:hAnsi="Arial" w:cs="Arial"/>
                <w:sz w:val="24"/>
                <w:szCs w:val="24"/>
              </w:rPr>
            </w:pPr>
            <w:r w:rsidRPr="00112BAB">
              <w:rPr>
                <w:rFonts w:ascii="Arial" w:hAnsi="Arial" w:cs="Arial"/>
                <w:sz w:val="24"/>
                <w:szCs w:val="24"/>
              </w:rPr>
              <w:t>Playa Del Rey</w:t>
            </w:r>
          </w:p>
        </w:tc>
        <w:tc>
          <w:tcPr>
            <w:tcW w:w="990" w:type="dxa"/>
            <w:noWrap/>
            <w:hideMark/>
          </w:tcPr>
          <w:p w14:paraId="6497CA8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C09AA92" w14:textId="77777777" w:rsidTr="00112BAB">
        <w:trPr>
          <w:trHeight w:val="300"/>
        </w:trPr>
        <w:tc>
          <w:tcPr>
            <w:tcW w:w="3145" w:type="dxa"/>
            <w:noWrap/>
            <w:hideMark/>
          </w:tcPr>
          <w:p w14:paraId="33C7CF77" w14:textId="77777777" w:rsidR="00112BAB" w:rsidRPr="00112BAB" w:rsidRDefault="00112BAB">
            <w:pPr>
              <w:rPr>
                <w:rFonts w:ascii="Arial" w:hAnsi="Arial" w:cs="Arial"/>
                <w:sz w:val="24"/>
                <w:szCs w:val="24"/>
              </w:rPr>
            </w:pPr>
            <w:r w:rsidRPr="00112BAB">
              <w:rPr>
                <w:rFonts w:ascii="Arial" w:hAnsi="Arial" w:cs="Arial"/>
                <w:sz w:val="24"/>
                <w:szCs w:val="24"/>
              </w:rPr>
              <w:t>Point Arena</w:t>
            </w:r>
          </w:p>
        </w:tc>
        <w:tc>
          <w:tcPr>
            <w:tcW w:w="990" w:type="dxa"/>
            <w:noWrap/>
            <w:hideMark/>
          </w:tcPr>
          <w:p w14:paraId="136EC85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48F8DD4" w14:textId="77777777" w:rsidTr="00112BAB">
        <w:trPr>
          <w:trHeight w:val="300"/>
        </w:trPr>
        <w:tc>
          <w:tcPr>
            <w:tcW w:w="3145" w:type="dxa"/>
            <w:noWrap/>
            <w:hideMark/>
          </w:tcPr>
          <w:p w14:paraId="39E17683" w14:textId="77777777" w:rsidR="00112BAB" w:rsidRPr="00112BAB" w:rsidRDefault="00112BAB">
            <w:pPr>
              <w:rPr>
                <w:rFonts w:ascii="Arial" w:hAnsi="Arial" w:cs="Arial"/>
                <w:sz w:val="24"/>
                <w:szCs w:val="24"/>
              </w:rPr>
            </w:pPr>
            <w:r w:rsidRPr="00112BAB">
              <w:rPr>
                <w:rFonts w:ascii="Arial" w:hAnsi="Arial" w:cs="Arial"/>
                <w:sz w:val="24"/>
                <w:szCs w:val="24"/>
              </w:rPr>
              <w:t>Point Loma</w:t>
            </w:r>
          </w:p>
        </w:tc>
        <w:tc>
          <w:tcPr>
            <w:tcW w:w="990" w:type="dxa"/>
            <w:noWrap/>
            <w:hideMark/>
          </w:tcPr>
          <w:p w14:paraId="198C406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2CB9644" w14:textId="77777777" w:rsidTr="00112BAB">
        <w:trPr>
          <w:trHeight w:val="300"/>
        </w:trPr>
        <w:tc>
          <w:tcPr>
            <w:tcW w:w="3145" w:type="dxa"/>
            <w:noWrap/>
            <w:hideMark/>
          </w:tcPr>
          <w:p w14:paraId="0240D2C3" w14:textId="77777777" w:rsidR="00112BAB" w:rsidRPr="00112BAB" w:rsidRDefault="00112BAB">
            <w:pPr>
              <w:rPr>
                <w:rFonts w:ascii="Arial" w:hAnsi="Arial" w:cs="Arial"/>
                <w:sz w:val="24"/>
                <w:szCs w:val="24"/>
              </w:rPr>
            </w:pPr>
            <w:r w:rsidRPr="00112BAB">
              <w:rPr>
                <w:rFonts w:ascii="Arial" w:hAnsi="Arial" w:cs="Arial"/>
                <w:sz w:val="24"/>
                <w:szCs w:val="24"/>
              </w:rPr>
              <w:t>Point Reyes</w:t>
            </w:r>
          </w:p>
        </w:tc>
        <w:tc>
          <w:tcPr>
            <w:tcW w:w="990" w:type="dxa"/>
            <w:noWrap/>
            <w:hideMark/>
          </w:tcPr>
          <w:p w14:paraId="0BE2470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9411F52" w14:textId="77777777" w:rsidTr="00112BAB">
        <w:trPr>
          <w:trHeight w:val="300"/>
        </w:trPr>
        <w:tc>
          <w:tcPr>
            <w:tcW w:w="3145" w:type="dxa"/>
            <w:noWrap/>
            <w:hideMark/>
          </w:tcPr>
          <w:p w14:paraId="57505415" w14:textId="77777777" w:rsidR="00112BAB" w:rsidRPr="00112BAB" w:rsidRDefault="00112BAB">
            <w:pPr>
              <w:rPr>
                <w:rFonts w:ascii="Arial" w:hAnsi="Arial" w:cs="Arial"/>
                <w:sz w:val="24"/>
                <w:szCs w:val="24"/>
              </w:rPr>
            </w:pPr>
            <w:r w:rsidRPr="00112BAB">
              <w:rPr>
                <w:rFonts w:ascii="Arial" w:hAnsi="Arial" w:cs="Arial"/>
                <w:sz w:val="24"/>
                <w:szCs w:val="24"/>
              </w:rPr>
              <w:t>Port Hueneme</w:t>
            </w:r>
          </w:p>
        </w:tc>
        <w:tc>
          <w:tcPr>
            <w:tcW w:w="990" w:type="dxa"/>
            <w:noWrap/>
            <w:hideMark/>
          </w:tcPr>
          <w:p w14:paraId="3FB68CB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4EC6F18" w14:textId="77777777" w:rsidTr="00112BAB">
        <w:trPr>
          <w:trHeight w:val="300"/>
        </w:trPr>
        <w:tc>
          <w:tcPr>
            <w:tcW w:w="3145" w:type="dxa"/>
            <w:noWrap/>
            <w:hideMark/>
          </w:tcPr>
          <w:p w14:paraId="325B7AA3" w14:textId="77777777" w:rsidR="00112BAB" w:rsidRPr="00112BAB" w:rsidRDefault="00112BAB">
            <w:pPr>
              <w:rPr>
                <w:rFonts w:ascii="Arial" w:hAnsi="Arial" w:cs="Arial"/>
                <w:sz w:val="24"/>
                <w:szCs w:val="24"/>
              </w:rPr>
            </w:pPr>
            <w:r w:rsidRPr="00112BAB">
              <w:rPr>
                <w:rFonts w:ascii="Arial" w:hAnsi="Arial" w:cs="Arial"/>
                <w:sz w:val="24"/>
                <w:szCs w:val="24"/>
              </w:rPr>
              <w:t>Princeton / Half Moon Bay</w:t>
            </w:r>
          </w:p>
        </w:tc>
        <w:tc>
          <w:tcPr>
            <w:tcW w:w="990" w:type="dxa"/>
            <w:noWrap/>
            <w:hideMark/>
          </w:tcPr>
          <w:p w14:paraId="7A7C7DA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06DFC13" w14:textId="77777777" w:rsidTr="00112BAB">
        <w:trPr>
          <w:trHeight w:val="300"/>
        </w:trPr>
        <w:tc>
          <w:tcPr>
            <w:tcW w:w="3145" w:type="dxa"/>
            <w:noWrap/>
            <w:hideMark/>
          </w:tcPr>
          <w:p w14:paraId="4D6EAAE2" w14:textId="77777777" w:rsidR="00112BAB" w:rsidRPr="00112BAB" w:rsidRDefault="00112BAB">
            <w:pPr>
              <w:rPr>
                <w:rFonts w:ascii="Arial" w:hAnsi="Arial" w:cs="Arial"/>
                <w:sz w:val="24"/>
                <w:szCs w:val="24"/>
              </w:rPr>
            </w:pPr>
            <w:r w:rsidRPr="00112BAB">
              <w:rPr>
                <w:rFonts w:ascii="Arial" w:hAnsi="Arial" w:cs="Arial"/>
                <w:sz w:val="24"/>
                <w:szCs w:val="24"/>
              </w:rPr>
              <w:t>Redondo Beach</w:t>
            </w:r>
          </w:p>
        </w:tc>
        <w:tc>
          <w:tcPr>
            <w:tcW w:w="990" w:type="dxa"/>
            <w:noWrap/>
            <w:hideMark/>
          </w:tcPr>
          <w:p w14:paraId="299E7EA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DFAD3B3" w14:textId="77777777" w:rsidTr="00112BAB">
        <w:trPr>
          <w:trHeight w:val="300"/>
        </w:trPr>
        <w:tc>
          <w:tcPr>
            <w:tcW w:w="3145" w:type="dxa"/>
            <w:noWrap/>
            <w:hideMark/>
          </w:tcPr>
          <w:p w14:paraId="566C4735" w14:textId="77777777" w:rsidR="00112BAB" w:rsidRPr="00112BAB" w:rsidRDefault="00112BAB">
            <w:pPr>
              <w:rPr>
                <w:rFonts w:ascii="Arial" w:hAnsi="Arial" w:cs="Arial"/>
                <w:sz w:val="24"/>
                <w:szCs w:val="24"/>
              </w:rPr>
            </w:pPr>
            <w:r w:rsidRPr="00112BAB">
              <w:rPr>
                <w:rFonts w:ascii="Arial" w:hAnsi="Arial" w:cs="Arial"/>
                <w:sz w:val="24"/>
                <w:szCs w:val="24"/>
              </w:rPr>
              <w:t>Redwood City</w:t>
            </w:r>
          </w:p>
        </w:tc>
        <w:tc>
          <w:tcPr>
            <w:tcW w:w="990" w:type="dxa"/>
            <w:noWrap/>
            <w:hideMark/>
          </w:tcPr>
          <w:p w14:paraId="12F4A21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5ED1B55" w14:textId="77777777" w:rsidTr="00112BAB">
        <w:trPr>
          <w:trHeight w:val="300"/>
        </w:trPr>
        <w:tc>
          <w:tcPr>
            <w:tcW w:w="3145" w:type="dxa"/>
            <w:noWrap/>
            <w:hideMark/>
          </w:tcPr>
          <w:p w14:paraId="2A984C3A" w14:textId="77777777" w:rsidR="00112BAB" w:rsidRPr="00112BAB" w:rsidRDefault="00112BAB">
            <w:pPr>
              <w:rPr>
                <w:rFonts w:ascii="Arial" w:hAnsi="Arial" w:cs="Arial"/>
                <w:sz w:val="24"/>
                <w:szCs w:val="24"/>
              </w:rPr>
            </w:pPr>
            <w:r w:rsidRPr="00112BAB">
              <w:rPr>
                <w:rFonts w:ascii="Arial" w:hAnsi="Arial" w:cs="Arial"/>
                <w:sz w:val="24"/>
                <w:szCs w:val="24"/>
              </w:rPr>
              <w:t>Requa</w:t>
            </w:r>
          </w:p>
        </w:tc>
        <w:tc>
          <w:tcPr>
            <w:tcW w:w="990" w:type="dxa"/>
            <w:noWrap/>
            <w:hideMark/>
          </w:tcPr>
          <w:p w14:paraId="2FB10A8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01DF913" w14:textId="77777777" w:rsidTr="00112BAB">
        <w:trPr>
          <w:trHeight w:val="300"/>
        </w:trPr>
        <w:tc>
          <w:tcPr>
            <w:tcW w:w="3145" w:type="dxa"/>
            <w:noWrap/>
            <w:hideMark/>
          </w:tcPr>
          <w:p w14:paraId="643E5A41" w14:textId="77777777" w:rsidR="00112BAB" w:rsidRPr="00112BAB" w:rsidRDefault="00112BAB">
            <w:pPr>
              <w:rPr>
                <w:rFonts w:ascii="Arial" w:hAnsi="Arial" w:cs="Arial"/>
                <w:sz w:val="24"/>
                <w:szCs w:val="24"/>
              </w:rPr>
            </w:pPr>
            <w:r w:rsidRPr="00112BAB">
              <w:rPr>
                <w:rFonts w:ascii="Arial" w:hAnsi="Arial" w:cs="Arial"/>
                <w:sz w:val="24"/>
                <w:szCs w:val="24"/>
              </w:rPr>
              <w:t>Richmond</w:t>
            </w:r>
          </w:p>
        </w:tc>
        <w:tc>
          <w:tcPr>
            <w:tcW w:w="990" w:type="dxa"/>
            <w:noWrap/>
            <w:hideMark/>
          </w:tcPr>
          <w:p w14:paraId="4719494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3C543AA" w14:textId="77777777" w:rsidTr="00112BAB">
        <w:trPr>
          <w:trHeight w:val="300"/>
        </w:trPr>
        <w:tc>
          <w:tcPr>
            <w:tcW w:w="3145" w:type="dxa"/>
            <w:noWrap/>
            <w:hideMark/>
          </w:tcPr>
          <w:p w14:paraId="08E9092D" w14:textId="77777777" w:rsidR="00112BAB" w:rsidRPr="00112BAB" w:rsidRDefault="00112BAB">
            <w:pPr>
              <w:rPr>
                <w:rFonts w:ascii="Arial" w:hAnsi="Arial" w:cs="Arial"/>
                <w:sz w:val="24"/>
                <w:szCs w:val="24"/>
              </w:rPr>
            </w:pPr>
            <w:r w:rsidRPr="00112BAB">
              <w:rPr>
                <w:rFonts w:ascii="Arial" w:hAnsi="Arial" w:cs="Arial"/>
                <w:sz w:val="24"/>
                <w:szCs w:val="24"/>
              </w:rPr>
              <w:t>Rodeo</w:t>
            </w:r>
          </w:p>
        </w:tc>
        <w:tc>
          <w:tcPr>
            <w:tcW w:w="990" w:type="dxa"/>
            <w:noWrap/>
            <w:hideMark/>
          </w:tcPr>
          <w:p w14:paraId="6F11AA7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2D50FF8" w14:textId="77777777" w:rsidTr="00112BAB">
        <w:trPr>
          <w:trHeight w:val="300"/>
        </w:trPr>
        <w:tc>
          <w:tcPr>
            <w:tcW w:w="3145" w:type="dxa"/>
            <w:noWrap/>
            <w:hideMark/>
          </w:tcPr>
          <w:p w14:paraId="11C19FA9" w14:textId="77777777" w:rsidR="00112BAB" w:rsidRPr="00112BAB" w:rsidRDefault="00112BAB">
            <w:pPr>
              <w:rPr>
                <w:rFonts w:ascii="Arial" w:hAnsi="Arial" w:cs="Arial"/>
                <w:sz w:val="24"/>
                <w:szCs w:val="24"/>
              </w:rPr>
            </w:pPr>
            <w:r w:rsidRPr="00112BAB">
              <w:rPr>
                <w:rFonts w:ascii="Arial" w:hAnsi="Arial" w:cs="Arial"/>
                <w:sz w:val="24"/>
                <w:szCs w:val="24"/>
              </w:rPr>
              <w:t>Ruth</w:t>
            </w:r>
          </w:p>
        </w:tc>
        <w:tc>
          <w:tcPr>
            <w:tcW w:w="990" w:type="dxa"/>
            <w:noWrap/>
            <w:hideMark/>
          </w:tcPr>
          <w:p w14:paraId="4C16D42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99B1850" w14:textId="77777777" w:rsidTr="00112BAB">
        <w:trPr>
          <w:trHeight w:val="300"/>
        </w:trPr>
        <w:tc>
          <w:tcPr>
            <w:tcW w:w="3145" w:type="dxa"/>
            <w:noWrap/>
            <w:hideMark/>
          </w:tcPr>
          <w:p w14:paraId="62D25AFC" w14:textId="77777777" w:rsidR="00112BAB" w:rsidRPr="00112BAB" w:rsidRDefault="00112BAB">
            <w:pPr>
              <w:rPr>
                <w:rFonts w:ascii="Arial" w:hAnsi="Arial" w:cs="Arial"/>
                <w:sz w:val="24"/>
                <w:szCs w:val="24"/>
              </w:rPr>
            </w:pPr>
            <w:r w:rsidRPr="00112BAB">
              <w:rPr>
                <w:rFonts w:ascii="Arial" w:hAnsi="Arial" w:cs="Arial"/>
                <w:sz w:val="24"/>
                <w:szCs w:val="24"/>
              </w:rPr>
              <w:t>Salinas</w:t>
            </w:r>
          </w:p>
        </w:tc>
        <w:tc>
          <w:tcPr>
            <w:tcW w:w="990" w:type="dxa"/>
            <w:noWrap/>
            <w:hideMark/>
          </w:tcPr>
          <w:p w14:paraId="3AF950B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1FE1829" w14:textId="77777777" w:rsidTr="00112BAB">
        <w:trPr>
          <w:trHeight w:val="300"/>
        </w:trPr>
        <w:tc>
          <w:tcPr>
            <w:tcW w:w="3145" w:type="dxa"/>
            <w:noWrap/>
            <w:hideMark/>
          </w:tcPr>
          <w:p w14:paraId="1E006AA3" w14:textId="77777777" w:rsidR="00112BAB" w:rsidRPr="00112BAB" w:rsidRDefault="00112BAB">
            <w:pPr>
              <w:rPr>
                <w:rFonts w:ascii="Arial" w:hAnsi="Arial" w:cs="Arial"/>
                <w:sz w:val="24"/>
                <w:szCs w:val="24"/>
              </w:rPr>
            </w:pPr>
            <w:r w:rsidRPr="00112BAB">
              <w:rPr>
                <w:rFonts w:ascii="Arial" w:hAnsi="Arial" w:cs="Arial"/>
                <w:sz w:val="24"/>
                <w:szCs w:val="24"/>
              </w:rPr>
              <w:t xml:space="preserve">San </w:t>
            </w:r>
            <w:proofErr w:type="spellStart"/>
            <w:r w:rsidRPr="00112BAB">
              <w:rPr>
                <w:rFonts w:ascii="Arial" w:hAnsi="Arial" w:cs="Arial"/>
                <w:sz w:val="24"/>
                <w:szCs w:val="24"/>
              </w:rPr>
              <w:t>Clenente</w:t>
            </w:r>
            <w:proofErr w:type="spellEnd"/>
          </w:p>
        </w:tc>
        <w:tc>
          <w:tcPr>
            <w:tcW w:w="990" w:type="dxa"/>
            <w:noWrap/>
            <w:hideMark/>
          </w:tcPr>
          <w:p w14:paraId="1107C43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37D6624" w14:textId="77777777" w:rsidTr="00112BAB">
        <w:trPr>
          <w:trHeight w:val="300"/>
        </w:trPr>
        <w:tc>
          <w:tcPr>
            <w:tcW w:w="3145" w:type="dxa"/>
            <w:noWrap/>
            <w:hideMark/>
          </w:tcPr>
          <w:p w14:paraId="3BF1DBF9" w14:textId="77777777" w:rsidR="00112BAB" w:rsidRPr="00112BAB" w:rsidRDefault="00112BAB">
            <w:pPr>
              <w:rPr>
                <w:rFonts w:ascii="Arial" w:hAnsi="Arial" w:cs="Arial"/>
                <w:sz w:val="24"/>
                <w:szCs w:val="24"/>
              </w:rPr>
            </w:pPr>
            <w:r w:rsidRPr="00112BAB">
              <w:rPr>
                <w:rFonts w:ascii="Arial" w:hAnsi="Arial" w:cs="Arial"/>
                <w:sz w:val="24"/>
                <w:szCs w:val="24"/>
              </w:rPr>
              <w:t>San Diego</w:t>
            </w:r>
          </w:p>
        </w:tc>
        <w:tc>
          <w:tcPr>
            <w:tcW w:w="990" w:type="dxa"/>
            <w:noWrap/>
            <w:hideMark/>
          </w:tcPr>
          <w:p w14:paraId="4890BBB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CA6F56C" w14:textId="77777777" w:rsidTr="00112BAB">
        <w:trPr>
          <w:trHeight w:val="300"/>
        </w:trPr>
        <w:tc>
          <w:tcPr>
            <w:tcW w:w="3145" w:type="dxa"/>
            <w:noWrap/>
            <w:hideMark/>
          </w:tcPr>
          <w:p w14:paraId="2CC4620C" w14:textId="77777777" w:rsidR="00112BAB" w:rsidRPr="00112BAB" w:rsidRDefault="00112BAB">
            <w:pPr>
              <w:rPr>
                <w:rFonts w:ascii="Arial" w:hAnsi="Arial" w:cs="Arial"/>
                <w:sz w:val="24"/>
                <w:szCs w:val="24"/>
              </w:rPr>
            </w:pPr>
            <w:r w:rsidRPr="00112BAB">
              <w:rPr>
                <w:rFonts w:ascii="Arial" w:hAnsi="Arial" w:cs="Arial"/>
                <w:sz w:val="24"/>
                <w:szCs w:val="24"/>
              </w:rPr>
              <w:t>San Diego Area</w:t>
            </w:r>
          </w:p>
        </w:tc>
        <w:tc>
          <w:tcPr>
            <w:tcW w:w="990" w:type="dxa"/>
            <w:noWrap/>
            <w:hideMark/>
          </w:tcPr>
          <w:p w14:paraId="04F240A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194498D" w14:textId="77777777" w:rsidTr="00112BAB">
        <w:trPr>
          <w:trHeight w:val="300"/>
        </w:trPr>
        <w:tc>
          <w:tcPr>
            <w:tcW w:w="3145" w:type="dxa"/>
            <w:noWrap/>
            <w:hideMark/>
          </w:tcPr>
          <w:p w14:paraId="0C221744" w14:textId="77777777" w:rsidR="00112BAB" w:rsidRPr="00112BAB" w:rsidRDefault="00112BAB">
            <w:pPr>
              <w:rPr>
                <w:rFonts w:ascii="Arial" w:hAnsi="Arial" w:cs="Arial"/>
                <w:sz w:val="24"/>
                <w:szCs w:val="24"/>
              </w:rPr>
            </w:pPr>
            <w:r w:rsidRPr="00112BAB">
              <w:rPr>
                <w:rFonts w:ascii="Arial" w:hAnsi="Arial" w:cs="Arial"/>
                <w:sz w:val="24"/>
                <w:szCs w:val="24"/>
              </w:rPr>
              <w:t>San Francisco</w:t>
            </w:r>
          </w:p>
        </w:tc>
        <w:tc>
          <w:tcPr>
            <w:tcW w:w="990" w:type="dxa"/>
            <w:noWrap/>
            <w:hideMark/>
          </w:tcPr>
          <w:p w14:paraId="12E335D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A7D3C22" w14:textId="77777777" w:rsidTr="00112BAB">
        <w:trPr>
          <w:trHeight w:val="300"/>
        </w:trPr>
        <w:tc>
          <w:tcPr>
            <w:tcW w:w="3145" w:type="dxa"/>
            <w:noWrap/>
            <w:hideMark/>
          </w:tcPr>
          <w:p w14:paraId="20D669A9" w14:textId="77777777" w:rsidR="00112BAB" w:rsidRPr="00112BAB" w:rsidRDefault="00112BAB">
            <w:pPr>
              <w:rPr>
                <w:rFonts w:ascii="Arial" w:hAnsi="Arial" w:cs="Arial"/>
                <w:sz w:val="24"/>
                <w:szCs w:val="24"/>
              </w:rPr>
            </w:pPr>
            <w:r w:rsidRPr="00112BAB">
              <w:rPr>
                <w:rFonts w:ascii="Arial" w:hAnsi="Arial" w:cs="Arial"/>
                <w:sz w:val="24"/>
                <w:szCs w:val="24"/>
              </w:rPr>
              <w:t>San Francisco Area</w:t>
            </w:r>
          </w:p>
        </w:tc>
        <w:tc>
          <w:tcPr>
            <w:tcW w:w="990" w:type="dxa"/>
            <w:noWrap/>
            <w:hideMark/>
          </w:tcPr>
          <w:p w14:paraId="5CA03E2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56C1ECB" w14:textId="77777777" w:rsidTr="00112BAB">
        <w:trPr>
          <w:trHeight w:val="300"/>
        </w:trPr>
        <w:tc>
          <w:tcPr>
            <w:tcW w:w="3145" w:type="dxa"/>
            <w:noWrap/>
            <w:hideMark/>
          </w:tcPr>
          <w:p w14:paraId="01788F4A" w14:textId="77777777" w:rsidR="00112BAB" w:rsidRPr="00112BAB" w:rsidRDefault="00112BAB">
            <w:pPr>
              <w:rPr>
                <w:rFonts w:ascii="Arial" w:hAnsi="Arial" w:cs="Arial"/>
                <w:sz w:val="24"/>
                <w:szCs w:val="24"/>
              </w:rPr>
            </w:pPr>
            <w:r w:rsidRPr="00112BAB">
              <w:rPr>
                <w:rFonts w:ascii="Arial" w:hAnsi="Arial" w:cs="Arial"/>
                <w:sz w:val="24"/>
                <w:szCs w:val="24"/>
              </w:rPr>
              <w:t>San Jose</w:t>
            </w:r>
          </w:p>
        </w:tc>
        <w:tc>
          <w:tcPr>
            <w:tcW w:w="990" w:type="dxa"/>
            <w:noWrap/>
            <w:hideMark/>
          </w:tcPr>
          <w:p w14:paraId="091DC06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1457738" w14:textId="77777777" w:rsidTr="00112BAB">
        <w:trPr>
          <w:trHeight w:val="300"/>
        </w:trPr>
        <w:tc>
          <w:tcPr>
            <w:tcW w:w="3145" w:type="dxa"/>
            <w:noWrap/>
            <w:hideMark/>
          </w:tcPr>
          <w:p w14:paraId="2FE62721" w14:textId="77777777" w:rsidR="00112BAB" w:rsidRPr="00112BAB" w:rsidRDefault="00112BAB">
            <w:pPr>
              <w:rPr>
                <w:rFonts w:ascii="Arial" w:hAnsi="Arial" w:cs="Arial"/>
                <w:sz w:val="24"/>
                <w:szCs w:val="24"/>
              </w:rPr>
            </w:pPr>
            <w:r w:rsidRPr="00112BAB">
              <w:rPr>
                <w:rFonts w:ascii="Arial" w:hAnsi="Arial" w:cs="Arial"/>
                <w:sz w:val="24"/>
                <w:szCs w:val="24"/>
              </w:rPr>
              <w:t>San Leandro</w:t>
            </w:r>
          </w:p>
        </w:tc>
        <w:tc>
          <w:tcPr>
            <w:tcW w:w="990" w:type="dxa"/>
            <w:noWrap/>
            <w:hideMark/>
          </w:tcPr>
          <w:p w14:paraId="2B77E2D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C537E42" w14:textId="77777777" w:rsidTr="00112BAB">
        <w:trPr>
          <w:trHeight w:val="300"/>
        </w:trPr>
        <w:tc>
          <w:tcPr>
            <w:tcW w:w="3145" w:type="dxa"/>
            <w:noWrap/>
            <w:hideMark/>
          </w:tcPr>
          <w:p w14:paraId="50FB6C85" w14:textId="77777777" w:rsidR="00112BAB" w:rsidRPr="00112BAB" w:rsidRDefault="00112BAB">
            <w:pPr>
              <w:rPr>
                <w:rFonts w:ascii="Arial" w:hAnsi="Arial" w:cs="Arial"/>
                <w:sz w:val="24"/>
                <w:szCs w:val="24"/>
              </w:rPr>
            </w:pPr>
            <w:r w:rsidRPr="00112BAB">
              <w:rPr>
                <w:rFonts w:ascii="Arial" w:hAnsi="Arial" w:cs="Arial"/>
                <w:sz w:val="24"/>
                <w:szCs w:val="24"/>
              </w:rPr>
              <w:t>San Luis Obispo</w:t>
            </w:r>
          </w:p>
        </w:tc>
        <w:tc>
          <w:tcPr>
            <w:tcW w:w="990" w:type="dxa"/>
            <w:noWrap/>
            <w:hideMark/>
          </w:tcPr>
          <w:p w14:paraId="587F079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4997E55" w14:textId="77777777" w:rsidTr="00112BAB">
        <w:trPr>
          <w:trHeight w:val="300"/>
        </w:trPr>
        <w:tc>
          <w:tcPr>
            <w:tcW w:w="3145" w:type="dxa"/>
            <w:noWrap/>
            <w:hideMark/>
          </w:tcPr>
          <w:p w14:paraId="4A1F5F40" w14:textId="77777777" w:rsidR="00112BAB" w:rsidRPr="00112BAB" w:rsidRDefault="00112BAB">
            <w:pPr>
              <w:rPr>
                <w:rFonts w:ascii="Arial" w:hAnsi="Arial" w:cs="Arial"/>
                <w:sz w:val="24"/>
                <w:szCs w:val="24"/>
              </w:rPr>
            </w:pPr>
            <w:r w:rsidRPr="00112BAB">
              <w:rPr>
                <w:rFonts w:ascii="Arial" w:hAnsi="Arial" w:cs="Arial"/>
                <w:sz w:val="24"/>
                <w:szCs w:val="24"/>
              </w:rPr>
              <w:t>San Marcos</w:t>
            </w:r>
          </w:p>
        </w:tc>
        <w:tc>
          <w:tcPr>
            <w:tcW w:w="990" w:type="dxa"/>
            <w:noWrap/>
            <w:hideMark/>
          </w:tcPr>
          <w:p w14:paraId="3095F9B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774EF26" w14:textId="77777777" w:rsidTr="00112BAB">
        <w:trPr>
          <w:trHeight w:val="300"/>
        </w:trPr>
        <w:tc>
          <w:tcPr>
            <w:tcW w:w="3145" w:type="dxa"/>
            <w:noWrap/>
            <w:hideMark/>
          </w:tcPr>
          <w:p w14:paraId="0F9033BC" w14:textId="77777777" w:rsidR="00112BAB" w:rsidRPr="00112BAB" w:rsidRDefault="00112BAB">
            <w:pPr>
              <w:rPr>
                <w:rFonts w:ascii="Arial" w:hAnsi="Arial" w:cs="Arial"/>
                <w:sz w:val="24"/>
                <w:szCs w:val="24"/>
              </w:rPr>
            </w:pPr>
            <w:r w:rsidRPr="00112BAB">
              <w:rPr>
                <w:rFonts w:ascii="Arial" w:hAnsi="Arial" w:cs="Arial"/>
                <w:sz w:val="24"/>
                <w:szCs w:val="24"/>
              </w:rPr>
              <w:t>San Mateo</w:t>
            </w:r>
          </w:p>
        </w:tc>
        <w:tc>
          <w:tcPr>
            <w:tcW w:w="990" w:type="dxa"/>
            <w:noWrap/>
            <w:hideMark/>
          </w:tcPr>
          <w:p w14:paraId="2A1D774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4A7F586" w14:textId="77777777" w:rsidTr="00112BAB">
        <w:trPr>
          <w:trHeight w:val="300"/>
        </w:trPr>
        <w:tc>
          <w:tcPr>
            <w:tcW w:w="3145" w:type="dxa"/>
            <w:noWrap/>
            <w:hideMark/>
          </w:tcPr>
          <w:p w14:paraId="6C076C47" w14:textId="77777777" w:rsidR="00112BAB" w:rsidRPr="00112BAB" w:rsidRDefault="00112BAB">
            <w:pPr>
              <w:rPr>
                <w:rFonts w:ascii="Arial" w:hAnsi="Arial" w:cs="Arial"/>
                <w:sz w:val="24"/>
                <w:szCs w:val="24"/>
              </w:rPr>
            </w:pPr>
            <w:r w:rsidRPr="00112BAB">
              <w:rPr>
                <w:rFonts w:ascii="Arial" w:hAnsi="Arial" w:cs="Arial"/>
                <w:sz w:val="24"/>
                <w:szCs w:val="24"/>
              </w:rPr>
              <w:t>San Pedro</w:t>
            </w:r>
          </w:p>
        </w:tc>
        <w:tc>
          <w:tcPr>
            <w:tcW w:w="990" w:type="dxa"/>
            <w:noWrap/>
            <w:hideMark/>
          </w:tcPr>
          <w:p w14:paraId="73D1DA1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9CFBA9F" w14:textId="77777777" w:rsidTr="00112BAB">
        <w:trPr>
          <w:trHeight w:val="300"/>
        </w:trPr>
        <w:tc>
          <w:tcPr>
            <w:tcW w:w="3145" w:type="dxa"/>
            <w:noWrap/>
            <w:hideMark/>
          </w:tcPr>
          <w:p w14:paraId="4A8301CD" w14:textId="77777777" w:rsidR="00112BAB" w:rsidRPr="00112BAB" w:rsidRDefault="00112BAB">
            <w:pPr>
              <w:rPr>
                <w:rFonts w:ascii="Arial" w:hAnsi="Arial" w:cs="Arial"/>
                <w:sz w:val="24"/>
                <w:szCs w:val="24"/>
              </w:rPr>
            </w:pPr>
            <w:r w:rsidRPr="00112BAB">
              <w:rPr>
                <w:rFonts w:ascii="Arial" w:hAnsi="Arial" w:cs="Arial"/>
                <w:sz w:val="24"/>
                <w:szCs w:val="24"/>
              </w:rPr>
              <w:t>San Quentin</w:t>
            </w:r>
          </w:p>
        </w:tc>
        <w:tc>
          <w:tcPr>
            <w:tcW w:w="990" w:type="dxa"/>
            <w:noWrap/>
            <w:hideMark/>
          </w:tcPr>
          <w:p w14:paraId="1EE8F36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357244F" w14:textId="77777777" w:rsidTr="00112BAB">
        <w:trPr>
          <w:trHeight w:val="300"/>
        </w:trPr>
        <w:tc>
          <w:tcPr>
            <w:tcW w:w="3145" w:type="dxa"/>
            <w:noWrap/>
            <w:hideMark/>
          </w:tcPr>
          <w:p w14:paraId="613742AC" w14:textId="77777777" w:rsidR="00112BAB" w:rsidRPr="00112BAB" w:rsidRDefault="00112BAB">
            <w:pPr>
              <w:rPr>
                <w:rFonts w:ascii="Arial" w:hAnsi="Arial" w:cs="Arial"/>
                <w:sz w:val="24"/>
                <w:szCs w:val="24"/>
              </w:rPr>
            </w:pPr>
            <w:r w:rsidRPr="00112BAB">
              <w:rPr>
                <w:rFonts w:ascii="Arial" w:hAnsi="Arial" w:cs="Arial"/>
                <w:sz w:val="24"/>
                <w:szCs w:val="24"/>
              </w:rPr>
              <w:t>San Rafael</w:t>
            </w:r>
          </w:p>
        </w:tc>
        <w:tc>
          <w:tcPr>
            <w:tcW w:w="990" w:type="dxa"/>
            <w:noWrap/>
            <w:hideMark/>
          </w:tcPr>
          <w:p w14:paraId="2005A35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D43A5BD" w14:textId="77777777" w:rsidTr="00112BAB">
        <w:trPr>
          <w:trHeight w:val="300"/>
        </w:trPr>
        <w:tc>
          <w:tcPr>
            <w:tcW w:w="3145" w:type="dxa"/>
            <w:noWrap/>
            <w:hideMark/>
          </w:tcPr>
          <w:p w14:paraId="1118A1ED" w14:textId="77777777" w:rsidR="00112BAB" w:rsidRPr="00112BAB" w:rsidRDefault="00112BAB">
            <w:pPr>
              <w:rPr>
                <w:rFonts w:ascii="Arial" w:hAnsi="Arial" w:cs="Arial"/>
                <w:sz w:val="24"/>
                <w:szCs w:val="24"/>
              </w:rPr>
            </w:pPr>
            <w:r w:rsidRPr="00112BAB">
              <w:rPr>
                <w:rFonts w:ascii="Arial" w:hAnsi="Arial" w:cs="Arial"/>
                <w:sz w:val="24"/>
                <w:szCs w:val="24"/>
              </w:rPr>
              <w:t>San Simeon</w:t>
            </w:r>
          </w:p>
        </w:tc>
        <w:tc>
          <w:tcPr>
            <w:tcW w:w="990" w:type="dxa"/>
            <w:noWrap/>
            <w:hideMark/>
          </w:tcPr>
          <w:p w14:paraId="7908AF8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724EBE1" w14:textId="77777777" w:rsidTr="00112BAB">
        <w:trPr>
          <w:trHeight w:val="300"/>
        </w:trPr>
        <w:tc>
          <w:tcPr>
            <w:tcW w:w="3145" w:type="dxa"/>
            <w:noWrap/>
            <w:hideMark/>
          </w:tcPr>
          <w:p w14:paraId="073A24B2" w14:textId="77777777" w:rsidR="00112BAB" w:rsidRPr="00112BAB" w:rsidRDefault="00112BAB">
            <w:pPr>
              <w:rPr>
                <w:rFonts w:ascii="Arial" w:hAnsi="Arial" w:cs="Arial"/>
                <w:sz w:val="24"/>
                <w:szCs w:val="24"/>
              </w:rPr>
            </w:pPr>
            <w:r w:rsidRPr="00112BAB">
              <w:rPr>
                <w:rFonts w:ascii="Arial" w:hAnsi="Arial" w:cs="Arial"/>
                <w:sz w:val="24"/>
                <w:szCs w:val="24"/>
              </w:rPr>
              <w:t>Santa Barbara</w:t>
            </w:r>
          </w:p>
        </w:tc>
        <w:tc>
          <w:tcPr>
            <w:tcW w:w="990" w:type="dxa"/>
            <w:noWrap/>
            <w:hideMark/>
          </w:tcPr>
          <w:p w14:paraId="5C9E7CC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F2C5B98" w14:textId="77777777" w:rsidTr="00112BAB">
        <w:trPr>
          <w:trHeight w:val="300"/>
        </w:trPr>
        <w:tc>
          <w:tcPr>
            <w:tcW w:w="3145" w:type="dxa"/>
            <w:noWrap/>
            <w:hideMark/>
          </w:tcPr>
          <w:p w14:paraId="6E79E290" w14:textId="77777777" w:rsidR="00112BAB" w:rsidRPr="00112BAB" w:rsidRDefault="00112BAB">
            <w:pPr>
              <w:rPr>
                <w:rFonts w:ascii="Arial" w:hAnsi="Arial" w:cs="Arial"/>
                <w:sz w:val="24"/>
                <w:szCs w:val="24"/>
              </w:rPr>
            </w:pPr>
            <w:r w:rsidRPr="00112BAB">
              <w:rPr>
                <w:rFonts w:ascii="Arial" w:hAnsi="Arial" w:cs="Arial"/>
                <w:sz w:val="24"/>
                <w:szCs w:val="24"/>
              </w:rPr>
              <w:t>Santa Barbara Area</w:t>
            </w:r>
          </w:p>
        </w:tc>
        <w:tc>
          <w:tcPr>
            <w:tcW w:w="990" w:type="dxa"/>
            <w:noWrap/>
            <w:hideMark/>
          </w:tcPr>
          <w:p w14:paraId="54F5A79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A238E75" w14:textId="77777777" w:rsidTr="00112BAB">
        <w:trPr>
          <w:trHeight w:val="300"/>
        </w:trPr>
        <w:tc>
          <w:tcPr>
            <w:tcW w:w="3145" w:type="dxa"/>
            <w:noWrap/>
            <w:hideMark/>
          </w:tcPr>
          <w:p w14:paraId="13C2D872" w14:textId="77777777" w:rsidR="00112BAB" w:rsidRPr="00112BAB" w:rsidRDefault="00112BAB">
            <w:pPr>
              <w:rPr>
                <w:rFonts w:ascii="Arial" w:hAnsi="Arial" w:cs="Arial"/>
                <w:sz w:val="24"/>
                <w:szCs w:val="24"/>
              </w:rPr>
            </w:pPr>
            <w:r w:rsidRPr="00112BAB">
              <w:rPr>
                <w:rFonts w:ascii="Arial" w:hAnsi="Arial" w:cs="Arial"/>
                <w:sz w:val="24"/>
                <w:szCs w:val="24"/>
              </w:rPr>
              <w:t>Santa Cruz</w:t>
            </w:r>
          </w:p>
        </w:tc>
        <w:tc>
          <w:tcPr>
            <w:tcW w:w="990" w:type="dxa"/>
            <w:noWrap/>
            <w:hideMark/>
          </w:tcPr>
          <w:p w14:paraId="34F65B9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7A68434" w14:textId="77777777" w:rsidTr="00112BAB">
        <w:trPr>
          <w:trHeight w:val="300"/>
        </w:trPr>
        <w:tc>
          <w:tcPr>
            <w:tcW w:w="3145" w:type="dxa"/>
            <w:noWrap/>
            <w:hideMark/>
          </w:tcPr>
          <w:p w14:paraId="711D14F6" w14:textId="77777777" w:rsidR="00112BAB" w:rsidRPr="00112BAB" w:rsidRDefault="00112BAB">
            <w:pPr>
              <w:rPr>
                <w:rFonts w:ascii="Arial" w:hAnsi="Arial" w:cs="Arial"/>
                <w:sz w:val="24"/>
                <w:szCs w:val="24"/>
              </w:rPr>
            </w:pPr>
            <w:r w:rsidRPr="00112BAB">
              <w:rPr>
                <w:rFonts w:ascii="Arial" w:hAnsi="Arial" w:cs="Arial"/>
                <w:sz w:val="24"/>
                <w:szCs w:val="24"/>
              </w:rPr>
              <w:t>Santa Cruz Island</w:t>
            </w:r>
          </w:p>
        </w:tc>
        <w:tc>
          <w:tcPr>
            <w:tcW w:w="990" w:type="dxa"/>
            <w:noWrap/>
            <w:hideMark/>
          </w:tcPr>
          <w:p w14:paraId="03BA283E"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7F654BD" w14:textId="77777777" w:rsidTr="00112BAB">
        <w:trPr>
          <w:trHeight w:val="300"/>
        </w:trPr>
        <w:tc>
          <w:tcPr>
            <w:tcW w:w="3145" w:type="dxa"/>
            <w:noWrap/>
            <w:hideMark/>
          </w:tcPr>
          <w:p w14:paraId="6A2A82C6" w14:textId="77777777" w:rsidR="00112BAB" w:rsidRPr="00112BAB" w:rsidRDefault="00112BAB">
            <w:pPr>
              <w:rPr>
                <w:rFonts w:ascii="Arial" w:hAnsi="Arial" w:cs="Arial"/>
                <w:sz w:val="24"/>
                <w:szCs w:val="24"/>
              </w:rPr>
            </w:pPr>
            <w:r w:rsidRPr="00112BAB">
              <w:rPr>
                <w:rFonts w:ascii="Arial" w:hAnsi="Arial" w:cs="Arial"/>
                <w:sz w:val="24"/>
                <w:szCs w:val="24"/>
              </w:rPr>
              <w:t>Santa Maria</w:t>
            </w:r>
          </w:p>
        </w:tc>
        <w:tc>
          <w:tcPr>
            <w:tcW w:w="990" w:type="dxa"/>
            <w:noWrap/>
            <w:hideMark/>
          </w:tcPr>
          <w:p w14:paraId="7BE7D57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C041A8A" w14:textId="77777777" w:rsidTr="00112BAB">
        <w:trPr>
          <w:trHeight w:val="300"/>
        </w:trPr>
        <w:tc>
          <w:tcPr>
            <w:tcW w:w="3145" w:type="dxa"/>
            <w:noWrap/>
            <w:hideMark/>
          </w:tcPr>
          <w:p w14:paraId="101D83D8" w14:textId="77777777" w:rsidR="00112BAB" w:rsidRPr="00112BAB" w:rsidRDefault="00112BAB">
            <w:pPr>
              <w:rPr>
                <w:rFonts w:ascii="Arial" w:hAnsi="Arial" w:cs="Arial"/>
                <w:sz w:val="24"/>
                <w:szCs w:val="24"/>
              </w:rPr>
            </w:pPr>
            <w:r w:rsidRPr="00112BAB">
              <w:rPr>
                <w:rFonts w:ascii="Arial" w:hAnsi="Arial" w:cs="Arial"/>
                <w:sz w:val="24"/>
                <w:szCs w:val="24"/>
              </w:rPr>
              <w:t>Santa Monica</w:t>
            </w:r>
          </w:p>
        </w:tc>
        <w:tc>
          <w:tcPr>
            <w:tcW w:w="990" w:type="dxa"/>
            <w:noWrap/>
            <w:hideMark/>
          </w:tcPr>
          <w:p w14:paraId="5757BD4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F629743" w14:textId="77777777" w:rsidTr="00112BAB">
        <w:trPr>
          <w:trHeight w:val="300"/>
        </w:trPr>
        <w:tc>
          <w:tcPr>
            <w:tcW w:w="3145" w:type="dxa"/>
            <w:noWrap/>
            <w:hideMark/>
          </w:tcPr>
          <w:p w14:paraId="247AF541" w14:textId="77777777" w:rsidR="00112BAB" w:rsidRPr="00112BAB" w:rsidRDefault="00112BAB">
            <w:pPr>
              <w:rPr>
                <w:rFonts w:ascii="Arial" w:hAnsi="Arial" w:cs="Arial"/>
                <w:sz w:val="24"/>
                <w:szCs w:val="24"/>
              </w:rPr>
            </w:pPr>
            <w:r w:rsidRPr="00112BAB">
              <w:rPr>
                <w:rFonts w:ascii="Arial" w:hAnsi="Arial" w:cs="Arial"/>
                <w:sz w:val="24"/>
                <w:szCs w:val="24"/>
              </w:rPr>
              <w:t>Santa Rosa</w:t>
            </w:r>
          </w:p>
        </w:tc>
        <w:tc>
          <w:tcPr>
            <w:tcW w:w="990" w:type="dxa"/>
            <w:noWrap/>
            <w:hideMark/>
          </w:tcPr>
          <w:p w14:paraId="1C1F7F4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1DEA54A" w14:textId="77777777" w:rsidTr="00112BAB">
        <w:trPr>
          <w:trHeight w:val="300"/>
        </w:trPr>
        <w:tc>
          <w:tcPr>
            <w:tcW w:w="3145" w:type="dxa"/>
            <w:noWrap/>
            <w:hideMark/>
          </w:tcPr>
          <w:p w14:paraId="0451E8B1" w14:textId="77777777" w:rsidR="00112BAB" w:rsidRPr="00112BAB" w:rsidRDefault="00112BAB">
            <w:pPr>
              <w:rPr>
                <w:rFonts w:ascii="Arial" w:hAnsi="Arial" w:cs="Arial"/>
                <w:sz w:val="24"/>
                <w:szCs w:val="24"/>
              </w:rPr>
            </w:pPr>
            <w:r w:rsidRPr="00112BAB">
              <w:rPr>
                <w:rFonts w:ascii="Arial" w:hAnsi="Arial" w:cs="Arial"/>
                <w:sz w:val="24"/>
                <w:szCs w:val="24"/>
              </w:rPr>
              <w:t>Santee</w:t>
            </w:r>
          </w:p>
        </w:tc>
        <w:tc>
          <w:tcPr>
            <w:tcW w:w="990" w:type="dxa"/>
            <w:noWrap/>
            <w:hideMark/>
          </w:tcPr>
          <w:p w14:paraId="555891C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8A15C21" w14:textId="77777777" w:rsidTr="00112BAB">
        <w:trPr>
          <w:trHeight w:val="300"/>
        </w:trPr>
        <w:tc>
          <w:tcPr>
            <w:tcW w:w="3145" w:type="dxa"/>
            <w:noWrap/>
            <w:hideMark/>
          </w:tcPr>
          <w:p w14:paraId="1577E1BA" w14:textId="77777777" w:rsidR="00112BAB" w:rsidRPr="00112BAB" w:rsidRDefault="00112BAB">
            <w:pPr>
              <w:rPr>
                <w:rFonts w:ascii="Arial" w:hAnsi="Arial" w:cs="Arial"/>
                <w:sz w:val="24"/>
                <w:szCs w:val="24"/>
              </w:rPr>
            </w:pPr>
            <w:r w:rsidRPr="00112BAB">
              <w:rPr>
                <w:rFonts w:ascii="Arial" w:hAnsi="Arial" w:cs="Arial"/>
                <w:sz w:val="24"/>
                <w:szCs w:val="24"/>
              </w:rPr>
              <w:t>Sausalito</w:t>
            </w:r>
          </w:p>
        </w:tc>
        <w:tc>
          <w:tcPr>
            <w:tcW w:w="990" w:type="dxa"/>
            <w:noWrap/>
            <w:hideMark/>
          </w:tcPr>
          <w:p w14:paraId="331B47E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BD9C947" w14:textId="77777777" w:rsidTr="00112BAB">
        <w:trPr>
          <w:trHeight w:val="300"/>
        </w:trPr>
        <w:tc>
          <w:tcPr>
            <w:tcW w:w="3145" w:type="dxa"/>
            <w:noWrap/>
            <w:hideMark/>
          </w:tcPr>
          <w:p w14:paraId="21582C37" w14:textId="77777777" w:rsidR="00112BAB" w:rsidRPr="00112BAB" w:rsidRDefault="00112BAB">
            <w:pPr>
              <w:rPr>
                <w:rFonts w:ascii="Arial" w:hAnsi="Arial" w:cs="Arial"/>
                <w:sz w:val="24"/>
                <w:szCs w:val="24"/>
              </w:rPr>
            </w:pPr>
            <w:r w:rsidRPr="00112BAB">
              <w:rPr>
                <w:rFonts w:ascii="Arial" w:hAnsi="Arial" w:cs="Arial"/>
                <w:sz w:val="24"/>
                <w:szCs w:val="24"/>
              </w:rPr>
              <w:t>Seal Beach</w:t>
            </w:r>
          </w:p>
        </w:tc>
        <w:tc>
          <w:tcPr>
            <w:tcW w:w="990" w:type="dxa"/>
            <w:noWrap/>
            <w:hideMark/>
          </w:tcPr>
          <w:p w14:paraId="4EA505BB"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534D1C5" w14:textId="77777777" w:rsidTr="00112BAB">
        <w:trPr>
          <w:trHeight w:val="300"/>
        </w:trPr>
        <w:tc>
          <w:tcPr>
            <w:tcW w:w="3145" w:type="dxa"/>
            <w:noWrap/>
            <w:hideMark/>
          </w:tcPr>
          <w:p w14:paraId="5D0B634F" w14:textId="77777777" w:rsidR="00112BAB" w:rsidRPr="00112BAB" w:rsidRDefault="00112BAB">
            <w:pPr>
              <w:rPr>
                <w:rFonts w:ascii="Arial" w:hAnsi="Arial" w:cs="Arial"/>
                <w:sz w:val="24"/>
                <w:szCs w:val="24"/>
              </w:rPr>
            </w:pPr>
            <w:r w:rsidRPr="00112BAB">
              <w:rPr>
                <w:rFonts w:ascii="Arial" w:hAnsi="Arial" w:cs="Arial"/>
                <w:sz w:val="24"/>
                <w:szCs w:val="24"/>
              </w:rPr>
              <w:t>Seaside</w:t>
            </w:r>
          </w:p>
        </w:tc>
        <w:tc>
          <w:tcPr>
            <w:tcW w:w="990" w:type="dxa"/>
            <w:noWrap/>
            <w:hideMark/>
          </w:tcPr>
          <w:p w14:paraId="18EDC89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A1B5DD5" w14:textId="77777777" w:rsidTr="00112BAB">
        <w:trPr>
          <w:trHeight w:val="300"/>
        </w:trPr>
        <w:tc>
          <w:tcPr>
            <w:tcW w:w="3145" w:type="dxa"/>
            <w:noWrap/>
            <w:hideMark/>
          </w:tcPr>
          <w:p w14:paraId="06606403" w14:textId="77777777" w:rsidR="00112BAB" w:rsidRPr="00112BAB" w:rsidRDefault="00112BAB">
            <w:pPr>
              <w:rPr>
                <w:rFonts w:ascii="Arial" w:hAnsi="Arial" w:cs="Arial"/>
                <w:sz w:val="24"/>
                <w:szCs w:val="24"/>
              </w:rPr>
            </w:pPr>
            <w:r w:rsidRPr="00112BAB">
              <w:rPr>
                <w:rFonts w:ascii="Arial" w:hAnsi="Arial" w:cs="Arial"/>
                <w:sz w:val="24"/>
                <w:szCs w:val="24"/>
              </w:rPr>
              <w:t>Sebastopol</w:t>
            </w:r>
          </w:p>
        </w:tc>
        <w:tc>
          <w:tcPr>
            <w:tcW w:w="990" w:type="dxa"/>
            <w:noWrap/>
            <w:hideMark/>
          </w:tcPr>
          <w:p w14:paraId="3AE97ADE"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665138D" w14:textId="77777777" w:rsidTr="00112BAB">
        <w:trPr>
          <w:trHeight w:val="300"/>
        </w:trPr>
        <w:tc>
          <w:tcPr>
            <w:tcW w:w="3145" w:type="dxa"/>
            <w:noWrap/>
            <w:hideMark/>
          </w:tcPr>
          <w:p w14:paraId="76EB7D48" w14:textId="77777777" w:rsidR="00112BAB" w:rsidRPr="00112BAB" w:rsidRDefault="00112BAB">
            <w:pPr>
              <w:rPr>
                <w:rFonts w:ascii="Arial" w:hAnsi="Arial" w:cs="Arial"/>
                <w:sz w:val="24"/>
                <w:szCs w:val="24"/>
              </w:rPr>
            </w:pPr>
            <w:r w:rsidRPr="00112BAB">
              <w:rPr>
                <w:rFonts w:ascii="Arial" w:hAnsi="Arial" w:cs="Arial"/>
                <w:sz w:val="24"/>
                <w:szCs w:val="24"/>
              </w:rPr>
              <w:t>Shell Beach</w:t>
            </w:r>
          </w:p>
        </w:tc>
        <w:tc>
          <w:tcPr>
            <w:tcW w:w="990" w:type="dxa"/>
            <w:noWrap/>
            <w:hideMark/>
          </w:tcPr>
          <w:p w14:paraId="4332293E"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9AE6DBB" w14:textId="77777777" w:rsidTr="00112BAB">
        <w:trPr>
          <w:trHeight w:val="300"/>
        </w:trPr>
        <w:tc>
          <w:tcPr>
            <w:tcW w:w="3145" w:type="dxa"/>
            <w:noWrap/>
            <w:hideMark/>
          </w:tcPr>
          <w:p w14:paraId="1EABF4DF" w14:textId="77777777" w:rsidR="00112BAB" w:rsidRPr="00112BAB" w:rsidRDefault="00112BAB">
            <w:pPr>
              <w:rPr>
                <w:rFonts w:ascii="Arial" w:hAnsi="Arial" w:cs="Arial"/>
                <w:sz w:val="24"/>
                <w:szCs w:val="24"/>
              </w:rPr>
            </w:pPr>
            <w:r w:rsidRPr="00112BAB">
              <w:rPr>
                <w:rFonts w:ascii="Arial" w:hAnsi="Arial" w:cs="Arial"/>
                <w:sz w:val="24"/>
                <w:szCs w:val="24"/>
              </w:rPr>
              <w:t>Shelter Cove</w:t>
            </w:r>
          </w:p>
        </w:tc>
        <w:tc>
          <w:tcPr>
            <w:tcW w:w="990" w:type="dxa"/>
            <w:noWrap/>
            <w:hideMark/>
          </w:tcPr>
          <w:p w14:paraId="45DDD12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CE54612" w14:textId="77777777" w:rsidTr="00112BAB">
        <w:trPr>
          <w:trHeight w:val="300"/>
        </w:trPr>
        <w:tc>
          <w:tcPr>
            <w:tcW w:w="3145" w:type="dxa"/>
            <w:noWrap/>
            <w:hideMark/>
          </w:tcPr>
          <w:p w14:paraId="63B49C96" w14:textId="77777777" w:rsidR="00112BAB" w:rsidRPr="00112BAB" w:rsidRDefault="00112BAB">
            <w:pPr>
              <w:rPr>
                <w:rFonts w:ascii="Arial" w:hAnsi="Arial" w:cs="Arial"/>
                <w:sz w:val="24"/>
                <w:szCs w:val="24"/>
              </w:rPr>
            </w:pPr>
            <w:r w:rsidRPr="00112BAB">
              <w:rPr>
                <w:rFonts w:ascii="Arial" w:hAnsi="Arial" w:cs="Arial"/>
                <w:sz w:val="24"/>
                <w:szCs w:val="24"/>
              </w:rPr>
              <w:t>Solana Beach</w:t>
            </w:r>
          </w:p>
        </w:tc>
        <w:tc>
          <w:tcPr>
            <w:tcW w:w="990" w:type="dxa"/>
            <w:noWrap/>
            <w:hideMark/>
          </w:tcPr>
          <w:p w14:paraId="22E817C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FA61997" w14:textId="77777777" w:rsidTr="00112BAB">
        <w:trPr>
          <w:trHeight w:val="300"/>
        </w:trPr>
        <w:tc>
          <w:tcPr>
            <w:tcW w:w="3145" w:type="dxa"/>
            <w:noWrap/>
            <w:hideMark/>
          </w:tcPr>
          <w:p w14:paraId="42BE0864" w14:textId="77777777" w:rsidR="00112BAB" w:rsidRPr="00112BAB" w:rsidRDefault="00112BAB">
            <w:pPr>
              <w:rPr>
                <w:rFonts w:ascii="Arial" w:hAnsi="Arial" w:cs="Arial"/>
                <w:sz w:val="24"/>
                <w:szCs w:val="24"/>
              </w:rPr>
            </w:pPr>
            <w:r w:rsidRPr="00112BAB">
              <w:rPr>
                <w:rFonts w:ascii="Arial" w:hAnsi="Arial" w:cs="Arial"/>
                <w:sz w:val="24"/>
                <w:szCs w:val="24"/>
              </w:rPr>
              <w:t>South San Francisco</w:t>
            </w:r>
          </w:p>
        </w:tc>
        <w:tc>
          <w:tcPr>
            <w:tcW w:w="990" w:type="dxa"/>
            <w:noWrap/>
            <w:hideMark/>
          </w:tcPr>
          <w:p w14:paraId="0F54B4BB"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CBCDC4F" w14:textId="77777777" w:rsidTr="00112BAB">
        <w:trPr>
          <w:trHeight w:val="300"/>
        </w:trPr>
        <w:tc>
          <w:tcPr>
            <w:tcW w:w="3145" w:type="dxa"/>
            <w:noWrap/>
            <w:hideMark/>
          </w:tcPr>
          <w:p w14:paraId="62307D69" w14:textId="77777777" w:rsidR="00112BAB" w:rsidRPr="00112BAB" w:rsidRDefault="00112BAB">
            <w:pPr>
              <w:rPr>
                <w:rFonts w:ascii="Arial" w:hAnsi="Arial" w:cs="Arial"/>
                <w:sz w:val="24"/>
                <w:szCs w:val="24"/>
              </w:rPr>
            </w:pPr>
            <w:r w:rsidRPr="00112BAB">
              <w:rPr>
                <w:rFonts w:ascii="Arial" w:hAnsi="Arial" w:cs="Arial"/>
                <w:sz w:val="24"/>
                <w:szCs w:val="24"/>
              </w:rPr>
              <w:t>Stewarts Point</w:t>
            </w:r>
          </w:p>
        </w:tc>
        <w:tc>
          <w:tcPr>
            <w:tcW w:w="990" w:type="dxa"/>
            <w:noWrap/>
            <w:hideMark/>
          </w:tcPr>
          <w:p w14:paraId="794810E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7A25983" w14:textId="77777777" w:rsidTr="00112BAB">
        <w:trPr>
          <w:trHeight w:val="300"/>
        </w:trPr>
        <w:tc>
          <w:tcPr>
            <w:tcW w:w="3145" w:type="dxa"/>
            <w:noWrap/>
            <w:hideMark/>
          </w:tcPr>
          <w:p w14:paraId="545CA8AD" w14:textId="77777777" w:rsidR="00112BAB" w:rsidRPr="00112BAB" w:rsidRDefault="00112BAB">
            <w:pPr>
              <w:rPr>
                <w:rFonts w:ascii="Arial" w:hAnsi="Arial" w:cs="Arial"/>
                <w:sz w:val="24"/>
                <w:szCs w:val="24"/>
              </w:rPr>
            </w:pPr>
            <w:r w:rsidRPr="00112BAB">
              <w:rPr>
                <w:rFonts w:ascii="Arial" w:hAnsi="Arial" w:cs="Arial"/>
                <w:sz w:val="24"/>
                <w:szCs w:val="24"/>
              </w:rPr>
              <w:t>Sunset Beach</w:t>
            </w:r>
          </w:p>
        </w:tc>
        <w:tc>
          <w:tcPr>
            <w:tcW w:w="990" w:type="dxa"/>
            <w:noWrap/>
            <w:hideMark/>
          </w:tcPr>
          <w:p w14:paraId="01BFD6D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E0307E7" w14:textId="77777777" w:rsidTr="00112BAB">
        <w:trPr>
          <w:trHeight w:val="300"/>
        </w:trPr>
        <w:tc>
          <w:tcPr>
            <w:tcW w:w="3145" w:type="dxa"/>
            <w:noWrap/>
            <w:hideMark/>
          </w:tcPr>
          <w:p w14:paraId="6A50DB25" w14:textId="77777777" w:rsidR="00112BAB" w:rsidRPr="00112BAB" w:rsidRDefault="00112BAB">
            <w:pPr>
              <w:rPr>
                <w:rFonts w:ascii="Arial" w:hAnsi="Arial" w:cs="Arial"/>
                <w:sz w:val="24"/>
                <w:szCs w:val="24"/>
              </w:rPr>
            </w:pPr>
            <w:r w:rsidRPr="00112BAB">
              <w:rPr>
                <w:rFonts w:ascii="Arial" w:hAnsi="Arial" w:cs="Arial"/>
                <w:sz w:val="24"/>
                <w:szCs w:val="24"/>
              </w:rPr>
              <w:t>Terminal Island</w:t>
            </w:r>
          </w:p>
        </w:tc>
        <w:tc>
          <w:tcPr>
            <w:tcW w:w="990" w:type="dxa"/>
            <w:noWrap/>
            <w:hideMark/>
          </w:tcPr>
          <w:p w14:paraId="3AF4022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00358BF" w14:textId="77777777" w:rsidTr="00112BAB">
        <w:trPr>
          <w:trHeight w:val="300"/>
        </w:trPr>
        <w:tc>
          <w:tcPr>
            <w:tcW w:w="3145" w:type="dxa"/>
            <w:noWrap/>
            <w:hideMark/>
          </w:tcPr>
          <w:p w14:paraId="1553072E" w14:textId="77777777" w:rsidR="00112BAB" w:rsidRPr="00112BAB" w:rsidRDefault="00112BAB">
            <w:pPr>
              <w:rPr>
                <w:rFonts w:ascii="Arial" w:hAnsi="Arial" w:cs="Arial"/>
                <w:sz w:val="24"/>
                <w:szCs w:val="24"/>
              </w:rPr>
            </w:pPr>
            <w:r w:rsidRPr="00112BAB">
              <w:rPr>
                <w:rFonts w:ascii="Arial" w:hAnsi="Arial" w:cs="Arial"/>
                <w:sz w:val="24"/>
                <w:szCs w:val="24"/>
              </w:rPr>
              <w:t>Timber Cove</w:t>
            </w:r>
          </w:p>
        </w:tc>
        <w:tc>
          <w:tcPr>
            <w:tcW w:w="990" w:type="dxa"/>
            <w:noWrap/>
            <w:hideMark/>
          </w:tcPr>
          <w:p w14:paraId="2D47368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2A96616" w14:textId="77777777" w:rsidTr="00112BAB">
        <w:trPr>
          <w:trHeight w:val="300"/>
        </w:trPr>
        <w:tc>
          <w:tcPr>
            <w:tcW w:w="3145" w:type="dxa"/>
            <w:noWrap/>
            <w:hideMark/>
          </w:tcPr>
          <w:p w14:paraId="3B70555A" w14:textId="77777777" w:rsidR="00112BAB" w:rsidRPr="00112BAB" w:rsidRDefault="00112BAB">
            <w:pPr>
              <w:rPr>
                <w:rFonts w:ascii="Arial" w:hAnsi="Arial" w:cs="Arial"/>
                <w:sz w:val="24"/>
                <w:szCs w:val="24"/>
              </w:rPr>
            </w:pPr>
            <w:r w:rsidRPr="00112BAB">
              <w:rPr>
                <w:rFonts w:ascii="Arial" w:hAnsi="Arial" w:cs="Arial"/>
                <w:sz w:val="24"/>
                <w:szCs w:val="24"/>
              </w:rPr>
              <w:t>Tomales Bay</w:t>
            </w:r>
          </w:p>
        </w:tc>
        <w:tc>
          <w:tcPr>
            <w:tcW w:w="990" w:type="dxa"/>
            <w:noWrap/>
            <w:hideMark/>
          </w:tcPr>
          <w:p w14:paraId="5F873FD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26E2680" w14:textId="77777777" w:rsidTr="00112BAB">
        <w:trPr>
          <w:trHeight w:val="300"/>
        </w:trPr>
        <w:tc>
          <w:tcPr>
            <w:tcW w:w="3145" w:type="dxa"/>
            <w:noWrap/>
            <w:hideMark/>
          </w:tcPr>
          <w:p w14:paraId="17BE364E" w14:textId="77777777" w:rsidR="00112BAB" w:rsidRPr="00112BAB" w:rsidRDefault="00112BAB">
            <w:pPr>
              <w:rPr>
                <w:rFonts w:ascii="Arial" w:hAnsi="Arial" w:cs="Arial"/>
                <w:sz w:val="24"/>
                <w:szCs w:val="24"/>
              </w:rPr>
            </w:pPr>
            <w:r w:rsidRPr="00112BAB">
              <w:rPr>
                <w:rFonts w:ascii="Arial" w:hAnsi="Arial" w:cs="Arial"/>
                <w:sz w:val="24"/>
                <w:szCs w:val="24"/>
              </w:rPr>
              <w:t>Trinidad</w:t>
            </w:r>
          </w:p>
        </w:tc>
        <w:tc>
          <w:tcPr>
            <w:tcW w:w="990" w:type="dxa"/>
            <w:noWrap/>
            <w:hideMark/>
          </w:tcPr>
          <w:p w14:paraId="77361FC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806B0C4" w14:textId="77777777" w:rsidTr="00112BAB">
        <w:trPr>
          <w:trHeight w:val="300"/>
        </w:trPr>
        <w:tc>
          <w:tcPr>
            <w:tcW w:w="3145" w:type="dxa"/>
            <w:noWrap/>
            <w:hideMark/>
          </w:tcPr>
          <w:p w14:paraId="06C7FD9B" w14:textId="77777777" w:rsidR="00112BAB" w:rsidRPr="00112BAB" w:rsidRDefault="00112BAB">
            <w:pPr>
              <w:rPr>
                <w:rFonts w:ascii="Arial" w:hAnsi="Arial" w:cs="Arial"/>
                <w:sz w:val="24"/>
                <w:szCs w:val="24"/>
              </w:rPr>
            </w:pPr>
            <w:r w:rsidRPr="00112BAB">
              <w:rPr>
                <w:rFonts w:ascii="Arial" w:hAnsi="Arial" w:cs="Arial"/>
                <w:sz w:val="24"/>
                <w:szCs w:val="24"/>
              </w:rPr>
              <w:t>Vacaville</w:t>
            </w:r>
          </w:p>
        </w:tc>
        <w:tc>
          <w:tcPr>
            <w:tcW w:w="990" w:type="dxa"/>
            <w:noWrap/>
            <w:hideMark/>
          </w:tcPr>
          <w:p w14:paraId="4158D59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3D911E4" w14:textId="77777777" w:rsidTr="00112BAB">
        <w:trPr>
          <w:trHeight w:val="300"/>
        </w:trPr>
        <w:tc>
          <w:tcPr>
            <w:tcW w:w="3145" w:type="dxa"/>
            <w:noWrap/>
            <w:hideMark/>
          </w:tcPr>
          <w:p w14:paraId="03B7F772" w14:textId="77777777" w:rsidR="00112BAB" w:rsidRPr="00112BAB" w:rsidRDefault="00112BAB">
            <w:pPr>
              <w:rPr>
                <w:rFonts w:ascii="Arial" w:hAnsi="Arial" w:cs="Arial"/>
                <w:sz w:val="24"/>
                <w:szCs w:val="24"/>
              </w:rPr>
            </w:pPr>
            <w:r w:rsidRPr="00112BAB">
              <w:rPr>
                <w:rFonts w:ascii="Arial" w:hAnsi="Arial" w:cs="Arial"/>
                <w:sz w:val="24"/>
                <w:szCs w:val="24"/>
              </w:rPr>
              <w:t>Vallejo</w:t>
            </w:r>
          </w:p>
        </w:tc>
        <w:tc>
          <w:tcPr>
            <w:tcW w:w="990" w:type="dxa"/>
            <w:noWrap/>
            <w:hideMark/>
          </w:tcPr>
          <w:p w14:paraId="439C724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5070421" w14:textId="77777777" w:rsidTr="00112BAB">
        <w:trPr>
          <w:trHeight w:val="300"/>
        </w:trPr>
        <w:tc>
          <w:tcPr>
            <w:tcW w:w="3145" w:type="dxa"/>
            <w:noWrap/>
            <w:hideMark/>
          </w:tcPr>
          <w:p w14:paraId="19903A96" w14:textId="77777777" w:rsidR="00112BAB" w:rsidRPr="00112BAB" w:rsidRDefault="00112BAB">
            <w:pPr>
              <w:rPr>
                <w:rFonts w:ascii="Arial" w:hAnsi="Arial" w:cs="Arial"/>
                <w:sz w:val="24"/>
                <w:szCs w:val="24"/>
              </w:rPr>
            </w:pPr>
            <w:r w:rsidRPr="00112BAB">
              <w:rPr>
                <w:rFonts w:ascii="Arial" w:hAnsi="Arial" w:cs="Arial"/>
                <w:sz w:val="24"/>
                <w:szCs w:val="24"/>
              </w:rPr>
              <w:t>Venice</w:t>
            </w:r>
          </w:p>
        </w:tc>
        <w:tc>
          <w:tcPr>
            <w:tcW w:w="990" w:type="dxa"/>
            <w:noWrap/>
            <w:hideMark/>
          </w:tcPr>
          <w:p w14:paraId="4D244F6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1169E54" w14:textId="77777777" w:rsidTr="00112BAB">
        <w:trPr>
          <w:trHeight w:val="300"/>
        </w:trPr>
        <w:tc>
          <w:tcPr>
            <w:tcW w:w="3145" w:type="dxa"/>
            <w:noWrap/>
            <w:hideMark/>
          </w:tcPr>
          <w:p w14:paraId="79361411" w14:textId="77777777" w:rsidR="00112BAB" w:rsidRPr="00112BAB" w:rsidRDefault="00112BAB">
            <w:pPr>
              <w:rPr>
                <w:rFonts w:ascii="Arial" w:hAnsi="Arial" w:cs="Arial"/>
                <w:sz w:val="24"/>
                <w:szCs w:val="24"/>
              </w:rPr>
            </w:pPr>
            <w:r w:rsidRPr="00112BAB">
              <w:rPr>
                <w:rFonts w:ascii="Arial" w:hAnsi="Arial" w:cs="Arial"/>
                <w:sz w:val="24"/>
                <w:szCs w:val="24"/>
              </w:rPr>
              <w:t>Ventura</w:t>
            </w:r>
          </w:p>
        </w:tc>
        <w:tc>
          <w:tcPr>
            <w:tcW w:w="990" w:type="dxa"/>
            <w:noWrap/>
            <w:hideMark/>
          </w:tcPr>
          <w:p w14:paraId="2AACC53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EDCBB50" w14:textId="77777777" w:rsidTr="00112BAB">
        <w:trPr>
          <w:trHeight w:val="300"/>
        </w:trPr>
        <w:tc>
          <w:tcPr>
            <w:tcW w:w="3145" w:type="dxa"/>
            <w:noWrap/>
            <w:hideMark/>
          </w:tcPr>
          <w:p w14:paraId="1BC4E412" w14:textId="77777777" w:rsidR="00112BAB" w:rsidRPr="00112BAB" w:rsidRDefault="00112BAB">
            <w:pPr>
              <w:rPr>
                <w:rFonts w:ascii="Arial" w:hAnsi="Arial" w:cs="Arial"/>
                <w:sz w:val="24"/>
                <w:szCs w:val="24"/>
              </w:rPr>
            </w:pPr>
            <w:proofErr w:type="spellStart"/>
            <w:r w:rsidRPr="00112BAB">
              <w:rPr>
                <w:rFonts w:ascii="Arial" w:hAnsi="Arial" w:cs="Arial"/>
                <w:sz w:val="24"/>
                <w:szCs w:val="24"/>
              </w:rPr>
              <w:lastRenderedPageBreak/>
              <w:t>Westminister</w:t>
            </w:r>
            <w:proofErr w:type="spellEnd"/>
          </w:p>
        </w:tc>
        <w:tc>
          <w:tcPr>
            <w:tcW w:w="990" w:type="dxa"/>
            <w:noWrap/>
            <w:hideMark/>
          </w:tcPr>
          <w:p w14:paraId="6B6E3B1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DF7EF14" w14:textId="77777777" w:rsidTr="00112BAB">
        <w:trPr>
          <w:trHeight w:val="300"/>
        </w:trPr>
        <w:tc>
          <w:tcPr>
            <w:tcW w:w="3145" w:type="dxa"/>
            <w:noWrap/>
            <w:hideMark/>
          </w:tcPr>
          <w:p w14:paraId="750AD87B" w14:textId="77777777" w:rsidR="00112BAB" w:rsidRPr="00112BAB" w:rsidRDefault="00112BAB">
            <w:pPr>
              <w:rPr>
                <w:rFonts w:ascii="Arial" w:hAnsi="Arial" w:cs="Arial"/>
                <w:sz w:val="24"/>
                <w:szCs w:val="24"/>
              </w:rPr>
            </w:pPr>
            <w:r w:rsidRPr="00112BAB">
              <w:rPr>
                <w:rFonts w:ascii="Arial" w:hAnsi="Arial" w:cs="Arial"/>
                <w:sz w:val="24"/>
                <w:szCs w:val="24"/>
              </w:rPr>
              <w:t>Westport</w:t>
            </w:r>
          </w:p>
        </w:tc>
        <w:tc>
          <w:tcPr>
            <w:tcW w:w="990" w:type="dxa"/>
            <w:noWrap/>
            <w:hideMark/>
          </w:tcPr>
          <w:p w14:paraId="3C1FE09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8AAC83A" w14:textId="77777777" w:rsidTr="00112BAB">
        <w:trPr>
          <w:trHeight w:val="300"/>
        </w:trPr>
        <w:tc>
          <w:tcPr>
            <w:tcW w:w="3145" w:type="dxa"/>
            <w:noWrap/>
            <w:hideMark/>
          </w:tcPr>
          <w:p w14:paraId="1B9B8D29" w14:textId="77777777" w:rsidR="00112BAB" w:rsidRPr="00112BAB" w:rsidRDefault="00112BAB">
            <w:pPr>
              <w:rPr>
                <w:rFonts w:ascii="Arial" w:hAnsi="Arial" w:cs="Arial"/>
                <w:sz w:val="24"/>
                <w:szCs w:val="24"/>
              </w:rPr>
            </w:pPr>
            <w:r w:rsidRPr="00112BAB">
              <w:rPr>
                <w:rFonts w:ascii="Arial" w:hAnsi="Arial" w:cs="Arial"/>
                <w:sz w:val="24"/>
                <w:szCs w:val="24"/>
              </w:rPr>
              <w:t>Whitehorn</w:t>
            </w:r>
          </w:p>
        </w:tc>
        <w:tc>
          <w:tcPr>
            <w:tcW w:w="990" w:type="dxa"/>
            <w:noWrap/>
            <w:hideMark/>
          </w:tcPr>
          <w:p w14:paraId="39832EE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7410D83" w14:textId="77777777" w:rsidTr="00112BAB">
        <w:trPr>
          <w:trHeight w:val="300"/>
        </w:trPr>
        <w:tc>
          <w:tcPr>
            <w:tcW w:w="3145" w:type="dxa"/>
            <w:noWrap/>
            <w:hideMark/>
          </w:tcPr>
          <w:p w14:paraId="4AD04C62" w14:textId="77777777" w:rsidR="00112BAB" w:rsidRPr="00112BAB" w:rsidRDefault="00112BAB">
            <w:pPr>
              <w:rPr>
                <w:rFonts w:ascii="Arial" w:hAnsi="Arial" w:cs="Arial"/>
                <w:sz w:val="24"/>
                <w:szCs w:val="24"/>
              </w:rPr>
            </w:pPr>
            <w:r w:rsidRPr="00112BAB">
              <w:rPr>
                <w:rFonts w:ascii="Arial" w:hAnsi="Arial" w:cs="Arial"/>
                <w:sz w:val="24"/>
                <w:szCs w:val="24"/>
              </w:rPr>
              <w:t>Willow Creek</w:t>
            </w:r>
          </w:p>
        </w:tc>
        <w:tc>
          <w:tcPr>
            <w:tcW w:w="990" w:type="dxa"/>
            <w:noWrap/>
            <w:hideMark/>
          </w:tcPr>
          <w:p w14:paraId="340F3A6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74DE644" w14:textId="77777777" w:rsidTr="00112BAB">
        <w:trPr>
          <w:trHeight w:val="300"/>
        </w:trPr>
        <w:tc>
          <w:tcPr>
            <w:tcW w:w="3145" w:type="dxa"/>
            <w:noWrap/>
            <w:hideMark/>
          </w:tcPr>
          <w:p w14:paraId="25B030FC" w14:textId="77777777" w:rsidR="00112BAB" w:rsidRPr="00112BAB" w:rsidRDefault="00112BAB">
            <w:pPr>
              <w:rPr>
                <w:rFonts w:ascii="Arial" w:hAnsi="Arial" w:cs="Arial"/>
                <w:sz w:val="24"/>
                <w:szCs w:val="24"/>
              </w:rPr>
            </w:pPr>
            <w:r w:rsidRPr="00112BAB">
              <w:rPr>
                <w:rFonts w:ascii="Arial" w:hAnsi="Arial" w:cs="Arial"/>
                <w:sz w:val="24"/>
                <w:szCs w:val="24"/>
              </w:rPr>
              <w:t>Willows</w:t>
            </w:r>
          </w:p>
        </w:tc>
        <w:tc>
          <w:tcPr>
            <w:tcW w:w="990" w:type="dxa"/>
            <w:noWrap/>
            <w:hideMark/>
          </w:tcPr>
          <w:p w14:paraId="7353F79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4AA8AE9" w14:textId="77777777" w:rsidTr="00112BAB">
        <w:trPr>
          <w:trHeight w:val="300"/>
        </w:trPr>
        <w:tc>
          <w:tcPr>
            <w:tcW w:w="3145" w:type="dxa"/>
            <w:noWrap/>
            <w:hideMark/>
          </w:tcPr>
          <w:p w14:paraId="0287C880" w14:textId="77777777" w:rsidR="00112BAB" w:rsidRPr="00112BAB" w:rsidRDefault="00112BAB">
            <w:pPr>
              <w:rPr>
                <w:rFonts w:ascii="Arial" w:hAnsi="Arial" w:cs="Arial"/>
                <w:sz w:val="24"/>
                <w:szCs w:val="24"/>
              </w:rPr>
            </w:pPr>
            <w:r w:rsidRPr="00112BAB">
              <w:rPr>
                <w:rFonts w:ascii="Arial" w:hAnsi="Arial" w:cs="Arial"/>
                <w:sz w:val="24"/>
                <w:szCs w:val="24"/>
              </w:rPr>
              <w:t>Wilmington</w:t>
            </w:r>
          </w:p>
        </w:tc>
        <w:tc>
          <w:tcPr>
            <w:tcW w:w="990" w:type="dxa"/>
            <w:noWrap/>
            <w:hideMark/>
          </w:tcPr>
          <w:p w14:paraId="2E238B7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71D599E" w14:textId="77777777" w:rsidTr="00112BAB">
        <w:trPr>
          <w:trHeight w:val="300"/>
        </w:trPr>
        <w:tc>
          <w:tcPr>
            <w:tcW w:w="3145" w:type="dxa"/>
            <w:noWrap/>
            <w:hideMark/>
          </w:tcPr>
          <w:p w14:paraId="3D9FD0FB" w14:textId="77777777" w:rsidR="00112BAB" w:rsidRPr="00112BAB" w:rsidRDefault="00112BAB">
            <w:pPr>
              <w:rPr>
                <w:rFonts w:ascii="Arial" w:hAnsi="Arial" w:cs="Arial"/>
                <w:sz w:val="24"/>
                <w:szCs w:val="24"/>
              </w:rPr>
            </w:pPr>
            <w:r w:rsidRPr="00112BAB">
              <w:rPr>
                <w:rFonts w:ascii="Arial" w:hAnsi="Arial" w:cs="Arial"/>
                <w:sz w:val="24"/>
                <w:szCs w:val="24"/>
              </w:rPr>
              <w:t>Astoria</w:t>
            </w:r>
          </w:p>
        </w:tc>
        <w:tc>
          <w:tcPr>
            <w:tcW w:w="990" w:type="dxa"/>
            <w:noWrap/>
            <w:hideMark/>
          </w:tcPr>
          <w:p w14:paraId="3720F9D6"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514A63A7" w14:textId="77777777" w:rsidTr="00112BAB">
        <w:trPr>
          <w:trHeight w:val="300"/>
        </w:trPr>
        <w:tc>
          <w:tcPr>
            <w:tcW w:w="3145" w:type="dxa"/>
            <w:noWrap/>
            <w:hideMark/>
          </w:tcPr>
          <w:p w14:paraId="0C03B1D5" w14:textId="77777777" w:rsidR="00112BAB" w:rsidRPr="00112BAB" w:rsidRDefault="00112BAB">
            <w:pPr>
              <w:rPr>
                <w:rFonts w:ascii="Arial" w:hAnsi="Arial" w:cs="Arial"/>
                <w:sz w:val="24"/>
                <w:szCs w:val="24"/>
              </w:rPr>
            </w:pPr>
            <w:r w:rsidRPr="00112BAB">
              <w:rPr>
                <w:rFonts w:ascii="Arial" w:hAnsi="Arial" w:cs="Arial"/>
                <w:sz w:val="24"/>
                <w:szCs w:val="24"/>
              </w:rPr>
              <w:t>Bandon</w:t>
            </w:r>
          </w:p>
        </w:tc>
        <w:tc>
          <w:tcPr>
            <w:tcW w:w="990" w:type="dxa"/>
            <w:noWrap/>
            <w:hideMark/>
          </w:tcPr>
          <w:p w14:paraId="04C9EB09"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6F09B86E" w14:textId="77777777" w:rsidTr="00112BAB">
        <w:trPr>
          <w:trHeight w:val="300"/>
        </w:trPr>
        <w:tc>
          <w:tcPr>
            <w:tcW w:w="3145" w:type="dxa"/>
            <w:noWrap/>
            <w:hideMark/>
          </w:tcPr>
          <w:p w14:paraId="2DDDDE07" w14:textId="77777777" w:rsidR="00112BAB" w:rsidRPr="00112BAB" w:rsidRDefault="00112BAB">
            <w:pPr>
              <w:rPr>
                <w:rFonts w:ascii="Arial" w:hAnsi="Arial" w:cs="Arial"/>
                <w:sz w:val="24"/>
                <w:szCs w:val="24"/>
              </w:rPr>
            </w:pPr>
            <w:r w:rsidRPr="00112BAB">
              <w:rPr>
                <w:rFonts w:ascii="Arial" w:hAnsi="Arial" w:cs="Arial"/>
                <w:sz w:val="24"/>
                <w:szCs w:val="24"/>
              </w:rPr>
              <w:t>Brookings</w:t>
            </w:r>
          </w:p>
        </w:tc>
        <w:tc>
          <w:tcPr>
            <w:tcW w:w="990" w:type="dxa"/>
            <w:noWrap/>
            <w:hideMark/>
          </w:tcPr>
          <w:p w14:paraId="339B7CA6"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551F8D16" w14:textId="77777777" w:rsidTr="00112BAB">
        <w:trPr>
          <w:trHeight w:val="300"/>
        </w:trPr>
        <w:tc>
          <w:tcPr>
            <w:tcW w:w="3145" w:type="dxa"/>
            <w:noWrap/>
            <w:hideMark/>
          </w:tcPr>
          <w:p w14:paraId="62F542C7" w14:textId="77777777" w:rsidR="00112BAB" w:rsidRPr="00112BAB" w:rsidRDefault="00112BAB">
            <w:pPr>
              <w:rPr>
                <w:rFonts w:ascii="Arial" w:hAnsi="Arial" w:cs="Arial"/>
                <w:sz w:val="24"/>
                <w:szCs w:val="24"/>
              </w:rPr>
            </w:pPr>
            <w:r w:rsidRPr="00112BAB">
              <w:rPr>
                <w:rFonts w:ascii="Arial" w:hAnsi="Arial" w:cs="Arial"/>
                <w:sz w:val="24"/>
                <w:szCs w:val="24"/>
              </w:rPr>
              <w:t>Charleston (Coos Bay)</w:t>
            </w:r>
          </w:p>
        </w:tc>
        <w:tc>
          <w:tcPr>
            <w:tcW w:w="990" w:type="dxa"/>
            <w:noWrap/>
            <w:hideMark/>
          </w:tcPr>
          <w:p w14:paraId="760FBF01"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4956C0BE" w14:textId="77777777" w:rsidTr="00112BAB">
        <w:trPr>
          <w:trHeight w:val="300"/>
        </w:trPr>
        <w:tc>
          <w:tcPr>
            <w:tcW w:w="3145" w:type="dxa"/>
            <w:noWrap/>
            <w:hideMark/>
          </w:tcPr>
          <w:p w14:paraId="36746B6C" w14:textId="77777777" w:rsidR="00112BAB" w:rsidRPr="00112BAB" w:rsidRDefault="00112BAB">
            <w:pPr>
              <w:rPr>
                <w:rFonts w:ascii="Arial" w:hAnsi="Arial" w:cs="Arial"/>
                <w:sz w:val="24"/>
                <w:szCs w:val="24"/>
              </w:rPr>
            </w:pPr>
            <w:r w:rsidRPr="00112BAB">
              <w:rPr>
                <w:rFonts w:ascii="Arial" w:hAnsi="Arial" w:cs="Arial"/>
                <w:sz w:val="24"/>
                <w:szCs w:val="24"/>
              </w:rPr>
              <w:t>Depoe Bay</w:t>
            </w:r>
          </w:p>
        </w:tc>
        <w:tc>
          <w:tcPr>
            <w:tcW w:w="990" w:type="dxa"/>
            <w:noWrap/>
            <w:hideMark/>
          </w:tcPr>
          <w:p w14:paraId="2B49CD53"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499E147A" w14:textId="77777777" w:rsidTr="00112BAB">
        <w:trPr>
          <w:trHeight w:val="300"/>
        </w:trPr>
        <w:tc>
          <w:tcPr>
            <w:tcW w:w="3145" w:type="dxa"/>
            <w:noWrap/>
            <w:hideMark/>
          </w:tcPr>
          <w:p w14:paraId="202D1FD4" w14:textId="77777777" w:rsidR="00112BAB" w:rsidRPr="00112BAB" w:rsidRDefault="00112BAB">
            <w:pPr>
              <w:rPr>
                <w:rFonts w:ascii="Arial" w:hAnsi="Arial" w:cs="Arial"/>
                <w:sz w:val="24"/>
                <w:szCs w:val="24"/>
              </w:rPr>
            </w:pPr>
            <w:r w:rsidRPr="00112BAB">
              <w:rPr>
                <w:rFonts w:ascii="Arial" w:hAnsi="Arial" w:cs="Arial"/>
                <w:sz w:val="24"/>
                <w:szCs w:val="24"/>
              </w:rPr>
              <w:t>Florence</w:t>
            </w:r>
          </w:p>
        </w:tc>
        <w:tc>
          <w:tcPr>
            <w:tcW w:w="990" w:type="dxa"/>
            <w:noWrap/>
            <w:hideMark/>
          </w:tcPr>
          <w:p w14:paraId="7E2AC395"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79CEC232" w14:textId="77777777" w:rsidTr="00112BAB">
        <w:trPr>
          <w:trHeight w:val="300"/>
        </w:trPr>
        <w:tc>
          <w:tcPr>
            <w:tcW w:w="3145" w:type="dxa"/>
            <w:noWrap/>
            <w:hideMark/>
          </w:tcPr>
          <w:p w14:paraId="50847525" w14:textId="77777777" w:rsidR="00112BAB" w:rsidRPr="00112BAB" w:rsidRDefault="00112BAB">
            <w:pPr>
              <w:rPr>
                <w:rFonts w:ascii="Arial" w:hAnsi="Arial" w:cs="Arial"/>
                <w:sz w:val="24"/>
                <w:szCs w:val="24"/>
              </w:rPr>
            </w:pPr>
            <w:r w:rsidRPr="00112BAB">
              <w:rPr>
                <w:rFonts w:ascii="Arial" w:hAnsi="Arial" w:cs="Arial"/>
                <w:sz w:val="24"/>
                <w:szCs w:val="24"/>
              </w:rPr>
              <w:t>Garibaldi (Tillamook)</w:t>
            </w:r>
          </w:p>
        </w:tc>
        <w:tc>
          <w:tcPr>
            <w:tcW w:w="990" w:type="dxa"/>
            <w:noWrap/>
            <w:hideMark/>
          </w:tcPr>
          <w:p w14:paraId="048EEAB5"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0BB6EA41" w14:textId="77777777" w:rsidTr="00112BAB">
        <w:trPr>
          <w:trHeight w:val="300"/>
        </w:trPr>
        <w:tc>
          <w:tcPr>
            <w:tcW w:w="3145" w:type="dxa"/>
            <w:noWrap/>
            <w:hideMark/>
          </w:tcPr>
          <w:p w14:paraId="0BFCEAF5" w14:textId="77777777" w:rsidR="00112BAB" w:rsidRPr="00112BAB" w:rsidRDefault="00112BAB">
            <w:pPr>
              <w:rPr>
                <w:rFonts w:ascii="Arial" w:hAnsi="Arial" w:cs="Arial"/>
                <w:sz w:val="24"/>
                <w:szCs w:val="24"/>
              </w:rPr>
            </w:pPr>
            <w:r w:rsidRPr="00112BAB">
              <w:rPr>
                <w:rFonts w:ascii="Arial" w:hAnsi="Arial" w:cs="Arial"/>
                <w:sz w:val="24"/>
                <w:szCs w:val="24"/>
              </w:rPr>
              <w:t>Gold Beach</w:t>
            </w:r>
          </w:p>
        </w:tc>
        <w:tc>
          <w:tcPr>
            <w:tcW w:w="990" w:type="dxa"/>
            <w:noWrap/>
            <w:hideMark/>
          </w:tcPr>
          <w:p w14:paraId="00CE76F9"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4D0F5FED" w14:textId="77777777" w:rsidTr="00112BAB">
        <w:trPr>
          <w:trHeight w:val="300"/>
        </w:trPr>
        <w:tc>
          <w:tcPr>
            <w:tcW w:w="3145" w:type="dxa"/>
            <w:noWrap/>
            <w:hideMark/>
          </w:tcPr>
          <w:p w14:paraId="03457125" w14:textId="77777777" w:rsidR="00112BAB" w:rsidRPr="00112BAB" w:rsidRDefault="00112BAB">
            <w:pPr>
              <w:rPr>
                <w:rFonts w:ascii="Arial" w:hAnsi="Arial" w:cs="Arial"/>
                <w:sz w:val="24"/>
                <w:szCs w:val="24"/>
              </w:rPr>
            </w:pPr>
            <w:r w:rsidRPr="00112BAB">
              <w:rPr>
                <w:rFonts w:ascii="Arial" w:hAnsi="Arial" w:cs="Arial"/>
                <w:sz w:val="24"/>
                <w:szCs w:val="24"/>
              </w:rPr>
              <w:t>Newport</w:t>
            </w:r>
          </w:p>
        </w:tc>
        <w:tc>
          <w:tcPr>
            <w:tcW w:w="990" w:type="dxa"/>
            <w:noWrap/>
            <w:hideMark/>
          </w:tcPr>
          <w:p w14:paraId="1A1259E5"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534F293D" w14:textId="77777777" w:rsidTr="00112BAB">
        <w:trPr>
          <w:trHeight w:val="300"/>
        </w:trPr>
        <w:tc>
          <w:tcPr>
            <w:tcW w:w="3145" w:type="dxa"/>
            <w:noWrap/>
            <w:hideMark/>
          </w:tcPr>
          <w:p w14:paraId="61DFE2FF" w14:textId="77777777" w:rsidR="00112BAB" w:rsidRPr="00112BAB" w:rsidRDefault="00112BAB">
            <w:pPr>
              <w:rPr>
                <w:rFonts w:ascii="Arial" w:hAnsi="Arial" w:cs="Arial"/>
                <w:sz w:val="24"/>
                <w:szCs w:val="24"/>
              </w:rPr>
            </w:pPr>
            <w:r w:rsidRPr="00112BAB">
              <w:rPr>
                <w:rFonts w:ascii="Arial" w:hAnsi="Arial" w:cs="Arial"/>
                <w:sz w:val="24"/>
                <w:szCs w:val="24"/>
              </w:rPr>
              <w:t>Pacific City</w:t>
            </w:r>
          </w:p>
        </w:tc>
        <w:tc>
          <w:tcPr>
            <w:tcW w:w="990" w:type="dxa"/>
            <w:noWrap/>
            <w:hideMark/>
          </w:tcPr>
          <w:p w14:paraId="65143557"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003C0ECF" w14:textId="77777777" w:rsidTr="00112BAB">
        <w:trPr>
          <w:trHeight w:val="300"/>
        </w:trPr>
        <w:tc>
          <w:tcPr>
            <w:tcW w:w="3145" w:type="dxa"/>
            <w:noWrap/>
            <w:hideMark/>
          </w:tcPr>
          <w:p w14:paraId="1EEDF2D0" w14:textId="77777777" w:rsidR="00112BAB" w:rsidRPr="00112BAB" w:rsidRDefault="00112BAB">
            <w:pPr>
              <w:rPr>
                <w:rFonts w:ascii="Arial" w:hAnsi="Arial" w:cs="Arial"/>
                <w:sz w:val="24"/>
                <w:szCs w:val="24"/>
              </w:rPr>
            </w:pPr>
            <w:r w:rsidRPr="00112BAB">
              <w:rPr>
                <w:rFonts w:ascii="Arial" w:hAnsi="Arial" w:cs="Arial"/>
                <w:sz w:val="24"/>
                <w:szCs w:val="24"/>
              </w:rPr>
              <w:t>Port Orford</w:t>
            </w:r>
          </w:p>
        </w:tc>
        <w:tc>
          <w:tcPr>
            <w:tcW w:w="990" w:type="dxa"/>
            <w:noWrap/>
            <w:hideMark/>
          </w:tcPr>
          <w:p w14:paraId="2988CD63"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28944FA7" w14:textId="77777777" w:rsidTr="00112BAB">
        <w:trPr>
          <w:trHeight w:val="300"/>
        </w:trPr>
        <w:tc>
          <w:tcPr>
            <w:tcW w:w="3145" w:type="dxa"/>
            <w:noWrap/>
            <w:hideMark/>
          </w:tcPr>
          <w:p w14:paraId="1B10C563" w14:textId="77777777" w:rsidR="00112BAB" w:rsidRPr="00112BAB" w:rsidRDefault="00112BAB">
            <w:pPr>
              <w:rPr>
                <w:rFonts w:ascii="Arial" w:hAnsi="Arial" w:cs="Arial"/>
                <w:sz w:val="24"/>
                <w:szCs w:val="24"/>
              </w:rPr>
            </w:pPr>
            <w:r w:rsidRPr="00112BAB">
              <w:rPr>
                <w:rFonts w:ascii="Arial" w:hAnsi="Arial" w:cs="Arial"/>
                <w:sz w:val="24"/>
                <w:szCs w:val="24"/>
              </w:rPr>
              <w:t>Salmon River</w:t>
            </w:r>
          </w:p>
        </w:tc>
        <w:tc>
          <w:tcPr>
            <w:tcW w:w="990" w:type="dxa"/>
            <w:noWrap/>
            <w:hideMark/>
          </w:tcPr>
          <w:p w14:paraId="6D71248E"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00427F98" w14:textId="77777777" w:rsidTr="00112BAB">
        <w:trPr>
          <w:trHeight w:val="300"/>
        </w:trPr>
        <w:tc>
          <w:tcPr>
            <w:tcW w:w="3145" w:type="dxa"/>
            <w:noWrap/>
            <w:hideMark/>
          </w:tcPr>
          <w:p w14:paraId="5CC07B14" w14:textId="77777777" w:rsidR="00112BAB" w:rsidRPr="00112BAB" w:rsidRDefault="00112BAB">
            <w:pPr>
              <w:rPr>
                <w:rFonts w:ascii="Arial" w:hAnsi="Arial" w:cs="Arial"/>
                <w:sz w:val="24"/>
                <w:szCs w:val="24"/>
              </w:rPr>
            </w:pPr>
            <w:r w:rsidRPr="00112BAB">
              <w:rPr>
                <w:rFonts w:ascii="Arial" w:hAnsi="Arial" w:cs="Arial"/>
                <w:sz w:val="24"/>
                <w:szCs w:val="24"/>
              </w:rPr>
              <w:t>Winchester Bay</w:t>
            </w:r>
          </w:p>
        </w:tc>
        <w:tc>
          <w:tcPr>
            <w:tcW w:w="990" w:type="dxa"/>
            <w:noWrap/>
            <w:hideMark/>
          </w:tcPr>
          <w:p w14:paraId="5F3E9E0F"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3A1AD73A" w14:textId="77777777" w:rsidTr="00112BAB">
        <w:trPr>
          <w:trHeight w:val="300"/>
        </w:trPr>
        <w:tc>
          <w:tcPr>
            <w:tcW w:w="3145" w:type="dxa"/>
            <w:noWrap/>
            <w:hideMark/>
          </w:tcPr>
          <w:p w14:paraId="12258B0A" w14:textId="77777777" w:rsidR="00112BAB" w:rsidRPr="00112BAB" w:rsidRDefault="00112BAB">
            <w:pPr>
              <w:rPr>
                <w:rFonts w:ascii="Arial" w:hAnsi="Arial" w:cs="Arial"/>
                <w:sz w:val="24"/>
                <w:szCs w:val="24"/>
              </w:rPr>
            </w:pPr>
            <w:r w:rsidRPr="00112BAB">
              <w:rPr>
                <w:rFonts w:ascii="Arial" w:hAnsi="Arial" w:cs="Arial"/>
                <w:sz w:val="24"/>
                <w:szCs w:val="24"/>
              </w:rPr>
              <w:t>Aberdeen</w:t>
            </w:r>
          </w:p>
        </w:tc>
        <w:tc>
          <w:tcPr>
            <w:tcW w:w="990" w:type="dxa"/>
            <w:noWrap/>
            <w:hideMark/>
          </w:tcPr>
          <w:p w14:paraId="4553C78A"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337D4472" w14:textId="77777777" w:rsidTr="00112BAB">
        <w:trPr>
          <w:trHeight w:val="300"/>
        </w:trPr>
        <w:tc>
          <w:tcPr>
            <w:tcW w:w="3145" w:type="dxa"/>
            <w:noWrap/>
            <w:hideMark/>
          </w:tcPr>
          <w:p w14:paraId="32BF8CCF" w14:textId="77777777" w:rsidR="00112BAB" w:rsidRPr="00112BAB" w:rsidRDefault="00112BAB">
            <w:pPr>
              <w:rPr>
                <w:rFonts w:ascii="Arial" w:hAnsi="Arial" w:cs="Arial"/>
                <w:sz w:val="24"/>
                <w:szCs w:val="24"/>
              </w:rPr>
            </w:pPr>
            <w:r w:rsidRPr="00112BAB">
              <w:rPr>
                <w:rFonts w:ascii="Arial" w:hAnsi="Arial" w:cs="Arial"/>
                <w:sz w:val="24"/>
                <w:szCs w:val="24"/>
              </w:rPr>
              <w:t>Anacortes</w:t>
            </w:r>
          </w:p>
        </w:tc>
        <w:tc>
          <w:tcPr>
            <w:tcW w:w="990" w:type="dxa"/>
            <w:noWrap/>
            <w:hideMark/>
          </w:tcPr>
          <w:p w14:paraId="7989B8A3"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22B8EFD6" w14:textId="77777777" w:rsidTr="00112BAB">
        <w:trPr>
          <w:trHeight w:val="300"/>
        </w:trPr>
        <w:tc>
          <w:tcPr>
            <w:tcW w:w="3145" w:type="dxa"/>
            <w:noWrap/>
            <w:hideMark/>
          </w:tcPr>
          <w:p w14:paraId="67B78D5F" w14:textId="77777777" w:rsidR="00112BAB" w:rsidRPr="00112BAB" w:rsidRDefault="00112BAB">
            <w:pPr>
              <w:rPr>
                <w:rFonts w:ascii="Arial" w:hAnsi="Arial" w:cs="Arial"/>
                <w:sz w:val="24"/>
                <w:szCs w:val="24"/>
              </w:rPr>
            </w:pPr>
            <w:r w:rsidRPr="00112BAB">
              <w:rPr>
                <w:rFonts w:ascii="Arial" w:hAnsi="Arial" w:cs="Arial"/>
                <w:sz w:val="24"/>
                <w:szCs w:val="24"/>
              </w:rPr>
              <w:t>Bay Center</w:t>
            </w:r>
          </w:p>
        </w:tc>
        <w:tc>
          <w:tcPr>
            <w:tcW w:w="990" w:type="dxa"/>
            <w:noWrap/>
            <w:hideMark/>
          </w:tcPr>
          <w:p w14:paraId="07B76C0D"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20CB8380" w14:textId="77777777" w:rsidTr="00112BAB">
        <w:trPr>
          <w:trHeight w:val="300"/>
        </w:trPr>
        <w:tc>
          <w:tcPr>
            <w:tcW w:w="3145" w:type="dxa"/>
            <w:noWrap/>
            <w:hideMark/>
          </w:tcPr>
          <w:p w14:paraId="2BD5B8AA" w14:textId="77777777" w:rsidR="00112BAB" w:rsidRPr="00112BAB" w:rsidRDefault="00112BAB">
            <w:pPr>
              <w:rPr>
                <w:rFonts w:ascii="Arial" w:hAnsi="Arial" w:cs="Arial"/>
                <w:sz w:val="24"/>
                <w:szCs w:val="24"/>
              </w:rPr>
            </w:pPr>
            <w:r w:rsidRPr="00112BAB">
              <w:rPr>
                <w:rFonts w:ascii="Arial" w:hAnsi="Arial" w:cs="Arial"/>
                <w:sz w:val="24"/>
                <w:szCs w:val="24"/>
              </w:rPr>
              <w:t>Bellingham Bay</w:t>
            </w:r>
          </w:p>
        </w:tc>
        <w:tc>
          <w:tcPr>
            <w:tcW w:w="990" w:type="dxa"/>
            <w:noWrap/>
            <w:hideMark/>
          </w:tcPr>
          <w:p w14:paraId="411A1605"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70EA2B56" w14:textId="77777777" w:rsidTr="00112BAB">
        <w:trPr>
          <w:trHeight w:val="300"/>
        </w:trPr>
        <w:tc>
          <w:tcPr>
            <w:tcW w:w="3145" w:type="dxa"/>
            <w:noWrap/>
            <w:hideMark/>
          </w:tcPr>
          <w:p w14:paraId="3A809C7E" w14:textId="77777777" w:rsidR="00112BAB" w:rsidRPr="00112BAB" w:rsidRDefault="00112BAB">
            <w:pPr>
              <w:rPr>
                <w:rFonts w:ascii="Arial" w:hAnsi="Arial" w:cs="Arial"/>
                <w:sz w:val="24"/>
                <w:szCs w:val="24"/>
              </w:rPr>
            </w:pPr>
            <w:r w:rsidRPr="00112BAB">
              <w:rPr>
                <w:rFonts w:ascii="Arial" w:hAnsi="Arial" w:cs="Arial"/>
                <w:sz w:val="24"/>
                <w:szCs w:val="24"/>
              </w:rPr>
              <w:t>Blaine</w:t>
            </w:r>
          </w:p>
        </w:tc>
        <w:tc>
          <w:tcPr>
            <w:tcW w:w="990" w:type="dxa"/>
            <w:noWrap/>
            <w:hideMark/>
          </w:tcPr>
          <w:p w14:paraId="73006330"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0EB0B7DE" w14:textId="77777777" w:rsidTr="00112BAB">
        <w:trPr>
          <w:trHeight w:val="300"/>
        </w:trPr>
        <w:tc>
          <w:tcPr>
            <w:tcW w:w="3145" w:type="dxa"/>
            <w:noWrap/>
            <w:hideMark/>
          </w:tcPr>
          <w:p w14:paraId="628D68AB" w14:textId="77777777" w:rsidR="00112BAB" w:rsidRPr="00112BAB" w:rsidRDefault="00112BAB">
            <w:pPr>
              <w:rPr>
                <w:rFonts w:ascii="Arial" w:hAnsi="Arial" w:cs="Arial"/>
                <w:sz w:val="24"/>
                <w:szCs w:val="24"/>
              </w:rPr>
            </w:pPr>
            <w:r w:rsidRPr="00112BAB">
              <w:rPr>
                <w:rFonts w:ascii="Arial" w:hAnsi="Arial" w:cs="Arial"/>
                <w:sz w:val="24"/>
                <w:szCs w:val="24"/>
              </w:rPr>
              <w:t>Bremerton</w:t>
            </w:r>
          </w:p>
        </w:tc>
        <w:tc>
          <w:tcPr>
            <w:tcW w:w="990" w:type="dxa"/>
            <w:noWrap/>
            <w:hideMark/>
          </w:tcPr>
          <w:p w14:paraId="65F54DA6"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5EDC6018" w14:textId="77777777" w:rsidTr="00112BAB">
        <w:trPr>
          <w:trHeight w:val="300"/>
        </w:trPr>
        <w:tc>
          <w:tcPr>
            <w:tcW w:w="3145" w:type="dxa"/>
            <w:noWrap/>
            <w:hideMark/>
          </w:tcPr>
          <w:p w14:paraId="2C8A7BF8" w14:textId="77777777" w:rsidR="00112BAB" w:rsidRPr="00112BAB" w:rsidRDefault="00112BAB">
            <w:pPr>
              <w:rPr>
                <w:rFonts w:ascii="Arial" w:hAnsi="Arial" w:cs="Arial"/>
                <w:sz w:val="24"/>
                <w:szCs w:val="24"/>
              </w:rPr>
            </w:pPr>
            <w:r w:rsidRPr="00112BAB">
              <w:rPr>
                <w:rFonts w:ascii="Arial" w:hAnsi="Arial" w:cs="Arial"/>
                <w:sz w:val="24"/>
                <w:szCs w:val="24"/>
              </w:rPr>
              <w:t>Brinnon</w:t>
            </w:r>
          </w:p>
        </w:tc>
        <w:tc>
          <w:tcPr>
            <w:tcW w:w="990" w:type="dxa"/>
            <w:noWrap/>
            <w:hideMark/>
          </w:tcPr>
          <w:p w14:paraId="57C29509"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04F6E098" w14:textId="77777777" w:rsidTr="00112BAB">
        <w:trPr>
          <w:trHeight w:val="300"/>
        </w:trPr>
        <w:tc>
          <w:tcPr>
            <w:tcW w:w="3145" w:type="dxa"/>
            <w:noWrap/>
            <w:hideMark/>
          </w:tcPr>
          <w:p w14:paraId="475F7327" w14:textId="77777777" w:rsidR="00112BAB" w:rsidRPr="00112BAB" w:rsidRDefault="00112BAB">
            <w:pPr>
              <w:rPr>
                <w:rFonts w:ascii="Arial" w:hAnsi="Arial" w:cs="Arial"/>
                <w:sz w:val="24"/>
                <w:szCs w:val="24"/>
              </w:rPr>
            </w:pPr>
            <w:r w:rsidRPr="00112BAB">
              <w:rPr>
                <w:rFonts w:ascii="Arial" w:hAnsi="Arial" w:cs="Arial"/>
                <w:sz w:val="24"/>
                <w:szCs w:val="24"/>
              </w:rPr>
              <w:t>Cathlamet</w:t>
            </w:r>
          </w:p>
        </w:tc>
        <w:tc>
          <w:tcPr>
            <w:tcW w:w="990" w:type="dxa"/>
            <w:noWrap/>
            <w:hideMark/>
          </w:tcPr>
          <w:p w14:paraId="33D1715E"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633217B1" w14:textId="77777777" w:rsidTr="00112BAB">
        <w:trPr>
          <w:trHeight w:val="300"/>
        </w:trPr>
        <w:tc>
          <w:tcPr>
            <w:tcW w:w="3145" w:type="dxa"/>
            <w:noWrap/>
            <w:hideMark/>
          </w:tcPr>
          <w:p w14:paraId="0E12D89A" w14:textId="77777777" w:rsidR="00112BAB" w:rsidRPr="00112BAB" w:rsidRDefault="00112BAB">
            <w:pPr>
              <w:rPr>
                <w:rFonts w:ascii="Arial" w:hAnsi="Arial" w:cs="Arial"/>
                <w:sz w:val="24"/>
                <w:szCs w:val="24"/>
              </w:rPr>
            </w:pPr>
            <w:r w:rsidRPr="00112BAB">
              <w:rPr>
                <w:rFonts w:ascii="Arial" w:hAnsi="Arial" w:cs="Arial"/>
                <w:sz w:val="24"/>
                <w:szCs w:val="24"/>
              </w:rPr>
              <w:t>Chinook</w:t>
            </w:r>
          </w:p>
        </w:tc>
        <w:tc>
          <w:tcPr>
            <w:tcW w:w="990" w:type="dxa"/>
            <w:noWrap/>
            <w:hideMark/>
          </w:tcPr>
          <w:p w14:paraId="040C33F6"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2937D26A" w14:textId="77777777" w:rsidTr="00112BAB">
        <w:trPr>
          <w:trHeight w:val="300"/>
        </w:trPr>
        <w:tc>
          <w:tcPr>
            <w:tcW w:w="3145" w:type="dxa"/>
            <w:noWrap/>
            <w:hideMark/>
          </w:tcPr>
          <w:p w14:paraId="13C3CB67" w14:textId="77777777" w:rsidR="00112BAB" w:rsidRPr="00112BAB" w:rsidRDefault="00112BAB">
            <w:pPr>
              <w:rPr>
                <w:rFonts w:ascii="Arial" w:hAnsi="Arial" w:cs="Arial"/>
                <w:sz w:val="24"/>
                <w:szCs w:val="24"/>
              </w:rPr>
            </w:pPr>
            <w:r w:rsidRPr="00112BAB">
              <w:rPr>
                <w:rFonts w:ascii="Arial" w:hAnsi="Arial" w:cs="Arial"/>
                <w:sz w:val="24"/>
                <w:szCs w:val="24"/>
              </w:rPr>
              <w:t>Copalis Beach</w:t>
            </w:r>
          </w:p>
        </w:tc>
        <w:tc>
          <w:tcPr>
            <w:tcW w:w="990" w:type="dxa"/>
            <w:noWrap/>
            <w:hideMark/>
          </w:tcPr>
          <w:p w14:paraId="595EE9AF"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1C255C08" w14:textId="77777777" w:rsidTr="00112BAB">
        <w:trPr>
          <w:trHeight w:val="300"/>
        </w:trPr>
        <w:tc>
          <w:tcPr>
            <w:tcW w:w="3145" w:type="dxa"/>
            <w:noWrap/>
            <w:hideMark/>
          </w:tcPr>
          <w:p w14:paraId="5D8FFF4D" w14:textId="77777777" w:rsidR="00112BAB" w:rsidRPr="00112BAB" w:rsidRDefault="00112BAB">
            <w:pPr>
              <w:rPr>
                <w:rFonts w:ascii="Arial" w:hAnsi="Arial" w:cs="Arial"/>
                <w:sz w:val="24"/>
                <w:szCs w:val="24"/>
              </w:rPr>
            </w:pPr>
            <w:r w:rsidRPr="00112BAB">
              <w:rPr>
                <w:rFonts w:ascii="Arial" w:hAnsi="Arial" w:cs="Arial"/>
                <w:sz w:val="24"/>
                <w:szCs w:val="24"/>
              </w:rPr>
              <w:t>Coupeville</w:t>
            </w:r>
          </w:p>
        </w:tc>
        <w:tc>
          <w:tcPr>
            <w:tcW w:w="990" w:type="dxa"/>
            <w:noWrap/>
            <w:hideMark/>
          </w:tcPr>
          <w:p w14:paraId="78422228"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02930A17" w14:textId="77777777" w:rsidTr="00112BAB">
        <w:trPr>
          <w:trHeight w:val="300"/>
        </w:trPr>
        <w:tc>
          <w:tcPr>
            <w:tcW w:w="3145" w:type="dxa"/>
            <w:noWrap/>
            <w:hideMark/>
          </w:tcPr>
          <w:p w14:paraId="6048705A" w14:textId="77777777" w:rsidR="00112BAB" w:rsidRPr="00112BAB" w:rsidRDefault="00112BAB">
            <w:pPr>
              <w:rPr>
                <w:rFonts w:ascii="Arial" w:hAnsi="Arial" w:cs="Arial"/>
                <w:sz w:val="24"/>
                <w:szCs w:val="24"/>
              </w:rPr>
            </w:pPr>
            <w:r w:rsidRPr="00112BAB">
              <w:rPr>
                <w:rFonts w:ascii="Arial" w:hAnsi="Arial" w:cs="Arial"/>
                <w:sz w:val="24"/>
                <w:szCs w:val="24"/>
              </w:rPr>
              <w:t>Everett</w:t>
            </w:r>
          </w:p>
        </w:tc>
        <w:tc>
          <w:tcPr>
            <w:tcW w:w="990" w:type="dxa"/>
            <w:noWrap/>
            <w:hideMark/>
          </w:tcPr>
          <w:p w14:paraId="560B178B"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1D34D350" w14:textId="77777777" w:rsidTr="00112BAB">
        <w:trPr>
          <w:trHeight w:val="300"/>
        </w:trPr>
        <w:tc>
          <w:tcPr>
            <w:tcW w:w="3145" w:type="dxa"/>
            <w:noWrap/>
            <w:hideMark/>
          </w:tcPr>
          <w:p w14:paraId="5DF6B89F" w14:textId="77777777" w:rsidR="00112BAB" w:rsidRPr="00112BAB" w:rsidRDefault="00112BAB">
            <w:pPr>
              <w:rPr>
                <w:rFonts w:ascii="Arial" w:hAnsi="Arial" w:cs="Arial"/>
                <w:sz w:val="24"/>
                <w:szCs w:val="24"/>
              </w:rPr>
            </w:pPr>
            <w:r w:rsidRPr="00112BAB">
              <w:rPr>
                <w:rFonts w:ascii="Arial" w:hAnsi="Arial" w:cs="Arial"/>
                <w:sz w:val="24"/>
                <w:szCs w:val="24"/>
              </w:rPr>
              <w:t>Friday Harbor</w:t>
            </w:r>
          </w:p>
        </w:tc>
        <w:tc>
          <w:tcPr>
            <w:tcW w:w="990" w:type="dxa"/>
            <w:noWrap/>
            <w:hideMark/>
          </w:tcPr>
          <w:p w14:paraId="5D15824E"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06573D" w:rsidRPr="00112BAB" w14:paraId="3A6314C3" w14:textId="77777777" w:rsidTr="00112BAB">
        <w:trPr>
          <w:trHeight w:val="300"/>
        </w:trPr>
        <w:tc>
          <w:tcPr>
            <w:tcW w:w="3145" w:type="dxa"/>
            <w:noWrap/>
          </w:tcPr>
          <w:p w14:paraId="4E781E09" w14:textId="6134F36A" w:rsidR="0006573D" w:rsidRPr="00112BAB" w:rsidRDefault="0006573D">
            <w:pPr>
              <w:rPr>
                <w:rFonts w:ascii="Arial" w:hAnsi="Arial" w:cs="Arial"/>
                <w:sz w:val="24"/>
                <w:szCs w:val="24"/>
              </w:rPr>
            </w:pPr>
            <w:r w:rsidRPr="00112BAB">
              <w:rPr>
                <w:rFonts w:ascii="Arial" w:hAnsi="Arial" w:cs="Arial"/>
                <w:sz w:val="24"/>
                <w:szCs w:val="24"/>
              </w:rPr>
              <w:t>Grayland</w:t>
            </w:r>
          </w:p>
        </w:tc>
        <w:tc>
          <w:tcPr>
            <w:tcW w:w="990" w:type="dxa"/>
            <w:noWrap/>
          </w:tcPr>
          <w:p w14:paraId="71252E03" w14:textId="476B0DFD"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08C68171" w14:textId="77777777" w:rsidTr="00112BAB">
        <w:trPr>
          <w:trHeight w:val="300"/>
        </w:trPr>
        <w:tc>
          <w:tcPr>
            <w:tcW w:w="3145" w:type="dxa"/>
            <w:noWrap/>
            <w:hideMark/>
          </w:tcPr>
          <w:p w14:paraId="0E9B69E6" w14:textId="51C89F3A" w:rsidR="0006573D" w:rsidRPr="00112BAB" w:rsidRDefault="0006573D">
            <w:pPr>
              <w:rPr>
                <w:rFonts w:ascii="Arial" w:hAnsi="Arial" w:cs="Arial"/>
                <w:sz w:val="24"/>
                <w:szCs w:val="24"/>
              </w:rPr>
            </w:pPr>
            <w:r w:rsidRPr="00112BAB">
              <w:rPr>
                <w:rFonts w:ascii="Arial" w:hAnsi="Arial" w:cs="Arial"/>
                <w:sz w:val="24"/>
                <w:szCs w:val="24"/>
              </w:rPr>
              <w:t>Hoquiam</w:t>
            </w:r>
          </w:p>
        </w:tc>
        <w:tc>
          <w:tcPr>
            <w:tcW w:w="990" w:type="dxa"/>
            <w:noWrap/>
            <w:hideMark/>
          </w:tcPr>
          <w:p w14:paraId="7B3A5B1E" w14:textId="19E52FA1"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27AC33A0" w14:textId="77777777" w:rsidTr="00112BAB">
        <w:trPr>
          <w:trHeight w:val="300"/>
        </w:trPr>
        <w:tc>
          <w:tcPr>
            <w:tcW w:w="3145" w:type="dxa"/>
            <w:noWrap/>
            <w:hideMark/>
          </w:tcPr>
          <w:p w14:paraId="42608320" w14:textId="0A0A9214" w:rsidR="0006573D" w:rsidRPr="00112BAB" w:rsidRDefault="0006573D">
            <w:pPr>
              <w:rPr>
                <w:rFonts w:ascii="Arial" w:hAnsi="Arial" w:cs="Arial"/>
                <w:sz w:val="24"/>
                <w:szCs w:val="24"/>
              </w:rPr>
            </w:pPr>
            <w:r w:rsidRPr="00112BAB">
              <w:rPr>
                <w:rFonts w:ascii="Arial" w:hAnsi="Arial" w:cs="Arial"/>
                <w:sz w:val="24"/>
                <w:szCs w:val="24"/>
              </w:rPr>
              <w:t>Ilwaco</w:t>
            </w:r>
          </w:p>
        </w:tc>
        <w:tc>
          <w:tcPr>
            <w:tcW w:w="990" w:type="dxa"/>
            <w:noWrap/>
            <w:hideMark/>
          </w:tcPr>
          <w:p w14:paraId="0B932983" w14:textId="6009B198"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3647B47F" w14:textId="77777777" w:rsidTr="00112BAB">
        <w:trPr>
          <w:trHeight w:val="300"/>
        </w:trPr>
        <w:tc>
          <w:tcPr>
            <w:tcW w:w="3145" w:type="dxa"/>
            <w:noWrap/>
            <w:hideMark/>
          </w:tcPr>
          <w:p w14:paraId="14453AF9" w14:textId="61183122" w:rsidR="0006573D" w:rsidRPr="00112BAB" w:rsidRDefault="0006573D">
            <w:pPr>
              <w:rPr>
                <w:rFonts w:ascii="Arial" w:hAnsi="Arial" w:cs="Arial"/>
                <w:sz w:val="24"/>
                <w:szCs w:val="24"/>
              </w:rPr>
            </w:pPr>
            <w:proofErr w:type="spellStart"/>
            <w:r w:rsidRPr="00112BAB">
              <w:rPr>
                <w:rFonts w:ascii="Arial" w:hAnsi="Arial" w:cs="Arial"/>
                <w:sz w:val="24"/>
                <w:szCs w:val="24"/>
              </w:rPr>
              <w:t>Laconner</w:t>
            </w:r>
            <w:proofErr w:type="spellEnd"/>
          </w:p>
        </w:tc>
        <w:tc>
          <w:tcPr>
            <w:tcW w:w="990" w:type="dxa"/>
            <w:noWrap/>
            <w:hideMark/>
          </w:tcPr>
          <w:p w14:paraId="3EF41EA0" w14:textId="45DDDC5D"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58AEF69F" w14:textId="77777777" w:rsidTr="00112BAB">
        <w:trPr>
          <w:trHeight w:val="300"/>
        </w:trPr>
        <w:tc>
          <w:tcPr>
            <w:tcW w:w="3145" w:type="dxa"/>
            <w:noWrap/>
            <w:hideMark/>
          </w:tcPr>
          <w:p w14:paraId="77E433D7" w14:textId="38818ABA" w:rsidR="0006573D" w:rsidRPr="00112BAB" w:rsidRDefault="0006573D">
            <w:pPr>
              <w:rPr>
                <w:rFonts w:ascii="Arial" w:hAnsi="Arial" w:cs="Arial"/>
                <w:sz w:val="24"/>
                <w:szCs w:val="24"/>
              </w:rPr>
            </w:pPr>
            <w:proofErr w:type="spellStart"/>
            <w:r w:rsidRPr="00112BAB">
              <w:rPr>
                <w:rFonts w:ascii="Arial" w:hAnsi="Arial" w:cs="Arial"/>
                <w:sz w:val="24"/>
                <w:szCs w:val="24"/>
              </w:rPr>
              <w:t>Lapush</w:t>
            </w:r>
            <w:proofErr w:type="spellEnd"/>
          </w:p>
        </w:tc>
        <w:tc>
          <w:tcPr>
            <w:tcW w:w="990" w:type="dxa"/>
            <w:noWrap/>
            <w:hideMark/>
          </w:tcPr>
          <w:p w14:paraId="08A5B8CB" w14:textId="7C878AB5"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18551618" w14:textId="77777777" w:rsidTr="00112BAB">
        <w:trPr>
          <w:trHeight w:val="300"/>
        </w:trPr>
        <w:tc>
          <w:tcPr>
            <w:tcW w:w="3145" w:type="dxa"/>
            <w:noWrap/>
            <w:hideMark/>
          </w:tcPr>
          <w:p w14:paraId="4B38186A" w14:textId="3A61691D" w:rsidR="0006573D" w:rsidRPr="00112BAB" w:rsidRDefault="0006573D">
            <w:pPr>
              <w:rPr>
                <w:rFonts w:ascii="Arial" w:hAnsi="Arial" w:cs="Arial"/>
                <w:sz w:val="24"/>
                <w:szCs w:val="24"/>
              </w:rPr>
            </w:pPr>
            <w:r w:rsidRPr="00112BAB">
              <w:rPr>
                <w:rFonts w:ascii="Arial" w:hAnsi="Arial" w:cs="Arial"/>
                <w:sz w:val="24"/>
                <w:szCs w:val="24"/>
              </w:rPr>
              <w:t>Long Beach</w:t>
            </w:r>
          </w:p>
        </w:tc>
        <w:tc>
          <w:tcPr>
            <w:tcW w:w="990" w:type="dxa"/>
            <w:noWrap/>
            <w:hideMark/>
          </w:tcPr>
          <w:p w14:paraId="420D6E81" w14:textId="159311E1"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01BE7B95" w14:textId="77777777" w:rsidTr="00112BAB">
        <w:trPr>
          <w:trHeight w:val="300"/>
        </w:trPr>
        <w:tc>
          <w:tcPr>
            <w:tcW w:w="3145" w:type="dxa"/>
            <w:noWrap/>
            <w:hideMark/>
          </w:tcPr>
          <w:p w14:paraId="133D5849" w14:textId="11664CD4" w:rsidR="0006573D" w:rsidRPr="00112BAB" w:rsidRDefault="0006573D">
            <w:pPr>
              <w:rPr>
                <w:rFonts w:ascii="Arial" w:hAnsi="Arial" w:cs="Arial"/>
                <w:sz w:val="24"/>
                <w:szCs w:val="24"/>
              </w:rPr>
            </w:pPr>
            <w:r w:rsidRPr="00112BAB">
              <w:rPr>
                <w:rFonts w:ascii="Arial" w:hAnsi="Arial" w:cs="Arial"/>
                <w:sz w:val="24"/>
                <w:szCs w:val="24"/>
              </w:rPr>
              <w:t>Nahcotta</w:t>
            </w:r>
          </w:p>
        </w:tc>
        <w:tc>
          <w:tcPr>
            <w:tcW w:w="990" w:type="dxa"/>
            <w:noWrap/>
            <w:hideMark/>
          </w:tcPr>
          <w:p w14:paraId="33709986" w14:textId="7928A48F"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7AAB96B2" w14:textId="77777777" w:rsidTr="00112BAB">
        <w:trPr>
          <w:trHeight w:val="300"/>
        </w:trPr>
        <w:tc>
          <w:tcPr>
            <w:tcW w:w="3145" w:type="dxa"/>
            <w:noWrap/>
            <w:hideMark/>
          </w:tcPr>
          <w:p w14:paraId="0397A4B3" w14:textId="12A5CFBE" w:rsidR="0006573D" w:rsidRPr="00112BAB" w:rsidRDefault="0006573D">
            <w:pPr>
              <w:rPr>
                <w:rFonts w:ascii="Arial" w:hAnsi="Arial" w:cs="Arial"/>
                <w:sz w:val="24"/>
                <w:szCs w:val="24"/>
              </w:rPr>
            </w:pPr>
            <w:r w:rsidRPr="00112BAB">
              <w:rPr>
                <w:rFonts w:ascii="Arial" w:hAnsi="Arial" w:cs="Arial"/>
                <w:sz w:val="24"/>
                <w:szCs w:val="24"/>
              </w:rPr>
              <w:t>Neah Bay</w:t>
            </w:r>
          </w:p>
        </w:tc>
        <w:tc>
          <w:tcPr>
            <w:tcW w:w="990" w:type="dxa"/>
            <w:noWrap/>
            <w:hideMark/>
          </w:tcPr>
          <w:p w14:paraId="6B9628E4" w14:textId="16FE07E3"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64D4E623" w14:textId="77777777" w:rsidTr="00112BAB">
        <w:trPr>
          <w:trHeight w:val="300"/>
        </w:trPr>
        <w:tc>
          <w:tcPr>
            <w:tcW w:w="3145" w:type="dxa"/>
            <w:noWrap/>
            <w:hideMark/>
          </w:tcPr>
          <w:p w14:paraId="23C12087" w14:textId="3DCF13C1" w:rsidR="0006573D" w:rsidRPr="00112BAB" w:rsidRDefault="0006573D">
            <w:pPr>
              <w:rPr>
                <w:rFonts w:ascii="Arial" w:hAnsi="Arial" w:cs="Arial"/>
                <w:sz w:val="24"/>
                <w:szCs w:val="24"/>
              </w:rPr>
            </w:pPr>
            <w:r w:rsidRPr="00112BAB">
              <w:rPr>
                <w:rFonts w:ascii="Arial" w:hAnsi="Arial" w:cs="Arial"/>
                <w:sz w:val="24"/>
                <w:szCs w:val="24"/>
              </w:rPr>
              <w:t>Olympia</w:t>
            </w:r>
          </w:p>
        </w:tc>
        <w:tc>
          <w:tcPr>
            <w:tcW w:w="990" w:type="dxa"/>
            <w:noWrap/>
            <w:hideMark/>
          </w:tcPr>
          <w:p w14:paraId="4309AA3E" w14:textId="431ED3F7"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531072CF" w14:textId="77777777" w:rsidTr="00112BAB">
        <w:trPr>
          <w:trHeight w:val="300"/>
        </w:trPr>
        <w:tc>
          <w:tcPr>
            <w:tcW w:w="3145" w:type="dxa"/>
            <w:noWrap/>
            <w:hideMark/>
          </w:tcPr>
          <w:p w14:paraId="568DAFD8" w14:textId="474D4C96" w:rsidR="0006573D" w:rsidRPr="00112BAB" w:rsidRDefault="0006573D">
            <w:pPr>
              <w:rPr>
                <w:rFonts w:ascii="Arial" w:hAnsi="Arial" w:cs="Arial"/>
                <w:sz w:val="24"/>
                <w:szCs w:val="24"/>
              </w:rPr>
            </w:pPr>
            <w:r w:rsidRPr="00112BAB">
              <w:rPr>
                <w:rFonts w:ascii="Arial" w:hAnsi="Arial" w:cs="Arial"/>
                <w:sz w:val="24"/>
                <w:szCs w:val="24"/>
              </w:rPr>
              <w:t>Other Washington Ports</w:t>
            </w:r>
          </w:p>
        </w:tc>
        <w:tc>
          <w:tcPr>
            <w:tcW w:w="990" w:type="dxa"/>
            <w:noWrap/>
            <w:hideMark/>
          </w:tcPr>
          <w:p w14:paraId="149FD739" w14:textId="77DD2B68"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58DBD6DD" w14:textId="77777777" w:rsidTr="00112BAB">
        <w:trPr>
          <w:trHeight w:val="300"/>
        </w:trPr>
        <w:tc>
          <w:tcPr>
            <w:tcW w:w="3145" w:type="dxa"/>
            <w:noWrap/>
            <w:hideMark/>
          </w:tcPr>
          <w:p w14:paraId="39114584" w14:textId="2DA27316" w:rsidR="0006573D" w:rsidRPr="00112BAB" w:rsidRDefault="0006573D">
            <w:pPr>
              <w:rPr>
                <w:rFonts w:ascii="Arial" w:hAnsi="Arial" w:cs="Arial"/>
                <w:sz w:val="24"/>
                <w:szCs w:val="24"/>
              </w:rPr>
            </w:pPr>
            <w:r w:rsidRPr="00112BAB">
              <w:rPr>
                <w:rFonts w:ascii="Arial" w:hAnsi="Arial" w:cs="Arial"/>
                <w:sz w:val="24"/>
                <w:szCs w:val="24"/>
              </w:rPr>
              <w:t>Pacific County</w:t>
            </w:r>
          </w:p>
        </w:tc>
        <w:tc>
          <w:tcPr>
            <w:tcW w:w="990" w:type="dxa"/>
            <w:noWrap/>
            <w:hideMark/>
          </w:tcPr>
          <w:p w14:paraId="66A4BC62" w14:textId="66127804"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4805A2A9" w14:textId="77777777" w:rsidTr="00112BAB">
        <w:trPr>
          <w:trHeight w:val="300"/>
        </w:trPr>
        <w:tc>
          <w:tcPr>
            <w:tcW w:w="3145" w:type="dxa"/>
            <w:noWrap/>
            <w:hideMark/>
          </w:tcPr>
          <w:p w14:paraId="04CEBF45" w14:textId="3DE2C562" w:rsidR="0006573D" w:rsidRPr="00112BAB" w:rsidRDefault="0006573D">
            <w:pPr>
              <w:rPr>
                <w:rFonts w:ascii="Arial" w:hAnsi="Arial" w:cs="Arial"/>
                <w:sz w:val="24"/>
                <w:szCs w:val="24"/>
              </w:rPr>
            </w:pPr>
            <w:r w:rsidRPr="00112BAB">
              <w:rPr>
                <w:rFonts w:ascii="Arial" w:hAnsi="Arial" w:cs="Arial"/>
                <w:sz w:val="24"/>
                <w:szCs w:val="24"/>
              </w:rPr>
              <w:t>Port Angeles</w:t>
            </w:r>
          </w:p>
        </w:tc>
        <w:tc>
          <w:tcPr>
            <w:tcW w:w="990" w:type="dxa"/>
            <w:noWrap/>
            <w:hideMark/>
          </w:tcPr>
          <w:p w14:paraId="0A8C6B86" w14:textId="075CB974"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08F5F338" w14:textId="77777777" w:rsidTr="00112BAB">
        <w:trPr>
          <w:trHeight w:val="300"/>
        </w:trPr>
        <w:tc>
          <w:tcPr>
            <w:tcW w:w="3145" w:type="dxa"/>
            <w:noWrap/>
            <w:hideMark/>
          </w:tcPr>
          <w:p w14:paraId="1B3E02F7" w14:textId="2D1FBD44" w:rsidR="0006573D" w:rsidRPr="00112BAB" w:rsidRDefault="0006573D">
            <w:pPr>
              <w:rPr>
                <w:rFonts w:ascii="Arial" w:hAnsi="Arial" w:cs="Arial"/>
                <w:sz w:val="24"/>
                <w:szCs w:val="24"/>
              </w:rPr>
            </w:pPr>
            <w:r w:rsidRPr="00112BAB">
              <w:rPr>
                <w:rFonts w:ascii="Arial" w:hAnsi="Arial" w:cs="Arial"/>
                <w:sz w:val="24"/>
                <w:szCs w:val="24"/>
              </w:rPr>
              <w:t>Port Townsend</w:t>
            </w:r>
          </w:p>
        </w:tc>
        <w:tc>
          <w:tcPr>
            <w:tcW w:w="990" w:type="dxa"/>
            <w:noWrap/>
            <w:hideMark/>
          </w:tcPr>
          <w:p w14:paraId="350481D7" w14:textId="3A06D47C"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2B1BD1E3" w14:textId="77777777" w:rsidTr="00112BAB">
        <w:trPr>
          <w:trHeight w:val="300"/>
        </w:trPr>
        <w:tc>
          <w:tcPr>
            <w:tcW w:w="3145" w:type="dxa"/>
            <w:noWrap/>
            <w:hideMark/>
          </w:tcPr>
          <w:p w14:paraId="5E806436" w14:textId="63C317AC" w:rsidR="0006573D" w:rsidRPr="00112BAB" w:rsidRDefault="0006573D">
            <w:pPr>
              <w:rPr>
                <w:rFonts w:ascii="Arial" w:hAnsi="Arial" w:cs="Arial"/>
                <w:sz w:val="24"/>
                <w:szCs w:val="24"/>
              </w:rPr>
            </w:pPr>
            <w:r w:rsidRPr="00112BAB">
              <w:rPr>
                <w:rFonts w:ascii="Arial" w:hAnsi="Arial" w:cs="Arial"/>
                <w:sz w:val="24"/>
                <w:szCs w:val="24"/>
              </w:rPr>
              <w:t>Poulsbo</w:t>
            </w:r>
          </w:p>
        </w:tc>
        <w:tc>
          <w:tcPr>
            <w:tcW w:w="990" w:type="dxa"/>
            <w:noWrap/>
            <w:hideMark/>
          </w:tcPr>
          <w:p w14:paraId="7E9166A5" w14:textId="3C22CD21"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2F9B3093" w14:textId="77777777" w:rsidTr="00112BAB">
        <w:trPr>
          <w:trHeight w:val="300"/>
        </w:trPr>
        <w:tc>
          <w:tcPr>
            <w:tcW w:w="3145" w:type="dxa"/>
            <w:noWrap/>
            <w:hideMark/>
          </w:tcPr>
          <w:p w14:paraId="654FB460" w14:textId="7265742F" w:rsidR="0006573D" w:rsidRPr="00112BAB" w:rsidRDefault="0006573D">
            <w:pPr>
              <w:rPr>
                <w:rFonts w:ascii="Arial" w:hAnsi="Arial" w:cs="Arial"/>
                <w:sz w:val="24"/>
                <w:szCs w:val="24"/>
              </w:rPr>
            </w:pPr>
            <w:r w:rsidRPr="00112BAB">
              <w:rPr>
                <w:rFonts w:ascii="Arial" w:hAnsi="Arial" w:cs="Arial"/>
                <w:sz w:val="24"/>
                <w:szCs w:val="24"/>
              </w:rPr>
              <w:t>Raymond</w:t>
            </w:r>
          </w:p>
        </w:tc>
        <w:tc>
          <w:tcPr>
            <w:tcW w:w="990" w:type="dxa"/>
            <w:noWrap/>
            <w:hideMark/>
          </w:tcPr>
          <w:p w14:paraId="3DC7A895" w14:textId="2B42B719"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34507AEC" w14:textId="77777777" w:rsidTr="00112BAB">
        <w:trPr>
          <w:trHeight w:val="300"/>
        </w:trPr>
        <w:tc>
          <w:tcPr>
            <w:tcW w:w="3145" w:type="dxa"/>
            <w:noWrap/>
            <w:hideMark/>
          </w:tcPr>
          <w:p w14:paraId="6FA34613" w14:textId="275B40E2" w:rsidR="0006573D" w:rsidRPr="00112BAB" w:rsidRDefault="0006573D">
            <w:pPr>
              <w:rPr>
                <w:rFonts w:ascii="Arial" w:hAnsi="Arial" w:cs="Arial"/>
                <w:sz w:val="24"/>
                <w:szCs w:val="24"/>
              </w:rPr>
            </w:pPr>
            <w:r w:rsidRPr="00112BAB">
              <w:rPr>
                <w:rFonts w:ascii="Arial" w:hAnsi="Arial" w:cs="Arial"/>
                <w:sz w:val="24"/>
                <w:szCs w:val="24"/>
              </w:rPr>
              <w:t>Seattle</w:t>
            </w:r>
          </w:p>
        </w:tc>
        <w:tc>
          <w:tcPr>
            <w:tcW w:w="990" w:type="dxa"/>
            <w:noWrap/>
            <w:hideMark/>
          </w:tcPr>
          <w:p w14:paraId="65C43C76" w14:textId="6D6F9EC8"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7D23128B" w14:textId="77777777" w:rsidTr="00112BAB">
        <w:trPr>
          <w:trHeight w:val="300"/>
        </w:trPr>
        <w:tc>
          <w:tcPr>
            <w:tcW w:w="3145" w:type="dxa"/>
            <w:noWrap/>
            <w:hideMark/>
          </w:tcPr>
          <w:p w14:paraId="0E887379" w14:textId="114A6B04" w:rsidR="0006573D" w:rsidRPr="00112BAB" w:rsidRDefault="0006573D">
            <w:pPr>
              <w:rPr>
                <w:rFonts w:ascii="Arial" w:hAnsi="Arial" w:cs="Arial"/>
                <w:sz w:val="24"/>
                <w:szCs w:val="24"/>
              </w:rPr>
            </w:pPr>
            <w:r w:rsidRPr="00112BAB">
              <w:rPr>
                <w:rFonts w:ascii="Arial" w:hAnsi="Arial" w:cs="Arial"/>
                <w:sz w:val="24"/>
                <w:szCs w:val="24"/>
              </w:rPr>
              <w:t>Sequim</w:t>
            </w:r>
          </w:p>
        </w:tc>
        <w:tc>
          <w:tcPr>
            <w:tcW w:w="990" w:type="dxa"/>
            <w:noWrap/>
            <w:hideMark/>
          </w:tcPr>
          <w:p w14:paraId="23C2A43A" w14:textId="437A86F5"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7DE10C90" w14:textId="77777777" w:rsidTr="00112BAB">
        <w:trPr>
          <w:trHeight w:val="300"/>
        </w:trPr>
        <w:tc>
          <w:tcPr>
            <w:tcW w:w="3145" w:type="dxa"/>
            <w:noWrap/>
            <w:hideMark/>
          </w:tcPr>
          <w:p w14:paraId="458B57A8" w14:textId="4308A69F" w:rsidR="0006573D" w:rsidRPr="00112BAB" w:rsidRDefault="0006573D">
            <w:pPr>
              <w:rPr>
                <w:rFonts w:ascii="Arial" w:hAnsi="Arial" w:cs="Arial"/>
                <w:sz w:val="24"/>
                <w:szCs w:val="24"/>
              </w:rPr>
            </w:pPr>
            <w:r w:rsidRPr="00112BAB">
              <w:rPr>
                <w:rFonts w:ascii="Arial" w:hAnsi="Arial" w:cs="Arial"/>
                <w:sz w:val="24"/>
                <w:szCs w:val="24"/>
              </w:rPr>
              <w:t>Shelton</w:t>
            </w:r>
          </w:p>
        </w:tc>
        <w:tc>
          <w:tcPr>
            <w:tcW w:w="990" w:type="dxa"/>
            <w:noWrap/>
            <w:hideMark/>
          </w:tcPr>
          <w:p w14:paraId="0DAE96EF" w14:textId="480CCE27"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5AAF3AC1" w14:textId="77777777" w:rsidTr="00112BAB">
        <w:trPr>
          <w:trHeight w:val="300"/>
        </w:trPr>
        <w:tc>
          <w:tcPr>
            <w:tcW w:w="3145" w:type="dxa"/>
            <w:noWrap/>
            <w:hideMark/>
          </w:tcPr>
          <w:p w14:paraId="3DABE3ED" w14:textId="6D341FBE" w:rsidR="0006573D" w:rsidRPr="00112BAB" w:rsidRDefault="0006573D">
            <w:pPr>
              <w:rPr>
                <w:rFonts w:ascii="Arial" w:hAnsi="Arial" w:cs="Arial"/>
                <w:sz w:val="24"/>
                <w:szCs w:val="24"/>
              </w:rPr>
            </w:pPr>
            <w:r w:rsidRPr="00112BAB">
              <w:rPr>
                <w:rFonts w:ascii="Arial" w:hAnsi="Arial" w:cs="Arial"/>
                <w:sz w:val="24"/>
                <w:szCs w:val="24"/>
              </w:rPr>
              <w:t>Skamania</w:t>
            </w:r>
          </w:p>
        </w:tc>
        <w:tc>
          <w:tcPr>
            <w:tcW w:w="990" w:type="dxa"/>
            <w:noWrap/>
            <w:hideMark/>
          </w:tcPr>
          <w:p w14:paraId="0653DF6E" w14:textId="7B2B0BF8"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3B677E4C" w14:textId="77777777" w:rsidTr="00112BAB">
        <w:trPr>
          <w:trHeight w:val="300"/>
        </w:trPr>
        <w:tc>
          <w:tcPr>
            <w:tcW w:w="3145" w:type="dxa"/>
            <w:noWrap/>
            <w:hideMark/>
          </w:tcPr>
          <w:p w14:paraId="0F6DD602" w14:textId="1E5B8716" w:rsidR="0006573D" w:rsidRPr="00112BAB" w:rsidRDefault="0006573D">
            <w:pPr>
              <w:rPr>
                <w:rFonts w:ascii="Arial" w:hAnsi="Arial" w:cs="Arial"/>
                <w:sz w:val="24"/>
                <w:szCs w:val="24"/>
              </w:rPr>
            </w:pPr>
            <w:r w:rsidRPr="00112BAB">
              <w:rPr>
                <w:rFonts w:ascii="Arial" w:hAnsi="Arial" w:cs="Arial"/>
                <w:sz w:val="24"/>
                <w:szCs w:val="24"/>
              </w:rPr>
              <w:t>South Bend</w:t>
            </w:r>
          </w:p>
        </w:tc>
        <w:tc>
          <w:tcPr>
            <w:tcW w:w="990" w:type="dxa"/>
            <w:noWrap/>
            <w:hideMark/>
          </w:tcPr>
          <w:p w14:paraId="03B7C0AE" w14:textId="74E56602"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32194654" w14:textId="77777777" w:rsidTr="00112BAB">
        <w:trPr>
          <w:trHeight w:val="300"/>
        </w:trPr>
        <w:tc>
          <w:tcPr>
            <w:tcW w:w="3145" w:type="dxa"/>
            <w:noWrap/>
            <w:hideMark/>
          </w:tcPr>
          <w:p w14:paraId="0C64EE19" w14:textId="251D20A1" w:rsidR="0006573D" w:rsidRPr="00112BAB" w:rsidRDefault="0006573D">
            <w:pPr>
              <w:rPr>
                <w:rFonts w:ascii="Arial" w:hAnsi="Arial" w:cs="Arial"/>
                <w:sz w:val="24"/>
                <w:szCs w:val="24"/>
              </w:rPr>
            </w:pPr>
            <w:r w:rsidRPr="00112BAB">
              <w:rPr>
                <w:rFonts w:ascii="Arial" w:hAnsi="Arial" w:cs="Arial"/>
                <w:sz w:val="24"/>
                <w:szCs w:val="24"/>
              </w:rPr>
              <w:t>Stanwood</w:t>
            </w:r>
          </w:p>
        </w:tc>
        <w:tc>
          <w:tcPr>
            <w:tcW w:w="990" w:type="dxa"/>
            <w:noWrap/>
            <w:hideMark/>
          </w:tcPr>
          <w:p w14:paraId="170EE94F" w14:textId="75652540"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76BA1E22" w14:textId="77777777" w:rsidTr="00112BAB">
        <w:trPr>
          <w:trHeight w:val="300"/>
        </w:trPr>
        <w:tc>
          <w:tcPr>
            <w:tcW w:w="3145" w:type="dxa"/>
            <w:noWrap/>
            <w:hideMark/>
          </w:tcPr>
          <w:p w14:paraId="0EABDB10" w14:textId="3F168BB8" w:rsidR="0006573D" w:rsidRPr="00112BAB" w:rsidRDefault="0006573D">
            <w:pPr>
              <w:rPr>
                <w:rFonts w:ascii="Arial" w:hAnsi="Arial" w:cs="Arial"/>
                <w:sz w:val="24"/>
                <w:szCs w:val="24"/>
              </w:rPr>
            </w:pPr>
            <w:r w:rsidRPr="00112BAB">
              <w:rPr>
                <w:rFonts w:ascii="Arial" w:hAnsi="Arial" w:cs="Arial"/>
                <w:sz w:val="24"/>
                <w:szCs w:val="24"/>
              </w:rPr>
              <w:t>Tacoma</w:t>
            </w:r>
          </w:p>
        </w:tc>
        <w:tc>
          <w:tcPr>
            <w:tcW w:w="990" w:type="dxa"/>
            <w:noWrap/>
            <w:hideMark/>
          </w:tcPr>
          <w:p w14:paraId="71FFA06B" w14:textId="5C587CED"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63536D20" w14:textId="77777777" w:rsidTr="00112BAB">
        <w:trPr>
          <w:trHeight w:val="300"/>
        </w:trPr>
        <w:tc>
          <w:tcPr>
            <w:tcW w:w="3145" w:type="dxa"/>
            <w:noWrap/>
            <w:hideMark/>
          </w:tcPr>
          <w:p w14:paraId="5D22E287" w14:textId="0225D2E8" w:rsidR="0006573D" w:rsidRPr="00112BAB" w:rsidRDefault="0006573D">
            <w:pPr>
              <w:rPr>
                <w:rFonts w:ascii="Arial" w:hAnsi="Arial" w:cs="Arial"/>
                <w:sz w:val="24"/>
                <w:szCs w:val="24"/>
              </w:rPr>
            </w:pPr>
            <w:r w:rsidRPr="00112BAB">
              <w:rPr>
                <w:rFonts w:ascii="Arial" w:hAnsi="Arial" w:cs="Arial"/>
                <w:sz w:val="24"/>
                <w:szCs w:val="24"/>
              </w:rPr>
              <w:t>Taholah</w:t>
            </w:r>
          </w:p>
        </w:tc>
        <w:tc>
          <w:tcPr>
            <w:tcW w:w="990" w:type="dxa"/>
            <w:noWrap/>
            <w:hideMark/>
          </w:tcPr>
          <w:p w14:paraId="1E594FB4" w14:textId="51D39562"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1D70FED4" w14:textId="77777777" w:rsidTr="00112BAB">
        <w:trPr>
          <w:trHeight w:val="300"/>
        </w:trPr>
        <w:tc>
          <w:tcPr>
            <w:tcW w:w="3145" w:type="dxa"/>
            <w:noWrap/>
            <w:hideMark/>
          </w:tcPr>
          <w:p w14:paraId="128E626F" w14:textId="288157D8" w:rsidR="0006573D" w:rsidRPr="00112BAB" w:rsidRDefault="0006573D">
            <w:pPr>
              <w:rPr>
                <w:rFonts w:ascii="Arial" w:hAnsi="Arial" w:cs="Arial"/>
                <w:sz w:val="24"/>
                <w:szCs w:val="24"/>
              </w:rPr>
            </w:pPr>
            <w:r w:rsidRPr="00112BAB">
              <w:rPr>
                <w:rFonts w:ascii="Arial" w:hAnsi="Arial" w:cs="Arial"/>
                <w:sz w:val="24"/>
                <w:szCs w:val="24"/>
              </w:rPr>
              <w:t>Tokeland</w:t>
            </w:r>
          </w:p>
        </w:tc>
        <w:tc>
          <w:tcPr>
            <w:tcW w:w="990" w:type="dxa"/>
            <w:noWrap/>
            <w:hideMark/>
          </w:tcPr>
          <w:p w14:paraId="7B62EED3" w14:textId="604E8108"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5AD10A27" w14:textId="77777777" w:rsidTr="00112BAB">
        <w:trPr>
          <w:trHeight w:val="300"/>
        </w:trPr>
        <w:tc>
          <w:tcPr>
            <w:tcW w:w="3145" w:type="dxa"/>
            <w:noWrap/>
            <w:hideMark/>
          </w:tcPr>
          <w:p w14:paraId="12ECCD55" w14:textId="584AC648" w:rsidR="0006573D" w:rsidRPr="00112BAB" w:rsidRDefault="0006573D">
            <w:pPr>
              <w:rPr>
                <w:rFonts w:ascii="Arial" w:hAnsi="Arial" w:cs="Arial"/>
                <w:sz w:val="24"/>
                <w:szCs w:val="24"/>
              </w:rPr>
            </w:pPr>
            <w:r w:rsidRPr="00112BAB">
              <w:rPr>
                <w:rFonts w:ascii="Arial" w:hAnsi="Arial" w:cs="Arial"/>
                <w:sz w:val="24"/>
                <w:szCs w:val="24"/>
              </w:rPr>
              <w:t>Vancouver</w:t>
            </w:r>
          </w:p>
        </w:tc>
        <w:tc>
          <w:tcPr>
            <w:tcW w:w="990" w:type="dxa"/>
            <w:noWrap/>
            <w:hideMark/>
          </w:tcPr>
          <w:p w14:paraId="218DDFD7" w14:textId="35323D12"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35289721" w14:textId="77777777" w:rsidTr="00112BAB">
        <w:trPr>
          <w:trHeight w:val="300"/>
        </w:trPr>
        <w:tc>
          <w:tcPr>
            <w:tcW w:w="3145" w:type="dxa"/>
            <w:noWrap/>
            <w:hideMark/>
          </w:tcPr>
          <w:p w14:paraId="207F6C36" w14:textId="19C2816B" w:rsidR="0006573D" w:rsidRPr="00112BAB" w:rsidRDefault="0006573D">
            <w:pPr>
              <w:rPr>
                <w:rFonts w:ascii="Arial" w:hAnsi="Arial" w:cs="Arial"/>
                <w:sz w:val="24"/>
                <w:szCs w:val="24"/>
              </w:rPr>
            </w:pPr>
            <w:r w:rsidRPr="00112BAB">
              <w:rPr>
                <w:rFonts w:ascii="Arial" w:hAnsi="Arial" w:cs="Arial"/>
                <w:sz w:val="24"/>
                <w:szCs w:val="24"/>
              </w:rPr>
              <w:t>Westport</w:t>
            </w:r>
          </w:p>
        </w:tc>
        <w:tc>
          <w:tcPr>
            <w:tcW w:w="990" w:type="dxa"/>
            <w:noWrap/>
            <w:hideMark/>
          </w:tcPr>
          <w:p w14:paraId="536718A0" w14:textId="4B35B3B1"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69509DC9" w14:textId="77777777" w:rsidTr="00112BAB">
        <w:trPr>
          <w:trHeight w:val="300"/>
        </w:trPr>
        <w:tc>
          <w:tcPr>
            <w:tcW w:w="3145" w:type="dxa"/>
            <w:noWrap/>
            <w:hideMark/>
          </w:tcPr>
          <w:p w14:paraId="713AA121" w14:textId="116650F1" w:rsidR="0006573D" w:rsidRPr="00112BAB" w:rsidRDefault="0006573D">
            <w:pPr>
              <w:rPr>
                <w:rFonts w:ascii="Arial" w:hAnsi="Arial" w:cs="Arial"/>
                <w:sz w:val="24"/>
                <w:szCs w:val="24"/>
              </w:rPr>
            </w:pPr>
            <w:r w:rsidRPr="00112BAB">
              <w:rPr>
                <w:rFonts w:ascii="Arial" w:hAnsi="Arial" w:cs="Arial"/>
                <w:sz w:val="24"/>
                <w:szCs w:val="24"/>
              </w:rPr>
              <w:t>Whidb</w:t>
            </w:r>
            <w:r>
              <w:rPr>
                <w:rFonts w:ascii="Arial" w:hAnsi="Arial" w:cs="Arial"/>
                <w:sz w:val="24"/>
                <w:szCs w:val="24"/>
              </w:rPr>
              <w:t>e</w:t>
            </w:r>
            <w:r w:rsidRPr="00112BAB">
              <w:rPr>
                <w:rFonts w:ascii="Arial" w:hAnsi="Arial" w:cs="Arial"/>
                <w:sz w:val="24"/>
                <w:szCs w:val="24"/>
              </w:rPr>
              <w:t>y Island</w:t>
            </w:r>
          </w:p>
        </w:tc>
        <w:tc>
          <w:tcPr>
            <w:tcW w:w="990" w:type="dxa"/>
            <w:noWrap/>
            <w:hideMark/>
          </w:tcPr>
          <w:p w14:paraId="71446E83" w14:textId="1D5719AA" w:rsidR="0006573D" w:rsidRPr="00112BAB" w:rsidRDefault="0006573D">
            <w:pPr>
              <w:rPr>
                <w:rFonts w:ascii="Arial" w:hAnsi="Arial" w:cs="Arial"/>
                <w:sz w:val="24"/>
                <w:szCs w:val="24"/>
              </w:rPr>
            </w:pPr>
            <w:r w:rsidRPr="00112BAB">
              <w:rPr>
                <w:rFonts w:ascii="Arial" w:hAnsi="Arial" w:cs="Arial"/>
                <w:sz w:val="24"/>
                <w:szCs w:val="24"/>
              </w:rPr>
              <w:t>WA</w:t>
            </w:r>
          </w:p>
        </w:tc>
      </w:tr>
      <w:tr w:rsidR="0006573D" w:rsidRPr="00112BAB" w14:paraId="71C744AD" w14:textId="77777777" w:rsidTr="00C44E86">
        <w:trPr>
          <w:trHeight w:val="300"/>
        </w:trPr>
        <w:tc>
          <w:tcPr>
            <w:tcW w:w="3145" w:type="dxa"/>
            <w:noWrap/>
          </w:tcPr>
          <w:p w14:paraId="54C20E25" w14:textId="56CAC73B" w:rsidR="0006573D" w:rsidRPr="00112BAB" w:rsidRDefault="0006573D">
            <w:pPr>
              <w:rPr>
                <w:rFonts w:ascii="Arial" w:hAnsi="Arial" w:cs="Arial"/>
                <w:sz w:val="24"/>
                <w:szCs w:val="24"/>
              </w:rPr>
            </w:pPr>
          </w:p>
        </w:tc>
        <w:tc>
          <w:tcPr>
            <w:tcW w:w="990" w:type="dxa"/>
            <w:noWrap/>
          </w:tcPr>
          <w:p w14:paraId="33A59163" w14:textId="3BE83875" w:rsidR="0006573D" w:rsidRPr="00112BAB" w:rsidRDefault="0006573D" w:rsidP="00112BAB">
            <w:pPr>
              <w:keepNext/>
              <w:rPr>
                <w:rFonts w:ascii="Arial" w:hAnsi="Arial" w:cs="Arial"/>
                <w:sz w:val="24"/>
                <w:szCs w:val="24"/>
              </w:rPr>
            </w:pPr>
          </w:p>
        </w:tc>
      </w:tr>
    </w:tbl>
    <w:p w14:paraId="76A2382E" w14:textId="72258CB7" w:rsidR="00112BAB" w:rsidRDefault="00112BAB" w:rsidP="00112BAB">
      <w:pPr>
        <w:pStyle w:val="Caption"/>
      </w:pPr>
      <w:r>
        <w:t>Table A.3: List of all ports and the states they are in</w:t>
      </w:r>
    </w:p>
    <w:p w14:paraId="77154245" w14:textId="77777777" w:rsidR="005D5718" w:rsidRDefault="005D5718"/>
    <w:p w14:paraId="1C919A15" w14:textId="77777777" w:rsidR="0006573D" w:rsidRDefault="0006573D">
      <w:pPr>
        <w:rPr>
          <w:rFonts w:ascii="Times New Roman" w:hAnsi="Times New Roman" w:cs="Times New Roman"/>
          <w:sz w:val="24"/>
          <w:szCs w:val="24"/>
        </w:rPr>
      </w:pPr>
    </w:p>
    <w:p w14:paraId="4A8E3B5B" w14:textId="77777777" w:rsidR="0006573D" w:rsidRDefault="0006573D">
      <w:pPr>
        <w:rPr>
          <w:rFonts w:ascii="Times New Roman" w:hAnsi="Times New Roman" w:cs="Times New Roman"/>
          <w:sz w:val="24"/>
          <w:szCs w:val="24"/>
        </w:rPr>
      </w:pPr>
    </w:p>
    <w:p w14:paraId="1BCBA262" w14:textId="77777777" w:rsidR="0006573D" w:rsidRDefault="0006573D">
      <w:pPr>
        <w:rPr>
          <w:rFonts w:ascii="Times New Roman" w:hAnsi="Times New Roman" w:cs="Times New Roman"/>
          <w:sz w:val="24"/>
          <w:szCs w:val="24"/>
        </w:rPr>
      </w:pPr>
    </w:p>
    <w:p w14:paraId="1413BA14" w14:textId="77777777" w:rsidR="0006573D" w:rsidRDefault="0006573D">
      <w:pPr>
        <w:rPr>
          <w:rFonts w:ascii="Times New Roman" w:hAnsi="Times New Roman" w:cs="Times New Roman"/>
          <w:sz w:val="24"/>
          <w:szCs w:val="24"/>
        </w:rPr>
      </w:pPr>
      <w:r>
        <w:rPr>
          <w:rFonts w:ascii="Times New Roman" w:hAnsi="Times New Roman" w:cs="Times New Roman"/>
          <w:sz w:val="24"/>
          <w:szCs w:val="24"/>
        </w:rPr>
        <w:br w:type="page"/>
      </w:r>
    </w:p>
    <w:p w14:paraId="216C950D" w14:textId="65B34A3D" w:rsidR="005D5718" w:rsidRDefault="005D5718">
      <w:pPr>
        <w:rPr>
          <w:rFonts w:ascii="Times New Roman" w:hAnsi="Times New Roman" w:cs="Times New Roman"/>
          <w:sz w:val="24"/>
          <w:szCs w:val="24"/>
        </w:rPr>
      </w:pPr>
    </w:p>
    <w:p w14:paraId="46C0CD41" w14:textId="77777777" w:rsidR="005D5718" w:rsidRDefault="005D5718" w:rsidP="000D45A4">
      <w:pPr>
        <w:jc w:val="both"/>
        <w:rPr>
          <w:rFonts w:ascii="Times New Roman" w:hAnsi="Times New Roman" w:cs="Times New Roman"/>
          <w:sz w:val="24"/>
          <w:szCs w:val="24"/>
        </w:rPr>
        <w:sectPr w:rsidR="005D5718" w:rsidSect="00112BAB">
          <w:pgSz w:w="12240" w:h="15840"/>
          <w:pgMar w:top="1440" w:right="1440" w:bottom="1440" w:left="1440" w:header="720" w:footer="720" w:gutter="0"/>
          <w:lnNumType w:countBy="1" w:restart="continuous"/>
          <w:cols w:num="2" w:space="720"/>
          <w:docGrid w:linePitch="360"/>
        </w:sectPr>
      </w:pPr>
    </w:p>
    <w:tbl>
      <w:tblPr>
        <w:tblStyle w:val="TableGrid"/>
        <w:tblW w:w="0" w:type="auto"/>
        <w:tblLook w:val="04A0" w:firstRow="1" w:lastRow="0" w:firstColumn="1" w:lastColumn="0" w:noHBand="0" w:noVBand="1"/>
      </w:tblPr>
      <w:tblGrid>
        <w:gridCol w:w="1707"/>
        <w:gridCol w:w="1708"/>
        <w:gridCol w:w="2160"/>
        <w:gridCol w:w="2070"/>
      </w:tblGrid>
      <w:tr w:rsidR="00391FF9" w:rsidRPr="00DA5F97" w14:paraId="6A8B5188" w14:textId="77777777" w:rsidTr="00ED4553">
        <w:tc>
          <w:tcPr>
            <w:tcW w:w="1707" w:type="dxa"/>
          </w:tcPr>
          <w:p w14:paraId="32ABD921" w14:textId="77777777" w:rsidR="00391FF9" w:rsidRPr="00E506CC" w:rsidRDefault="00391FF9" w:rsidP="000D45A4">
            <w:pPr>
              <w:jc w:val="both"/>
              <w:rPr>
                <w:rFonts w:ascii="Times New Roman" w:hAnsi="Times New Roman" w:cs="Times New Roman"/>
                <w:sz w:val="24"/>
                <w:szCs w:val="24"/>
              </w:rPr>
            </w:pPr>
            <w:r w:rsidRPr="00E506CC">
              <w:rPr>
                <w:rFonts w:ascii="Times New Roman" w:hAnsi="Times New Roman" w:cs="Times New Roman"/>
                <w:sz w:val="24"/>
                <w:szCs w:val="24"/>
              </w:rPr>
              <w:t>Threshold</w:t>
            </w:r>
          </w:p>
        </w:tc>
        <w:tc>
          <w:tcPr>
            <w:tcW w:w="1708" w:type="dxa"/>
          </w:tcPr>
          <w:p w14:paraId="5D9ECADE" w14:textId="41609E76" w:rsidR="00391FF9" w:rsidRPr="00E506CC" w:rsidRDefault="00391FF9" w:rsidP="000D45A4">
            <w:pPr>
              <w:jc w:val="both"/>
              <w:rPr>
                <w:rFonts w:ascii="Times New Roman" w:hAnsi="Times New Roman" w:cs="Times New Roman"/>
                <w:sz w:val="24"/>
                <w:szCs w:val="24"/>
              </w:rPr>
            </w:pPr>
          </w:p>
        </w:tc>
        <w:tc>
          <w:tcPr>
            <w:tcW w:w="2160" w:type="dxa"/>
          </w:tcPr>
          <w:p w14:paraId="2FD99ADD" w14:textId="77777777" w:rsidR="00391FF9" w:rsidRPr="00E506CC" w:rsidRDefault="00391FF9" w:rsidP="000D45A4">
            <w:pPr>
              <w:jc w:val="both"/>
              <w:rPr>
                <w:rFonts w:ascii="Times New Roman" w:hAnsi="Times New Roman" w:cs="Times New Roman"/>
                <w:sz w:val="24"/>
                <w:szCs w:val="24"/>
              </w:rPr>
            </w:pPr>
            <w:r w:rsidRPr="00E506CC">
              <w:rPr>
                <w:rFonts w:ascii="Times New Roman" w:hAnsi="Times New Roman" w:cs="Times New Roman"/>
                <w:sz w:val="24"/>
                <w:szCs w:val="24"/>
              </w:rPr>
              <w:t xml:space="preserve">Jaccard similarity </w:t>
            </w:r>
            <w:r w:rsidRPr="00E506CC">
              <w:rPr>
                <w:rFonts w:ascii="Times New Roman" w:hAnsi="Times New Roman" w:cs="Times New Roman"/>
                <w:i/>
                <w:iCs/>
                <w:sz w:val="24"/>
                <w:szCs w:val="24"/>
              </w:rPr>
              <w:t>J</w:t>
            </w:r>
          </w:p>
        </w:tc>
        <w:tc>
          <w:tcPr>
            <w:tcW w:w="2070" w:type="dxa"/>
          </w:tcPr>
          <w:p w14:paraId="4A16DF8F" w14:textId="77777777" w:rsidR="00391FF9" w:rsidRPr="00E506CC" w:rsidRDefault="00391FF9" w:rsidP="000D45A4">
            <w:pPr>
              <w:jc w:val="both"/>
              <w:rPr>
                <w:rFonts w:ascii="Times New Roman" w:hAnsi="Times New Roman" w:cs="Times New Roman"/>
                <w:sz w:val="24"/>
                <w:szCs w:val="24"/>
              </w:rPr>
            </w:pPr>
            <w:r w:rsidRPr="00E506CC">
              <w:rPr>
                <w:rFonts w:ascii="Times New Roman" w:hAnsi="Times New Roman" w:cs="Times New Roman"/>
                <w:sz w:val="24"/>
                <w:szCs w:val="24"/>
              </w:rPr>
              <w:t>Number of clusters</w:t>
            </w:r>
          </w:p>
        </w:tc>
      </w:tr>
      <w:tr w:rsidR="005D5718" w:rsidRPr="00DA5F97" w14:paraId="29F23AB2" w14:textId="77777777" w:rsidTr="005D5718">
        <w:tc>
          <w:tcPr>
            <w:tcW w:w="3415" w:type="dxa"/>
            <w:gridSpan w:val="2"/>
          </w:tcPr>
          <w:p w14:paraId="7DC3AD69" w14:textId="77777777" w:rsidR="005D5718" w:rsidRPr="00E506CC" w:rsidRDefault="005D5718" w:rsidP="000D45A4">
            <w:pPr>
              <w:jc w:val="both"/>
              <w:rPr>
                <w:rFonts w:ascii="Times New Roman" w:hAnsi="Times New Roman" w:cs="Times New Roman"/>
                <w:sz w:val="24"/>
                <w:szCs w:val="24"/>
              </w:rPr>
            </w:pPr>
            <w:commentRangeStart w:id="4"/>
            <w:r w:rsidRPr="00E506CC">
              <w:rPr>
                <w:rFonts w:ascii="Times New Roman" w:hAnsi="Times New Roman" w:cs="Times New Roman"/>
                <w:sz w:val="24"/>
                <w:szCs w:val="24"/>
              </w:rPr>
              <w:t>Dissolved</w:t>
            </w:r>
            <w:commentRangeEnd w:id="4"/>
            <w:r w:rsidR="00391FF9">
              <w:rPr>
                <w:rStyle w:val="CommentReference"/>
              </w:rPr>
              <w:commentReference w:id="4"/>
            </w:r>
            <w:r w:rsidRPr="00E506CC">
              <w:rPr>
                <w:rFonts w:ascii="Times New Roman" w:hAnsi="Times New Roman" w:cs="Times New Roman"/>
                <w:sz w:val="24"/>
                <w:szCs w:val="24"/>
              </w:rPr>
              <w:t xml:space="preserve"> cluster</w:t>
            </w:r>
          </w:p>
        </w:tc>
        <w:tc>
          <w:tcPr>
            <w:tcW w:w="2160" w:type="dxa"/>
          </w:tcPr>
          <w:p w14:paraId="56E0A1A2"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i/>
                <w:iCs/>
                <w:sz w:val="24"/>
                <w:szCs w:val="24"/>
              </w:rPr>
              <w:t>J</w:t>
            </w:r>
            <w:r w:rsidRPr="00E506CC">
              <w:rPr>
                <w:rFonts w:ascii="Times New Roman" w:hAnsi="Times New Roman" w:cs="Times New Roman"/>
                <w:sz w:val="24"/>
                <w:szCs w:val="24"/>
              </w:rPr>
              <w:t xml:space="preserve"> &lt; 0.5</w:t>
            </w:r>
          </w:p>
        </w:tc>
        <w:tc>
          <w:tcPr>
            <w:tcW w:w="2070" w:type="dxa"/>
          </w:tcPr>
          <w:p w14:paraId="02A5B3E0"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0</w:t>
            </w:r>
          </w:p>
        </w:tc>
      </w:tr>
      <w:tr w:rsidR="005D5718" w:rsidRPr="00DA5F97" w14:paraId="0479469D" w14:textId="77777777" w:rsidTr="005D5718">
        <w:tc>
          <w:tcPr>
            <w:tcW w:w="3415" w:type="dxa"/>
            <w:gridSpan w:val="2"/>
          </w:tcPr>
          <w:p w14:paraId="4CC2797C"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Unstable cluster</w:t>
            </w:r>
          </w:p>
        </w:tc>
        <w:tc>
          <w:tcPr>
            <w:tcW w:w="2160" w:type="dxa"/>
          </w:tcPr>
          <w:p w14:paraId="5BBB6B14"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 xml:space="preserve">0.5 &lt; </w:t>
            </w:r>
            <w:r w:rsidRPr="00E506CC">
              <w:rPr>
                <w:rFonts w:ascii="Times New Roman" w:hAnsi="Times New Roman" w:cs="Times New Roman"/>
                <w:i/>
                <w:iCs/>
                <w:sz w:val="24"/>
                <w:szCs w:val="24"/>
              </w:rPr>
              <w:t>J</w:t>
            </w:r>
            <w:r w:rsidRPr="00E506CC">
              <w:rPr>
                <w:rFonts w:ascii="Times New Roman" w:hAnsi="Times New Roman" w:cs="Times New Roman"/>
                <w:sz w:val="24"/>
                <w:szCs w:val="24"/>
              </w:rPr>
              <w:t xml:space="preserve"> &lt; 0.6 </w:t>
            </w:r>
          </w:p>
        </w:tc>
        <w:tc>
          <w:tcPr>
            <w:tcW w:w="2070" w:type="dxa"/>
          </w:tcPr>
          <w:p w14:paraId="4007C0B9"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2</w:t>
            </w:r>
          </w:p>
        </w:tc>
      </w:tr>
      <w:tr w:rsidR="005D5718" w:rsidRPr="00DA5F97" w14:paraId="52FF483E" w14:textId="77777777" w:rsidTr="005D5718">
        <w:tc>
          <w:tcPr>
            <w:tcW w:w="3415" w:type="dxa"/>
            <w:gridSpan w:val="2"/>
          </w:tcPr>
          <w:p w14:paraId="3B969A80" w14:textId="230BCF9D"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 xml:space="preserve">Neither stable </w:t>
            </w:r>
            <w:proofErr w:type="gramStart"/>
            <w:r w:rsidRPr="00E506CC">
              <w:rPr>
                <w:rFonts w:ascii="Times New Roman" w:hAnsi="Times New Roman" w:cs="Times New Roman"/>
                <w:sz w:val="24"/>
                <w:szCs w:val="24"/>
              </w:rPr>
              <w:t>o</w:t>
            </w:r>
            <w:r w:rsidR="00AF525D">
              <w:rPr>
                <w:rFonts w:ascii="Times New Roman" w:hAnsi="Times New Roman" w:cs="Times New Roman"/>
                <w:sz w:val="24"/>
                <w:szCs w:val="24"/>
              </w:rPr>
              <w:t>r</w:t>
            </w:r>
            <w:proofErr w:type="gramEnd"/>
            <w:r w:rsidRPr="00E506CC">
              <w:rPr>
                <w:rFonts w:ascii="Times New Roman" w:hAnsi="Times New Roman" w:cs="Times New Roman"/>
                <w:sz w:val="24"/>
                <w:szCs w:val="24"/>
              </w:rPr>
              <w:t xml:space="preserve"> unstable cluster</w:t>
            </w:r>
          </w:p>
        </w:tc>
        <w:tc>
          <w:tcPr>
            <w:tcW w:w="2160" w:type="dxa"/>
          </w:tcPr>
          <w:p w14:paraId="1BB1F373"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 xml:space="preserve">0.6 &lt; </w:t>
            </w:r>
            <w:r w:rsidRPr="00E506CC">
              <w:rPr>
                <w:rFonts w:ascii="Times New Roman" w:hAnsi="Times New Roman" w:cs="Times New Roman"/>
                <w:i/>
                <w:iCs/>
                <w:sz w:val="24"/>
                <w:szCs w:val="24"/>
              </w:rPr>
              <w:t>J</w:t>
            </w:r>
            <w:r w:rsidRPr="00E506CC">
              <w:rPr>
                <w:rFonts w:ascii="Times New Roman" w:hAnsi="Times New Roman" w:cs="Times New Roman"/>
                <w:sz w:val="24"/>
                <w:szCs w:val="24"/>
              </w:rPr>
              <w:t xml:space="preserve"> &lt; 0.75</w:t>
            </w:r>
          </w:p>
        </w:tc>
        <w:tc>
          <w:tcPr>
            <w:tcW w:w="2070" w:type="dxa"/>
          </w:tcPr>
          <w:p w14:paraId="14D5392E"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4</w:t>
            </w:r>
          </w:p>
        </w:tc>
      </w:tr>
      <w:tr w:rsidR="005D5718" w:rsidRPr="00DA5F97" w14:paraId="23591C89" w14:textId="77777777" w:rsidTr="005D5718">
        <w:tc>
          <w:tcPr>
            <w:tcW w:w="3415" w:type="dxa"/>
            <w:gridSpan w:val="2"/>
          </w:tcPr>
          <w:p w14:paraId="268344A6"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Valid and stable cluster</w:t>
            </w:r>
          </w:p>
        </w:tc>
        <w:tc>
          <w:tcPr>
            <w:tcW w:w="2160" w:type="dxa"/>
          </w:tcPr>
          <w:p w14:paraId="14ED4AC8"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 xml:space="preserve">0.75 &lt; </w:t>
            </w:r>
            <w:r w:rsidRPr="00E506CC">
              <w:rPr>
                <w:rFonts w:ascii="Times New Roman" w:hAnsi="Times New Roman" w:cs="Times New Roman"/>
                <w:i/>
                <w:iCs/>
                <w:sz w:val="24"/>
                <w:szCs w:val="24"/>
              </w:rPr>
              <w:t>J</w:t>
            </w:r>
            <w:r w:rsidRPr="00E506CC">
              <w:rPr>
                <w:rFonts w:ascii="Times New Roman" w:hAnsi="Times New Roman" w:cs="Times New Roman"/>
                <w:sz w:val="24"/>
                <w:szCs w:val="24"/>
              </w:rPr>
              <w:t xml:space="preserve"> &lt; 0.85</w:t>
            </w:r>
          </w:p>
        </w:tc>
        <w:tc>
          <w:tcPr>
            <w:tcW w:w="2070" w:type="dxa"/>
          </w:tcPr>
          <w:p w14:paraId="6E5A9027"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3</w:t>
            </w:r>
          </w:p>
        </w:tc>
      </w:tr>
      <w:tr w:rsidR="005D5718" w:rsidRPr="00DA5F97" w14:paraId="6AC3E128" w14:textId="77777777" w:rsidTr="005D5718">
        <w:tc>
          <w:tcPr>
            <w:tcW w:w="3415" w:type="dxa"/>
            <w:gridSpan w:val="2"/>
          </w:tcPr>
          <w:p w14:paraId="2CA86AB2"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Highly stable cluster</w:t>
            </w:r>
          </w:p>
        </w:tc>
        <w:tc>
          <w:tcPr>
            <w:tcW w:w="2160" w:type="dxa"/>
          </w:tcPr>
          <w:p w14:paraId="5411E79C" w14:textId="77777777" w:rsidR="005D5718" w:rsidRPr="00E506CC" w:rsidRDefault="005D5718" w:rsidP="000D45A4">
            <w:pPr>
              <w:keepNext/>
              <w:jc w:val="both"/>
              <w:rPr>
                <w:rFonts w:ascii="Times New Roman" w:hAnsi="Times New Roman" w:cs="Times New Roman"/>
                <w:sz w:val="24"/>
                <w:szCs w:val="24"/>
              </w:rPr>
            </w:pPr>
            <w:r w:rsidRPr="00E506CC">
              <w:rPr>
                <w:rFonts w:ascii="Times New Roman" w:hAnsi="Times New Roman" w:cs="Times New Roman"/>
                <w:sz w:val="24"/>
                <w:szCs w:val="24"/>
              </w:rPr>
              <w:t xml:space="preserve">0.85 &lt; </w:t>
            </w:r>
            <w:r w:rsidRPr="00E506CC">
              <w:rPr>
                <w:rFonts w:ascii="Times New Roman" w:hAnsi="Times New Roman" w:cs="Times New Roman"/>
                <w:i/>
                <w:iCs/>
                <w:sz w:val="24"/>
                <w:szCs w:val="24"/>
              </w:rPr>
              <w:t>J</w:t>
            </w:r>
            <w:r w:rsidRPr="00E506CC">
              <w:rPr>
                <w:rFonts w:ascii="Times New Roman" w:hAnsi="Times New Roman" w:cs="Times New Roman"/>
                <w:sz w:val="24"/>
                <w:szCs w:val="24"/>
              </w:rPr>
              <w:t xml:space="preserve"> </w:t>
            </w:r>
          </w:p>
        </w:tc>
        <w:tc>
          <w:tcPr>
            <w:tcW w:w="2070" w:type="dxa"/>
          </w:tcPr>
          <w:p w14:paraId="4DEF274F" w14:textId="77777777" w:rsidR="005D5718" w:rsidRPr="00E506CC" w:rsidRDefault="005D5718" w:rsidP="000D45A4">
            <w:pPr>
              <w:keepNext/>
              <w:jc w:val="both"/>
              <w:rPr>
                <w:rFonts w:ascii="Times New Roman" w:hAnsi="Times New Roman" w:cs="Times New Roman"/>
                <w:sz w:val="24"/>
                <w:szCs w:val="24"/>
              </w:rPr>
            </w:pPr>
            <w:r w:rsidRPr="00E506CC">
              <w:rPr>
                <w:rFonts w:ascii="Times New Roman" w:hAnsi="Times New Roman" w:cs="Times New Roman"/>
                <w:sz w:val="24"/>
                <w:szCs w:val="24"/>
              </w:rPr>
              <w:t>8</w:t>
            </w:r>
          </w:p>
        </w:tc>
      </w:tr>
    </w:tbl>
    <w:p w14:paraId="00D76E6A" w14:textId="28AC71BD" w:rsidR="00F168BB" w:rsidRPr="005D5718" w:rsidRDefault="005D5718" w:rsidP="005D5718">
      <w:pPr>
        <w:pStyle w:val="Caption"/>
        <w:jc w:val="both"/>
        <w:rPr>
          <w:rFonts w:ascii="Times New Roman" w:hAnsi="Times New Roman" w:cs="Times New Roman"/>
          <w:color w:val="EE0000"/>
          <w:sz w:val="24"/>
          <w:szCs w:val="24"/>
        </w:rPr>
      </w:pPr>
      <w:r w:rsidRPr="00366B83">
        <w:t>Table A.4: Range of Jaccard similarity indexes for each stability threshold reported by Hennig (2024) and the number of clusters from our analysis fitting into each bin</w:t>
      </w:r>
      <w:r w:rsidR="00F168BB">
        <w:br w:type="page"/>
      </w:r>
    </w:p>
    <w:p w14:paraId="61CE0F51" w14:textId="77777777" w:rsidR="00F168BB" w:rsidRDefault="00F168BB" w:rsidP="00F168BB">
      <w:pPr>
        <w:rPr>
          <w:rFonts w:ascii="Arial" w:hAnsi="Arial" w:cs="Arial"/>
          <w:b/>
          <w:bCs/>
          <w:sz w:val="24"/>
          <w:szCs w:val="24"/>
        </w:rPr>
        <w:sectPr w:rsidR="00F168BB" w:rsidSect="005D5718">
          <w:type w:val="continuous"/>
          <w:pgSz w:w="12240" w:h="15840"/>
          <w:pgMar w:top="1440" w:right="1440" w:bottom="1440" w:left="1440" w:header="720" w:footer="720" w:gutter="0"/>
          <w:lnNumType w:countBy="1" w:restart="continuous"/>
          <w:cols w:space="720"/>
          <w:docGrid w:linePitch="360"/>
        </w:sectPr>
      </w:pPr>
    </w:p>
    <w:p w14:paraId="7DCD984C" w14:textId="1712F9AD" w:rsidR="006C48E4" w:rsidRPr="0006573D" w:rsidRDefault="00391FF9" w:rsidP="0006573D">
      <w:pPr>
        <w:spacing w:before="240" w:after="0" w:line="240" w:lineRule="auto"/>
        <w:ind w:firstLine="360"/>
        <w:jc w:val="both"/>
        <w:rPr>
          <w:rFonts w:ascii="Times New Roman" w:hAnsi="Times New Roman" w:cs="Times New Roman"/>
          <w:b/>
          <w:bCs/>
          <w:sz w:val="24"/>
          <w:szCs w:val="24"/>
        </w:rPr>
      </w:pPr>
      <w:r w:rsidRPr="0006573D">
        <w:rPr>
          <w:rFonts w:ascii="Times New Roman" w:hAnsi="Times New Roman" w:cs="Times New Roman"/>
          <w:b/>
          <w:bCs/>
          <w:sz w:val="24"/>
          <w:szCs w:val="24"/>
        </w:rPr>
        <w:t xml:space="preserve">Supplementary </w:t>
      </w:r>
      <w:r w:rsidR="005B6E07">
        <w:rPr>
          <w:rFonts w:ascii="Times New Roman" w:hAnsi="Times New Roman" w:cs="Times New Roman"/>
          <w:b/>
          <w:bCs/>
          <w:sz w:val="24"/>
          <w:szCs w:val="24"/>
        </w:rPr>
        <w:t>Appendix A</w:t>
      </w:r>
      <w:r w:rsidRPr="0006573D">
        <w:rPr>
          <w:rFonts w:ascii="Times New Roman" w:hAnsi="Times New Roman" w:cs="Times New Roman"/>
          <w:b/>
          <w:bCs/>
          <w:sz w:val="24"/>
          <w:szCs w:val="24"/>
        </w:rPr>
        <w:t xml:space="preserve">. </w:t>
      </w:r>
      <w:commentRangeStart w:id="5"/>
    </w:p>
    <w:p w14:paraId="1D903DEE" w14:textId="51E84C38" w:rsidR="00186C8A" w:rsidRPr="0006573D" w:rsidRDefault="00186C8A" w:rsidP="0006573D">
      <w:pPr>
        <w:spacing w:before="240" w:line="240" w:lineRule="auto"/>
        <w:jc w:val="both"/>
        <w:rPr>
          <w:rFonts w:ascii="Times New Roman" w:hAnsi="Times New Roman" w:cs="Times New Roman"/>
          <w:b/>
          <w:bCs/>
          <w:sz w:val="24"/>
          <w:szCs w:val="24"/>
        </w:rPr>
      </w:pPr>
    </w:p>
    <w:p w14:paraId="564B1377" w14:textId="7D2CD5CB" w:rsidR="004F320B" w:rsidRPr="00E506CC" w:rsidRDefault="00DA5F97" w:rsidP="0006573D">
      <w:pPr>
        <w:keepNext/>
        <w:spacing w:before="240" w:line="240" w:lineRule="auto"/>
        <w:jc w:val="both"/>
        <w:rPr>
          <w:rFonts w:ascii="Times New Roman" w:hAnsi="Times New Roman" w:cs="Times New Roman"/>
          <w:b/>
          <w:bCs/>
          <w:sz w:val="24"/>
          <w:szCs w:val="24"/>
        </w:rPr>
      </w:pPr>
      <w:r w:rsidRPr="00391FF9">
        <w:rPr>
          <w:rFonts w:ascii="Times New Roman" w:hAnsi="Times New Roman" w:cs="Times New Roman"/>
          <w:b/>
          <w:bCs/>
          <w:sz w:val="24"/>
          <w:szCs w:val="24"/>
        </w:rPr>
        <w:t>A</w:t>
      </w:r>
      <w:r>
        <w:rPr>
          <w:rFonts w:ascii="Times New Roman" w:hAnsi="Times New Roman" w:cs="Times New Roman"/>
          <w:b/>
          <w:bCs/>
          <w:sz w:val="24"/>
          <w:szCs w:val="24"/>
        </w:rPr>
        <w:t>dditional</w:t>
      </w:r>
      <w:commentRangeEnd w:id="5"/>
      <w:r w:rsidR="005B6E07">
        <w:rPr>
          <w:rStyle w:val="CommentReference"/>
        </w:rPr>
        <w:commentReference w:id="5"/>
      </w:r>
      <w:r>
        <w:rPr>
          <w:rFonts w:ascii="Times New Roman" w:hAnsi="Times New Roman" w:cs="Times New Roman"/>
          <w:b/>
          <w:bCs/>
          <w:sz w:val="24"/>
          <w:szCs w:val="24"/>
        </w:rPr>
        <w:t xml:space="preserve"> details on the clusters</w:t>
      </w:r>
    </w:p>
    <w:p w14:paraId="2A9DFE32" w14:textId="650461FC" w:rsidR="00A81804" w:rsidRPr="00E506CC" w:rsidRDefault="005F3477" w:rsidP="00DA5F97">
      <w:pPr>
        <w:spacing w:after="0" w:line="240" w:lineRule="auto"/>
        <w:jc w:val="both"/>
        <w:rPr>
          <w:rFonts w:ascii="Times New Roman" w:eastAsiaTheme="minorEastAsia" w:hAnsi="Times New Roman" w:cs="Times New Roman"/>
          <w:sz w:val="24"/>
          <w:szCs w:val="24"/>
        </w:rPr>
      </w:pPr>
      <w:r w:rsidRPr="0061569C">
        <w:rPr>
          <w:rFonts w:ascii="Times New Roman" w:hAnsi="Times New Roman" w:cs="Times New Roman"/>
          <w:sz w:val="24"/>
          <w:szCs w:val="24"/>
        </w:rPr>
        <w:t xml:space="preserve">Cluster 1 is a smaller cluster, dominated by yellowtail rockfish, which comprises 85.1% of the total ex-vessel revenue in the cluster. Midwater trawl is the dominant gear type within cluster 1, with 91.8% of the value in cluster 1 caught using this gear type. The midwater trawl </w:t>
      </w:r>
      <w:proofErr w:type="gramStart"/>
      <w:r w:rsidRPr="0061569C">
        <w:rPr>
          <w:rFonts w:ascii="Times New Roman" w:hAnsi="Times New Roman" w:cs="Times New Roman"/>
          <w:sz w:val="24"/>
          <w:szCs w:val="24"/>
        </w:rPr>
        <w:t>catch</w:t>
      </w:r>
      <w:proofErr w:type="gramEnd"/>
      <w:r w:rsidRPr="0061569C">
        <w:rPr>
          <w:rFonts w:ascii="Times New Roman" w:hAnsi="Times New Roman" w:cs="Times New Roman"/>
          <w:sz w:val="24"/>
          <w:szCs w:val="24"/>
        </w:rPr>
        <w:t xml:space="preserve"> in cluster 1 is 0.78% of the total value </w:t>
      </w:r>
      <w:proofErr w:type="gramStart"/>
      <w:r w:rsidRPr="0061569C">
        <w:rPr>
          <w:rFonts w:ascii="Times New Roman" w:hAnsi="Times New Roman" w:cs="Times New Roman"/>
          <w:sz w:val="24"/>
          <w:szCs w:val="24"/>
        </w:rPr>
        <w:t>from</w:t>
      </w:r>
      <w:proofErr w:type="gramEnd"/>
      <w:r w:rsidRPr="0061569C">
        <w:rPr>
          <w:rFonts w:ascii="Times New Roman" w:hAnsi="Times New Roman" w:cs="Times New Roman"/>
          <w:sz w:val="24"/>
          <w:szCs w:val="24"/>
        </w:rPr>
        <w:t xml:space="preserve"> midwater trawls</w:t>
      </w:r>
      <w:r>
        <w:rPr>
          <w:rFonts w:ascii="Times New Roman" w:hAnsi="Times New Roman" w:cs="Times New Roman"/>
          <w:sz w:val="24"/>
          <w:szCs w:val="24"/>
        </w:rPr>
        <w:t xml:space="preserve">. </w:t>
      </w:r>
      <w:r w:rsidR="004F320B" w:rsidRPr="00E506CC">
        <w:rPr>
          <w:rFonts w:ascii="Times New Roman" w:eastAsiaTheme="minorEastAsia" w:hAnsi="Times New Roman" w:cs="Times New Roman"/>
          <w:sz w:val="24"/>
          <w:szCs w:val="24"/>
        </w:rPr>
        <w:t xml:space="preserve">Besides yellowtail rockfish, species that comprise more than 1% of cluster 1 are widow rockfish (8.87%), canary rockfish (1.80%), and lingcod (1.45%). Only yellowtail rockfish (11.7%), </w:t>
      </w:r>
      <w:proofErr w:type="spellStart"/>
      <w:r w:rsidR="004F320B" w:rsidRPr="00E506CC">
        <w:rPr>
          <w:rFonts w:ascii="Times New Roman" w:eastAsiaTheme="minorEastAsia" w:hAnsi="Times New Roman" w:cs="Times New Roman"/>
          <w:sz w:val="24"/>
          <w:szCs w:val="24"/>
        </w:rPr>
        <w:t>redstripe</w:t>
      </w:r>
      <w:proofErr w:type="spellEnd"/>
      <w:r w:rsidR="004F320B" w:rsidRPr="00E506CC">
        <w:rPr>
          <w:rFonts w:ascii="Times New Roman" w:eastAsiaTheme="minorEastAsia" w:hAnsi="Times New Roman" w:cs="Times New Roman"/>
          <w:sz w:val="24"/>
          <w:szCs w:val="24"/>
        </w:rPr>
        <w:t xml:space="preserve"> rockfish (8.26%; 0.21% of the cluster), canary rockfish (1.80%), and </w:t>
      </w:r>
      <w:proofErr w:type="spellStart"/>
      <w:r w:rsidR="004F320B" w:rsidRPr="00E506CC">
        <w:rPr>
          <w:rFonts w:ascii="Times New Roman" w:eastAsiaTheme="minorEastAsia" w:hAnsi="Times New Roman" w:cs="Times New Roman"/>
          <w:sz w:val="24"/>
          <w:szCs w:val="24"/>
        </w:rPr>
        <w:t>silvergray</w:t>
      </w:r>
      <w:proofErr w:type="spellEnd"/>
      <w:r w:rsidR="004F320B" w:rsidRPr="00E506CC">
        <w:rPr>
          <w:rFonts w:ascii="Times New Roman" w:eastAsiaTheme="minorEastAsia" w:hAnsi="Times New Roman" w:cs="Times New Roman"/>
          <w:sz w:val="24"/>
          <w:szCs w:val="24"/>
        </w:rPr>
        <w:t xml:space="preserve"> rockfish (1.66%; 0.14% of the cluster) have more than 1% of their total ex-vessel revenue within this cluster. Commercial pole takes 8.18% of the cluster’s ex-vessel revenue and cluster 1 contains about 3.23% of the total value from commercial pole fishing. Longline/setline is the only other gear type in the cluster. </w:t>
      </w:r>
    </w:p>
    <w:p w14:paraId="46C21394" w14:textId="5771FABD" w:rsidR="004F320B" w:rsidRPr="005F3477" w:rsidRDefault="005F3477" w:rsidP="0006573D">
      <w:pPr>
        <w:spacing w:after="0" w:line="240" w:lineRule="auto"/>
        <w:ind w:firstLine="360"/>
        <w:jc w:val="both"/>
        <w:rPr>
          <w:rFonts w:ascii="Times New Roman" w:hAnsi="Times New Roman" w:cs="Times New Roman"/>
          <w:sz w:val="24"/>
          <w:szCs w:val="24"/>
        </w:rPr>
      </w:pPr>
      <w:r w:rsidRPr="0061569C">
        <w:rPr>
          <w:rFonts w:ascii="Times New Roman" w:hAnsi="Times New Roman" w:cs="Times New Roman"/>
          <w:sz w:val="24"/>
          <w:szCs w:val="24"/>
        </w:rPr>
        <w:t xml:space="preserve">Cluster 2 is a small mixed-species cluster. Lingcod constitutes 20.5% of the ex-vessel revenue of this cluster, followed by </w:t>
      </w:r>
      <w:proofErr w:type="spellStart"/>
      <w:r w:rsidRPr="0061569C">
        <w:rPr>
          <w:rFonts w:ascii="Times New Roman" w:hAnsi="Times New Roman" w:cs="Times New Roman"/>
          <w:sz w:val="24"/>
          <w:szCs w:val="24"/>
        </w:rPr>
        <w:t>boccacio</w:t>
      </w:r>
      <w:proofErr w:type="spellEnd"/>
      <w:r w:rsidRPr="0061569C">
        <w:rPr>
          <w:rFonts w:ascii="Times New Roman" w:hAnsi="Times New Roman" w:cs="Times New Roman"/>
          <w:sz w:val="24"/>
          <w:szCs w:val="24"/>
        </w:rPr>
        <w:t xml:space="preserve"> rockfish (15.3%) and </w:t>
      </w:r>
      <w:proofErr w:type="spellStart"/>
      <w:r w:rsidRPr="0061569C">
        <w:rPr>
          <w:rFonts w:ascii="Times New Roman" w:hAnsi="Times New Roman" w:cs="Times New Roman"/>
          <w:sz w:val="24"/>
          <w:szCs w:val="24"/>
        </w:rPr>
        <w:t>chilipepper</w:t>
      </w:r>
      <w:proofErr w:type="spellEnd"/>
      <w:r w:rsidRPr="0061569C">
        <w:rPr>
          <w:rFonts w:ascii="Times New Roman" w:hAnsi="Times New Roman" w:cs="Times New Roman"/>
          <w:sz w:val="24"/>
          <w:szCs w:val="24"/>
        </w:rPr>
        <w:t xml:space="preserve"> rockfish (14.6%). Two gear types dominate cluster 2: commercial pole (70.1%) and groundfish trawls with footropes less than 8 inches (29.0%). These contributions make up 6.05% and 0.58% of each respective gear’s total ex-vessel revenue. </w:t>
      </w:r>
      <w:r w:rsidR="004F320B" w:rsidRPr="00E506CC">
        <w:rPr>
          <w:rFonts w:ascii="Times New Roman" w:eastAsiaTheme="minorEastAsia" w:hAnsi="Times New Roman" w:cs="Times New Roman"/>
          <w:sz w:val="24"/>
          <w:szCs w:val="24"/>
        </w:rPr>
        <w:t>Other species making a significant portion of cluster 2 include sablefish (10.7%), Dover sole (8.47%), Pacific sanddab (6.86%), canary rockfish (5.88%), and yellowtail rockfish (5.49%), Boccacio rockfish has the highest proportion of its total ex-vessel revenue in this cluster (3.30%). Four other species (</w:t>
      </w:r>
      <w:proofErr w:type="spellStart"/>
      <w:r w:rsidR="004F320B" w:rsidRPr="00E506CC">
        <w:rPr>
          <w:rFonts w:ascii="Times New Roman" w:eastAsiaTheme="minorEastAsia" w:hAnsi="Times New Roman" w:cs="Times New Roman"/>
          <w:sz w:val="24"/>
          <w:szCs w:val="24"/>
        </w:rPr>
        <w:t>chilipepper</w:t>
      </w:r>
      <w:proofErr w:type="spellEnd"/>
      <w:r w:rsidR="004F320B" w:rsidRPr="00E506CC">
        <w:rPr>
          <w:rFonts w:ascii="Times New Roman" w:eastAsiaTheme="minorEastAsia" w:hAnsi="Times New Roman" w:cs="Times New Roman"/>
          <w:sz w:val="24"/>
          <w:szCs w:val="24"/>
        </w:rPr>
        <w:t xml:space="preserve"> rockfish, canary rockfish, Pacific </w:t>
      </w:r>
      <w:r w:rsidR="00546973" w:rsidRPr="00E506CC">
        <w:rPr>
          <w:rFonts w:ascii="Times New Roman" w:eastAsiaTheme="minorEastAsia" w:hAnsi="Times New Roman" w:cs="Times New Roman"/>
          <w:sz w:val="24"/>
          <w:szCs w:val="24"/>
        </w:rPr>
        <w:t>sanddab</w:t>
      </w:r>
      <w:r w:rsidR="004F320B" w:rsidRPr="00E506CC">
        <w:rPr>
          <w:rFonts w:ascii="Times New Roman" w:eastAsiaTheme="minorEastAsia" w:hAnsi="Times New Roman" w:cs="Times New Roman"/>
          <w:sz w:val="24"/>
          <w:szCs w:val="24"/>
        </w:rPr>
        <w:t xml:space="preserve">, and bank rockfish) have more than 1% of their total ex-vessel revenue in cluster 2. The remaining gear types in cluster 2 (&lt;0.01% of total value), are otter trawls, longline/setlines, and other trawl </w:t>
      </w:r>
      <w:proofErr w:type="gramStart"/>
      <w:r w:rsidR="004F320B" w:rsidRPr="00E506CC">
        <w:rPr>
          <w:rFonts w:ascii="Times New Roman" w:eastAsiaTheme="minorEastAsia" w:hAnsi="Times New Roman" w:cs="Times New Roman"/>
          <w:sz w:val="24"/>
          <w:szCs w:val="24"/>
        </w:rPr>
        <w:t>gear</w:t>
      </w:r>
      <w:proofErr w:type="gramEnd"/>
      <w:r w:rsidR="004F320B" w:rsidRPr="00E506CC">
        <w:rPr>
          <w:rFonts w:ascii="Times New Roman" w:eastAsiaTheme="minorEastAsia" w:hAnsi="Times New Roman" w:cs="Times New Roman"/>
          <w:sz w:val="24"/>
          <w:szCs w:val="24"/>
        </w:rPr>
        <w:t xml:space="preserve">.  </w:t>
      </w:r>
    </w:p>
    <w:p w14:paraId="2CCF7B55" w14:textId="02540D43" w:rsidR="005F3477" w:rsidRDefault="005F3477" w:rsidP="0006573D">
      <w:pPr>
        <w:spacing w:after="0" w:line="240" w:lineRule="auto"/>
        <w:ind w:firstLine="360"/>
        <w:jc w:val="both"/>
        <w:rPr>
          <w:rFonts w:ascii="Times New Roman" w:eastAsiaTheme="minorEastAsia" w:hAnsi="Times New Roman" w:cs="Times New Roman"/>
          <w:sz w:val="24"/>
          <w:szCs w:val="24"/>
        </w:rPr>
      </w:pPr>
      <w:r w:rsidRPr="0061569C">
        <w:rPr>
          <w:rFonts w:ascii="Times New Roman" w:hAnsi="Times New Roman" w:cs="Times New Roman"/>
          <w:sz w:val="24"/>
          <w:szCs w:val="24"/>
        </w:rPr>
        <w:t xml:space="preserve">Cluster 3 is limited to just eight species, with black rockfish comprising 85.2% of the cluster’s ex-vessel revenue and 64.2% of the species’ total ex-vessel revenue. The next-highest proportion comes from lingcod (9.01%), while yellowtail rockfish, canary rockfish, sablefish, widow rockfish, </w:t>
      </w:r>
      <w:proofErr w:type="spellStart"/>
      <w:r w:rsidRPr="0061569C">
        <w:rPr>
          <w:rFonts w:ascii="Times New Roman" w:hAnsi="Times New Roman" w:cs="Times New Roman"/>
          <w:sz w:val="24"/>
          <w:szCs w:val="24"/>
        </w:rPr>
        <w:t>darkblotched</w:t>
      </w:r>
      <w:proofErr w:type="spellEnd"/>
      <w:r w:rsidRPr="0061569C">
        <w:rPr>
          <w:rFonts w:ascii="Times New Roman" w:hAnsi="Times New Roman" w:cs="Times New Roman"/>
          <w:sz w:val="24"/>
          <w:szCs w:val="24"/>
        </w:rPr>
        <w:t xml:space="preserve"> rockfish, and </w:t>
      </w:r>
      <w:proofErr w:type="spellStart"/>
      <w:r w:rsidRPr="0061569C">
        <w:rPr>
          <w:rFonts w:ascii="Times New Roman" w:hAnsi="Times New Roman" w:cs="Times New Roman"/>
          <w:sz w:val="24"/>
          <w:szCs w:val="24"/>
        </w:rPr>
        <w:t>boccacio</w:t>
      </w:r>
      <w:proofErr w:type="spellEnd"/>
      <w:r w:rsidRPr="0061569C">
        <w:rPr>
          <w:rFonts w:ascii="Times New Roman" w:hAnsi="Times New Roman" w:cs="Times New Roman"/>
          <w:sz w:val="24"/>
          <w:szCs w:val="24"/>
        </w:rPr>
        <w:t xml:space="preserve"> rockfish make up the remaining 5.3%. Cluster 3 is almost exclusively comprised of the commercial pole fishery, with 99.9% of the ex-vessel revenue coming from this gear (24.6% of the entire commercial pole groundfish fishery).</w:t>
      </w:r>
      <w:r w:rsidR="005B6E07">
        <w:rPr>
          <w:rFonts w:ascii="Times New Roman" w:hAnsi="Times New Roman" w:cs="Times New Roman"/>
          <w:sz w:val="24"/>
          <w:szCs w:val="24"/>
        </w:rPr>
        <w:t xml:space="preserve"> </w:t>
      </w:r>
      <w:r w:rsidR="005B6E07">
        <w:rPr>
          <w:rFonts w:ascii="Times New Roman" w:eastAsiaTheme="minorEastAsia" w:hAnsi="Times New Roman" w:cs="Times New Roman"/>
          <w:sz w:val="24"/>
          <w:szCs w:val="24"/>
        </w:rPr>
        <w:t>In addition to</w:t>
      </w:r>
      <w:r w:rsidR="005B6E07" w:rsidRPr="00E506CC">
        <w:rPr>
          <w:rFonts w:ascii="Times New Roman" w:eastAsiaTheme="minorEastAsia" w:hAnsi="Times New Roman" w:cs="Times New Roman"/>
          <w:sz w:val="24"/>
          <w:szCs w:val="24"/>
        </w:rPr>
        <w:t xml:space="preserve"> </w:t>
      </w:r>
      <w:r w:rsidR="004F320B" w:rsidRPr="00E506CC">
        <w:rPr>
          <w:rFonts w:ascii="Times New Roman" w:eastAsiaTheme="minorEastAsia" w:hAnsi="Times New Roman" w:cs="Times New Roman"/>
          <w:sz w:val="24"/>
          <w:szCs w:val="24"/>
        </w:rPr>
        <w:t>black rockfish, only lingcod (1.33%) has more than 1% of its total ex-vessel revenue in cluster 3. In terms of gear, the remaining value in cluster 3 comes from longline/setlines (0.084%).</w:t>
      </w:r>
    </w:p>
    <w:p w14:paraId="019B775C" w14:textId="430ACE41" w:rsidR="005F3477" w:rsidRDefault="005F3477" w:rsidP="0006573D">
      <w:pPr>
        <w:spacing w:after="0" w:line="240" w:lineRule="auto"/>
        <w:ind w:firstLine="360"/>
        <w:jc w:val="both"/>
        <w:rPr>
          <w:rFonts w:ascii="Times New Roman" w:eastAsiaTheme="minorEastAsia" w:hAnsi="Times New Roman" w:cs="Times New Roman"/>
          <w:sz w:val="24"/>
          <w:szCs w:val="24"/>
        </w:rPr>
      </w:pPr>
      <w:r w:rsidRPr="0061569C">
        <w:rPr>
          <w:rFonts w:ascii="Times New Roman" w:hAnsi="Times New Roman" w:cs="Times New Roman"/>
          <w:sz w:val="24"/>
          <w:szCs w:val="24"/>
        </w:rPr>
        <w:t xml:space="preserve">Cluster 4 is a large multi-species cluster with every species except black rockfish (0.4%) having at least 2% of its total ex-vessel revenue in this cluster. The four dominant species within </w:t>
      </w:r>
      <w:r w:rsidRPr="0061569C">
        <w:rPr>
          <w:rFonts w:ascii="Times New Roman" w:hAnsi="Times New Roman" w:cs="Times New Roman"/>
          <w:sz w:val="24"/>
          <w:szCs w:val="24"/>
        </w:rPr>
        <w:lastRenderedPageBreak/>
        <w:t xml:space="preserve">cluster 4 are petrale sole (25.6%), Dover sole (24.9%), sablefish (16.3%), and Pacific whiting (11.0%). None of these four species have the dominant proportion of their ex-vessel revenue in cluster 4, with Dover sole having the highest proportion (17.1%). Cluster 4 includes a wide variety of gear types, with roller </w:t>
      </w:r>
      <w:proofErr w:type="gramStart"/>
      <w:r w:rsidRPr="0061569C">
        <w:rPr>
          <w:rFonts w:ascii="Times New Roman" w:hAnsi="Times New Roman" w:cs="Times New Roman"/>
          <w:sz w:val="24"/>
          <w:szCs w:val="24"/>
        </w:rPr>
        <w:t>trawls</w:t>
      </w:r>
      <w:proofErr w:type="gramEnd"/>
      <w:r w:rsidRPr="0061569C">
        <w:rPr>
          <w:rFonts w:ascii="Times New Roman" w:hAnsi="Times New Roman" w:cs="Times New Roman"/>
          <w:sz w:val="24"/>
          <w:szCs w:val="24"/>
        </w:rPr>
        <w:t xml:space="preserve"> (55.3%) the dominant gear type (19.7% of the total value from roller trawl groundfish fisheries). </w:t>
      </w:r>
      <w:r w:rsidR="004F320B" w:rsidRPr="00E506CC">
        <w:rPr>
          <w:rFonts w:ascii="Times New Roman" w:eastAsiaTheme="minorEastAsia" w:hAnsi="Times New Roman" w:cs="Times New Roman"/>
          <w:sz w:val="24"/>
          <w:szCs w:val="24"/>
        </w:rPr>
        <w:t xml:space="preserve">No other species outside the four dominant species </w:t>
      </w:r>
      <w:r w:rsidR="005B6E07" w:rsidRPr="00E506CC">
        <w:rPr>
          <w:rFonts w:ascii="Times New Roman" w:eastAsiaTheme="minorEastAsia" w:hAnsi="Times New Roman" w:cs="Times New Roman"/>
          <w:sz w:val="24"/>
          <w:szCs w:val="24"/>
        </w:rPr>
        <w:t>ha</w:t>
      </w:r>
      <w:r w:rsidR="005B6E07">
        <w:rPr>
          <w:rFonts w:ascii="Times New Roman" w:eastAsiaTheme="minorEastAsia" w:hAnsi="Times New Roman" w:cs="Times New Roman"/>
          <w:sz w:val="24"/>
          <w:szCs w:val="24"/>
        </w:rPr>
        <w:t>s</w:t>
      </w:r>
      <w:r w:rsidR="005B6E07" w:rsidRPr="00E506CC">
        <w:rPr>
          <w:rFonts w:ascii="Times New Roman" w:eastAsiaTheme="minorEastAsia" w:hAnsi="Times New Roman" w:cs="Times New Roman"/>
          <w:sz w:val="24"/>
          <w:szCs w:val="24"/>
        </w:rPr>
        <w:t xml:space="preserve"> </w:t>
      </w:r>
      <w:r w:rsidR="004F320B" w:rsidRPr="00E506CC">
        <w:rPr>
          <w:rFonts w:ascii="Times New Roman" w:eastAsiaTheme="minorEastAsia" w:hAnsi="Times New Roman" w:cs="Times New Roman"/>
          <w:sz w:val="24"/>
          <w:szCs w:val="24"/>
        </w:rPr>
        <w:t xml:space="preserve">more than 3.75% of </w:t>
      </w:r>
      <w:r w:rsidR="005B6E07">
        <w:rPr>
          <w:rFonts w:ascii="Times New Roman" w:eastAsiaTheme="minorEastAsia" w:hAnsi="Times New Roman" w:cs="Times New Roman"/>
          <w:sz w:val="24"/>
          <w:szCs w:val="24"/>
        </w:rPr>
        <w:t>its</w:t>
      </w:r>
      <w:r w:rsidR="005B6E07" w:rsidRPr="00E506CC">
        <w:rPr>
          <w:rFonts w:ascii="Times New Roman" w:eastAsiaTheme="minorEastAsia" w:hAnsi="Times New Roman" w:cs="Times New Roman"/>
          <w:sz w:val="24"/>
          <w:szCs w:val="24"/>
        </w:rPr>
        <w:t xml:space="preserve"> </w:t>
      </w:r>
      <w:r w:rsidR="004F320B" w:rsidRPr="00E506CC">
        <w:rPr>
          <w:rFonts w:ascii="Times New Roman" w:eastAsiaTheme="minorEastAsia" w:hAnsi="Times New Roman" w:cs="Times New Roman"/>
          <w:sz w:val="24"/>
          <w:szCs w:val="24"/>
        </w:rPr>
        <w:t xml:space="preserve">total revenue in cluster 4. Four species have more than 20% of their total ex-vessel revenue in this cluster: </w:t>
      </w:r>
      <w:proofErr w:type="spellStart"/>
      <w:r w:rsidR="004F320B" w:rsidRPr="00E506CC">
        <w:rPr>
          <w:rFonts w:ascii="Times New Roman" w:eastAsiaTheme="minorEastAsia" w:hAnsi="Times New Roman" w:cs="Times New Roman"/>
          <w:sz w:val="24"/>
          <w:szCs w:val="24"/>
        </w:rPr>
        <w:t>silvergray</w:t>
      </w:r>
      <w:proofErr w:type="spellEnd"/>
      <w:r w:rsidR="004F320B" w:rsidRPr="00E506CC">
        <w:rPr>
          <w:rFonts w:ascii="Times New Roman" w:eastAsiaTheme="minorEastAsia" w:hAnsi="Times New Roman" w:cs="Times New Roman"/>
          <w:sz w:val="24"/>
          <w:szCs w:val="24"/>
        </w:rPr>
        <w:t xml:space="preserve"> rockfish (32.2%), </w:t>
      </w:r>
      <w:proofErr w:type="spellStart"/>
      <w:r w:rsidR="004F320B" w:rsidRPr="00E506CC">
        <w:rPr>
          <w:rFonts w:ascii="Times New Roman" w:eastAsiaTheme="minorEastAsia" w:hAnsi="Times New Roman" w:cs="Times New Roman"/>
          <w:sz w:val="24"/>
          <w:szCs w:val="24"/>
        </w:rPr>
        <w:t>chilipepper</w:t>
      </w:r>
      <w:proofErr w:type="spellEnd"/>
      <w:r w:rsidR="004F320B" w:rsidRPr="00E506CC">
        <w:rPr>
          <w:rFonts w:ascii="Times New Roman" w:eastAsiaTheme="minorEastAsia" w:hAnsi="Times New Roman" w:cs="Times New Roman"/>
          <w:sz w:val="24"/>
          <w:szCs w:val="24"/>
        </w:rPr>
        <w:t xml:space="preserve"> rockfish (29.2%), starry flounder (24.4%), and bocaccio (22.0%). Along with the Dover sole, arrowtooth flounder, </w:t>
      </w:r>
      <w:proofErr w:type="spellStart"/>
      <w:r w:rsidR="004F320B" w:rsidRPr="00E506CC">
        <w:rPr>
          <w:rFonts w:ascii="Times New Roman" w:eastAsiaTheme="minorEastAsia" w:hAnsi="Times New Roman" w:cs="Times New Roman"/>
          <w:sz w:val="24"/>
          <w:szCs w:val="24"/>
        </w:rPr>
        <w:t>darkblotched</w:t>
      </w:r>
      <w:proofErr w:type="spellEnd"/>
      <w:r w:rsidR="004F320B" w:rsidRPr="00E506CC">
        <w:rPr>
          <w:rFonts w:ascii="Times New Roman" w:eastAsiaTheme="minorEastAsia" w:hAnsi="Times New Roman" w:cs="Times New Roman"/>
          <w:sz w:val="24"/>
          <w:szCs w:val="24"/>
        </w:rPr>
        <w:t xml:space="preserve"> rockfish, and petrale sole have between 15-20% of their total ex-vessel revenue in cluster 4. Despite being two of the four dominant species in the cluster, Pacific whiting (2.00%) and sablefish (2.64%) have only a small proportion of their total ex-vessel revenue in cluster 4. This is due to the high price (for sablefish) and landed weight (for Pacific whiting), as these two species have the highest total ex-vessel revenue.</w:t>
      </w:r>
    </w:p>
    <w:p w14:paraId="723C1C9A" w14:textId="5F924818" w:rsidR="005F3477" w:rsidRDefault="005F3477" w:rsidP="0006573D">
      <w:pPr>
        <w:spacing w:after="0" w:line="240" w:lineRule="auto"/>
        <w:ind w:firstLine="360"/>
        <w:jc w:val="both"/>
        <w:rPr>
          <w:rFonts w:ascii="Times New Roman" w:eastAsiaTheme="minorEastAsia" w:hAnsi="Times New Roman" w:cs="Times New Roman"/>
          <w:sz w:val="24"/>
          <w:szCs w:val="24"/>
        </w:rPr>
      </w:pPr>
      <w:r w:rsidRPr="0061569C">
        <w:rPr>
          <w:rFonts w:ascii="Times New Roman" w:hAnsi="Times New Roman" w:cs="Times New Roman"/>
          <w:sz w:val="24"/>
          <w:szCs w:val="24"/>
        </w:rPr>
        <w:t xml:space="preserve">Cluster 5 is dominated by a single species, sablefish (97.6% of the total ex-vessel revenue), which is 67.7% of the total ex-vessel revenue for the species. Two gears dominate cluster 5: longline/setlines (60.3%) and fish pots (39.5%). Most of the value of these gears is within this cluster (99.9% of the fish pot value and 70.8% of longline/setline value). </w:t>
      </w:r>
      <w:r w:rsidR="00280ACC">
        <w:rPr>
          <w:rFonts w:ascii="Times New Roman" w:eastAsiaTheme="minorEastAsia" w:hAnsi="Times New Roman" w:cs="Times New Roman"/>
          <w:sz w:val="24"/>
          <w:szCs w:val="24"/>
        </w:rPr>
        <w:t>N</w:t>
      </w:r>
      <w:r w:rsidR="004F320B" w:rsidRPr="00E506CC">
        <w:rPr>
          <w:rFonts w:ascii="Times New Roman" w:eastAsiaTheme="minorEastAsia" w:hAnsi="Times New Roman" w:cs="Times New Roman"/>
          <w:sz w:val="24"/>
          <w:szCs w:val="24"/>
        </w:rPr>
        <w:t xml:space="preserve">o species </w:t>
      </w:r>
      <w:r w:rsidR="00280ACC">
        <w:rPr>
          <w:rFonts w:ascii="Times New Roman" w:eastAsiaTheme="minorEastAsia" w:hAnsi="Times New Roman" w:cs="Times New Roman"/>
          <w:sz w:val="24"/>
          <w:szCs w:val="24"/>
        </w:rPr>
        <w:t xml:space="preserve">other than sablefish </w:t>
      </w:r>
      <w:r w:rsidR="004F320B" w:rsidRPr="00E506CC">
        <w:rPr>
          <w:rFonts w:ascii="Times New Roman" w:eastAsiaTheme="minorEastAsia" w:hAnsi="Times New Roman" w:cs="Times New Roman"/>
          <w:sz w:val="24"/>
          <w:szCs w:val="24"/>
        </w:rPr>
        <w:t xml:space="preserve">has more than 1% of its value in cluster 5. Despite this, there are some species that have a significant proportion of their ex-vessel revenue in cluster 5. Although it only contributed 0.38% of total ex-vessel revenue to the cluster, cluster 5 contains 63.8% of ex-vessel revenue for </w:t>
      </w:r>
      <w:proofErr w:type="spellStart"/>
      <w:r w:rsidR="004F320B" w:rsidRPr="00E506CC">
        <w:rPr>
          <w:rFonts w:ascii="Times New Roman" w:eastAsiaTheme="minorEastAsia" w:hAnsi="Times New Roman" w:cs="Times New Roman"/>
          <w:sz w:val="24"/>
          <w:szCs w:val="24"/>
        </w:rPr>
        <w:t>rougheye</w:t>
      </w:r>
      <w:proofErr w:type="spellEnd"/>
      <w:r w:rsidR="004F320B" w:rsidRPr="00E506CC">
        <w:rPr>
          <w:rFonts w:ascii="Times New Roman" w:eastAsiaTheme="minorEastAsia" w:hAnsi="Times New Roman" w:cs="Times New Roman"/>
          <w:sz w:val="24"/>
          <w:szCs w:val="24"/>
        </w:rPr>
        <w:t xml:space="preserve"> rockfish. Black rockfish (16.9%) and lingcod (14.8%) are the other species that have over 10% of their ex-vessel revenue in cluster 5. Twelve other species have at least 1% of their total ex-vessel revenue in cluster 5. 99.8% of the set-net ex-vessel revenue is within cluster 5, although this is only 0.011% of the value of cluster 5.</w:t>
      </w:r>
      <w:r>
        <w:rPr>
          <w:rFonts w:ascii="Times New Roman" w:hAnsi="Times New Roman" w:cs="Times New Roman"/>
          <w:sz w:val="24"/>
          <w:szCs w:val="24"/>
        </w:rPr>
        <w:t xml:space="preserve"> </w:t>
      </w:r>
    </w:p>
    <w:p w14:paraId="261F89AD" w14:textId="4FE729D1" w:rsidR="005F3477" w:rsidRPr="005F3477" w:rsidRDefault="005F3477" w:rsidP="0006573D">
      <w:pPr>
        <w:spacing w:after="0" w:line="240" w:lineRule="auto"/>
        <w:ind w:firstLine="360"/>
        <w:jc w:val="both"/>
        <w:rPr>
          <w:rFonts w:ascii="Times New Roman" w:eastAsiaTheme="minorEastAsia" w:hAnsi="Times New Roman" w:cs="Times New Roman"/>
          <w:sz w:val="24"/>
          <w:szCs w:val="24"/>
        </w:rPr>
      </w:pPr>
      <w:r w:rsidRPr="0061569C">
        <w:rPr>
          <w:rFonts w:ascii="Times New Roman" w:hAnsi="Times New Roman" w:cs="Times New Roman"/>
          <w:sz w:val="24"/>
          <w:szCs w:val="24"/>
        </w:rPr>
        <w:t>Cluster 6 is another multi-species cluster where every species has at least some catch and 20 species have at least 15% of their ex-vessel revenue, with only two (black rockfish and Pacific whiting) below 1% of their total ex-vessel revenue. Petrale sole is the dominant species in the cluster, making up 43.5% of the cluster’s ex-vessel revenue (51.8% of its total ex-vessel revenue). Cluster 6 is also a mixed-gear fishery</w:t>
      </w:r>
      <w:r>
        <w:rPr>
          <w:rFonts w:ascii="Times New Roman" w:hAnsi="Times New Roman" w:cs="Times New Roman"/>
          <w:sz w:val="24"/>
          <w:szCs w:val="24"/>
        </w:rPr>
        <w:t xml:space="preserve">. </w:t>
      </w:r>
      <w:r w:rsidRPr="0061569C">
        <w:rPr>
          <w:rFonts w:ascii="Times New Roman" w:hAnsi="Times New Roman" w:cs="Times New Roman"/>
          <w:sz w:val="24"/>
          <w:szCs w:val="24"/>
        </w:rPr>
        <w:t xml:space="preserve">Three gear types have nearly </w:t>
      </w:r>
      <w:proofErr w:type="gramStart"/>
      <w:r w:rsidRPr="0061569C">
        <w:rPr>
          <w:rFonts w:ascii="Times New Roman" w:hAnsi="Times New Roman" w:cs="Times New Roman"/>
          <w:sz w:val="24"/>
          <w:szCs w:val="24"/>
        </w:rPr>
        <w:t>all of</w:t>
      </w:r>
      <w:proofErr w:type="gramEnd"/>
      <w:r w:rsidRPr="0061569C">
        <w:rPr>
          <w:rFonts w:ascii="Times New Roman" w:hAnsi="Times New Roman" w:cs="Times New Roman"/>
          <w:sz w:val="24"/>
          <w:szCs w:val="24"/>
        </w:rPr>
        <w:t xml:space="preserve"> their value in cluster 6: flatfish trawls (91.2%), selective flatfoot trawls with small footropes (99.8%), and other trawl gears (98.7%). These gears make up 10.7%, 51.2%, and 2.71% of the cluster’s value, respectively. </w:t>
      </w:r>
      <w:r>
        <w:rPr>
          <w:rFonts w:ascii="Times New Roman" w:hAnsi="Times New Roman" w:cs="Times New Roman"/>
          <w:sz w:val="24"/>
          <w:szCs w:val="24"/>
        </w:rPr>
        <w:t xml:space="preserve"> </w:t>
      </w:r>
      <w:r w:rsidR="004F320B" w:rsidRPr="00E506CC">
        <w:rPr>
          <w:rFonts w:ascii="Times New Roman" w:eastAsiaTheme="minorEastAsia" w:hAnsi="Times New Roman" w:cs="Times New Roman"/>
          <w:sz w:val="24"/>
          <w:szCs w:val="24"/>
        </w:rPr>
        <w:t>The other species that constitute more than 3% of cluster 6’s ex-vessel revenue are Dover sole (18.7%) and sablefish (9.92%). Nine other species constitute at least 1% of the value in cluster 6. Although Pacific cod makes up just 3.71% of the cluster, 81.2% of its ex-vessel revenue is in cluster 6. Five species (sand sole 88.3%, starry flounder 72.0%, English sole 67.8%, Pacific sanddab 64.0%, and petrale sole 51.8%) have at least 50% of their ex-vessel revenue in cluster 6. All but three gear types (fish pot, longline/setlines, and set nets) included in the cluster.</w:t>
      </w:r>
    </w:p>
    <w:p w14:paraId="4901DD76" w14:textId="77777777" w:rsidR="005F3477" w:rsidRDefault="005F3477" w:rsidP="0006573D">
      <w:pPr>
        <w:spacing w:after="0" w:line="240" w:lineRule="auto"/>
        <w:ind w:firstLine="360"/>
        <w:jc w:val="both"/>
        <w:rPr>
          <w:rFonts w:ascii="Times New Roman" w:hAnsi="Times New Roman" w:cs="Times New Roman"/>
          <w:sz w:val="24"/>
          <w:szCs w:val="24"/>
        </w:rPr>
      </w:pPr>
      <w:r w:rsidRPr="0061569C">
        <w:rPr>
          <w:rFonts w:ascii="Times New Roman" w:hAnsi="Times New Roman" w:cs="Times New Roman"/>
          <w:sz w:val="24"/>
          <w:szCs w:val="24"/>
        </w:rPr>
        <w:t xml:space="preserve">Cluster 7 contains the widow rockfish </w:t>
      </w:r>
      <w:r w:rsidRPr="0061569C">
        <w:rPr>
          <w:rFonts w:ascii="Times New Roman" w:hAnsi="Times New Roman" w:cs="Times New Roman"/>
          <w:bCs/>
          <w:sz w:val="24"/>
          <w:szCs w:val="24"/>
        </w:rPr>
        <w:t>midwater trawl</w:t>
      </w:r>
      <w:r w:rsidRPr="0061569C">
        <w:rPr>
          <w:rFonts w:ascii="Times New Roman" w:hAnsi="Times New Roman" w:cs="Times New Roman"/>
          <w:sz w:val="24"/>
          <w:szCs w:val="24"/>
        </w:rPr>
        <w:t xml:space="preserve"> fishery, with 67.1% of the cluster comprised of widow rockfish and 99.99% of the cluster’s value from midwater trawl. This is 50.9% of the total ex-vessel revenue for widow rockfish and 9.06% of the midwater trawl value. Two other species, Pacific whiting (22.8%) and yellowtail rockfish (8.65%) make up most of the rest of the cluster. </w:t>
      </w:r>
      <w:r w:rsidR="004F320B" w:rsidRPr="00E506CC">
        <w:rPr>
          <w:rFonts w:ascii="Times New Roman" w:eastAsiaTheme="minorEastAsia" w:hAnsi="Times New Roman" w:cs="Times New Roman"/>
          <w:sz w:val="24"/>
          <w:szCs w:val="24"/>
        </w:rPr>
        <w:t xml:space="preserve">Despite only taking up 0.06% of cluster 7, 25.1% of the </w:t>
      </w:r>
      <w:proofErr w:type="spellStart"/>
      <w:r w:rsidR="004F320B" w:rsidRPr="00E506CC">
        <w:rPr>
          <w:rFonts w:ascii="Times New Roman" w:eastAsiaTheme="minorEastAsia" w:hAnsi="Times New Roman" w:cs="Times New Roman"/>
          <w:sz w:val="24"/>
          <w:szCs w:val="24"/>
        </w:rPr>
        <w:t>redstripe</w:t>
      </w:r>
      <w:proofErr w:type="spellEnd"/>
      <w:r w:rsidR="004F320B" w:rsidRPr="00E506CC">
        <w:rPr>
          <w:rFonts w:ascii="Times New Roman" w:eastAsiaTheme="minorEastAsia" w:hAnsi="Times New Roman" w:cs="Times New Roman"/>
          <w:sz w:val="24"/>
          <w:szCs w:val="24"/>
        </w:rPr>
        <w:t xml:space="preserve"> rockfish ex-vessel revenue is contained in this cluster. This is also the case for canary rockfish, where 8.12% of the species-specific ex-vessel revenue makes up just 0.72% of the fishery. For Pacific </w:t>
      </w:r>
      <w:proofErr w:type="gramStart"/>
      <w:r w:rsidR="004F320B" w:rsidRPr="00E506CC">
        <w:rPr>
          <w:rFonts w:ascii="Times New Roman" w:eastAsiaTheme="minorEastAsia" w:hAnsi="Times New Roman" w:cs="Times New Roman"/>
          <w:sz w:val="24"/>
          <w:szCs w:val="24"/>
        </w:rPr>
        <w:t>whiting</w:t>
      </w:r>
      <w:proofErr w:type="gramEnd"/>
      <w:r w:rsidR="004F320B" w:rsidRPr="00E506CC">
        <w:rPr>
          <w:rFonts w:ascii="Times New Roman" w:eastAsiaTheme="minorEastAsia" w:hAnsi="Times New Roman" w:cs="Times New Roman"/>
          <w:sz w:val="24"/>
          <w:szCs w:val="24"/>
        </w:rPr>
        <w:t xml:space="preserve">, the inverse is true; </w:t>
      </w:r>
      <w:proofErr w:type="gramStart"/>
      <w:r w:rsidR="004F320B" w:rsidRPr="00E506CC">
        <w:rPr>
          <w:rFonts w:ascii="Times New Roman" w:eastAsiaTheme="minorEastAsia" w:hAnsi="Times New Roman" w:cs="Times New Roman"/>
          <w:sz w:val="24"/>
          <w:szCs w:val="24"/>
        </w:rPr>
        <w:t>the 22.8</w:t>
      </w:r>
      <w:proofErr w:type="gramEnd"/>
      <w:r w:rsidR="004F320B" w:rsidRPr="00E506CC">
        <w:rPr>
          <w:rFonts w:ascii="Times New Roman" w:eastAsiaTheme="minorEastAsia" w:hAnsi="Times New Roman" w:cs="Times New Roman"/>
          <w:sz w:val="24"/>
          <w:szCs w:val="24"/>
        </w:rPr>
        <w:t xml:space="preserve">% of the cluster occupied by this species is just 2.51% of its total ex-vessel </w:t>
      </w:r>
      <w:r w:rsidR="004F320B" w:rsidRPr="00E506CC">
        <w:rPr>
          <w:rFonts w:ascii="Times New Roman" w:eastAsiaTheme="minorEastAsia" w:hAnsi="Times New Roman" w:cs="Times New Roman"/>
          <w:sz w:val="24"/>
          <w:szCs w:val="24"/>
        </w:rPr>
        <w:lastRenderedPageBreak/>
        <w:t xml:space="preserve">revenue. There are two other gears within cluster 7, but they make up less than 0.025% of the total value: short-roped groundfish trawls and commercial pole lines. </w:t>
      </w:r>
    </w:p>
    <w:p w14:paraId="6BC7F9B6" w14:textId="77777777" w:rsidR="005F3477" w:rsidRDefault="005F3477" w:rsidP="0006573D">
      <w:pPr>
        <w:spacing w:after="0" w:line="240" w:lineRule="auto"/>
        <w:ind w:firstLine="360"/>
        <w:jc w:val="both"/>
        <w:rPr>
          <w:rFonts w:ascii="Times New Roman" w:hAnsi="Times New Roman" w:cs="Times New Roman"/>
          <w:sz w:val="24"/>
          <w:szCs w:val="24"/>
        </w:rPr>
      </w:pPr>
      <w:r w:rsidRPr="0061569C">
        <w:rPr>
          <w:rFonts w:ascii="Times New Roman" w:hAnsi="Times New Roman" w:cs="Times New Roman"/>
          <w:sz w:val="24"/>
          <w:szCs w:val="24"/>
        </w:rPr>
        <w:t xml:space="preserve">Two species dominate cluster 8: petrale sole (26.6%) and </w:t>
      </w:r>
      <w:proofErr w:type="spellStart"/>
      <w:r w:rsidRPr="0061569C">
        <w:rPr>
          <w:rFonts w:ascii="Times New Roman" w:hAnsi="Times New Roman" w:cs="Times New Roman"/>
          <w:sz w:val="24"/>
          <w:szCs w:val="24"/>
        </w:rPr>
        <w:t>chilipepper</w:t>
      </w:r>
      <w:proofErr w:type="spellEnd"/>
      <w:r w:rsidRPr="0061569C">
        <w:rPr>
          <w:rFonts w:ascii="Times New Roman" w:hAnsi="Times New Roman" w:cs="Times New Roman"/>
          <w:sz w:val="24"/>
          <w:szCs w:val="24"/>
        </w:rPr>
        <w:t xml:space="preserve"> rockfish (21.7%). Only 1.03% and 11.0% of the respective species’ ex-vessel revenue are present within cluster 8, however. Otter trawls are the dominant gear type in cluster 8, with 62.3% of the cluster’s value coming from otter trawls. Groundfish trawls make up 34.8% of the total ex-vessel revenue. Otter trawls (76.3%) are the only gear type with more than 2% of their total ex-vessel revenue in the cluster. </w:t>
      </w:r>
      <w:r w:rsidR="004F320B" w:rsidRPr="00E506CC">
        <w:rPr>
          <w:rFonts w:ascii="Times New Roman" w:eastAsiaTheme="minorEastAsia" w:hAnsi="Times New Roman" w:cs="Times New Roman"/>
          <w:sz w:val="24"/>
          <w:szCs w:val="24"/>
        </w:rPr>
        <w:t xml:space="preserve">Sablefish (14.9%) and Dover sole (13.2%) have noteworthy contributions to cluster 8 but these are also only a small proportion of the total ex-vessel revenue of these species (0.15% and 0.56%, respectively). Two other species have at least 5% of their ex-vessel revenue in cluster 8: bank rockfish (7.04%) and </w:t>
      </w:r>
      <w:proofErr w:type="spellStart"/>
      <w:r w:rsidR="004F320B" w:rsidRPr="00E506CC">
        <w:rPr>
          <w:rFonts w:ascii="Times New Roman" w:eastAsiaTheme="minorEastAsia" w:hAnsi="Times New Roman" w:cs="Times New Roman"/>
          <w:sz w:val="24"/>
          <w:szCs w:val="24"/>
        </w:rPr>
        <w:t>boccacio</w:t>
      </w:r>
      <w:proofErr w:type="spellEnd"/>
      <w:r w:rsidR="004F320B" w:rsidRPr="00E506CC">
        <w:rPr>
          <w:rFonts w:ascii="Times New Roman" w:eastAsiaTheme="minorEastAsia" w:hAnsi="Times New Roman" w:cs="Times New Roman"/>
          <w:sz w:val="24"/>
          <w:szCs w:val="24"/>
        </w:rPr>
        <w:t xml:space="preserve"> (5.90%).</w:t>
      </w:r>
    </w:p>
    <w:p w14:paraId="5A194488" w14:textId="29CAFFE7" w:rsidR="005F3477" w:rsidRDefault="005F3477" w:rsidP="0006573D">
      <w:pPr>
        <w:spacing w:after="0" w:line="240" w:lineRule="auto"/>
        <w:ind w:firstLine="360"/>
        <w:jc w:val="both"/>
        <w:rPr>
          <w:rFonts w:ascii="Times New Roman" w:hAnsi="Times New Roman" w:cs="Times New Roman"/>
          <w:sz w:val="24"/>
          <w:szCs w:val="24"/>
        </w:rPr>
      </w:pPr>
      <w:r w:rsidRPr="0061569C">
        <w:rPr>
          <w:rFonts w:ascii="Times New Roman" w:hAnsi="Times New Roman" w:cs="Times New Roman"/>
          <w:sz w:val="24"/>
          <w:szCs w:val="24"/>
        </w:rPr>
        <w:t xml:space="preserve">Cluster 9 is a large multi-species cluster where every species has some catch and only four species (widow rockfish, sand sole, starry flounder, and Pacific whiting) have less than 1% of their ex-vessel revenue within the cluster. Cluster 9 is dominated by three species: sablefish (39.0%), Dover sole (26.2%), and petrale sole (15.1%). Similarly to cluster 4, cluster 9 is a multi-gear cluster with roller trawls (64.7%) making up most of the cluster (57.0% of the total value from roller trawls catches). </w:t>
      </w:r>
      <w:r w:rsidR="004F320B" w:rsidRPr="00E506CC">
        <w:rPr>
          <w:rFonts w:ascii="Times New Roman" w:eastAsiaTheme="minorEastAsia" w:hAnsi="Times New Roman" w:cs="Times New Roman"/>
          <w:sz w:val="24"/>
          <w:szCs w:val="24"/>
        </w:rPr>
        <w:t xml:space="preserve">Over half of the ex-vessel revenue for the </w:t>
      </w:r>
      <w:proofErr w:type="spellStart"/>
      <w:r w:rsidR="004F320B" w:rsidRPr="00E506CC">
        <w:rPr>
          <w:rFonts w:ascii="Times New Roman" w:eastAsiaTheme="minorEastAsia" w:hAnsi="Times New Roman" w:cs="Times New Roman"/>
          <w:sz w:val="24"/>
          <w:szCs w:val="24"/>
        </w:rPr>
        <w:t>longspine</w:t>
      </w:r>
      <w:proofErr w:type="spellEnd"/>
      <w:r w:rsidR="004F320B" w:rsidRPr="00E506CC">
        <w:rPr>
          <w:rFonts w:ascii="Times New Roman" w:eastAsiaTheme="minorEastAsia" w:hAnsi="Times New Roman" w:cs="Times New Roman"/>
          <w:sz w:val="24"/>
          <w:szCs w:val="24"/>
        </w:rPr>
        <w:t xml:space="preserve"> </w:t>
      </w:r>
      <w:proofErr w:type="spellStart"/>
      <w:r w:rsidR="004F320B" w:rsidRPr="00E506CC">
        <w:rPr>
          <w:rFonts w:ascii="Times New Roman" w:eastAsiaTheme="minorEastAsia" w:hAnsi="Times New Roman" w:cs="Times New Roman"/>
          <w:sz w:val="24"/>
          <w:szCs w:val="24"/>
        </w:rPr>
        <w:t>thornyhead</w:t>
      </w:r>
      <w:proofErr w:type="spellEnd"/>
      <w:r w:rsidR="004F320B" w:rsidRPr="00E506CC">
        <w:rPr>
          <w:rFonts w:ascii="Times New Roman" w:eastAsiaTheme="minorEastAsia" w:hAnsi="Times New Roman" w:cs="Times New Roman"/>
          <w:sz w:val="24"/>
          <w:szCs w:val="24"/>
        </w:rPr>
        <w:t xml:space="preserve"> (68.3%), Dover sole (57.1%), arrowtooth flounder (56.1%), </w:t>
      </w:r>
      <w:proofErr w:type="spellStart"/>
      <w:r w:rsidR="004F320B" w:rsidRPr="00E506CC">
        <w:rPr>
          <w:rFonts w:ascii="Times New Roman" w:eastAsiaTheme="minorEastAsia" w:hAnsi="Times New Roman" w:cs="Times New Roman"/>
          <w:sz w:val="24"/>
          <w:szCs w:val="24"/>
        </w:rPr>
        <w:t>blackgill</w:t>
      </w:r>
      <w:proofErr w:type="spellEnd"/>
      <w:r w:rsidR="004F320B" w:rsidRPr="00E506CC">
        <w:rPr>
          <w:rFonts w:ascii="Times New Roman" w:eastAsiaTheme="minorEastAsia" w:hAnsi="Times New Roman" w:cs="Times New Roman"/>
          <w:sz w:val="24"/>
          <w:szCs w:val="24"/>
        </w:rPr>
        <w:t xml:space="preserve"> rockfish (54.1%), and </w:t>
      </w:r>
      <w:proofErr w:type="spellStart"/>
      <w:r w:rsidR="004F320B" w:rsidRPr="00E506CC">
        <w:rPr>
          <w:rFonts w:ascii="Times New Roman" w:eastAsiaTheme="minorEastAsia" w:hAnsi="Times New Roman" w:cs="Times New Roman"/>
          <w:sz w:val="24"/>
          <w:szCs w:val="24"/>
        </w:rPr>
        <w:t>darkblotched</w:t>
      </w:r>
      <w:proofErr w:type="spellEnd"/>
      <w:r w:rsidR="004F320B" w:rsidRPr="00E506CC">
        <w:rPr>
          <w:rFonts w:ascii="Times New Roman" w:eastAsiaTheme="minorEastAsia" w:hAnsi="Times New Roman" w:cs="Times New Roman"/>
          <w:sz w:val="24"/>
          <w:szCs w:val="24"/>
        </w:rPr>
        <w:t xml:space="preserve"> rockfish (52.1%) occur within cluster 9. Four other species have at least 40% of their species-specific ex-vessel revenue in cluster 9: rex sole (48.3%), longnose skate (45.7%), bank rockfish (42.8%), and </w:t>
      </w:r>
      <w:proofErr w:type="gramStart"/>
      <w:r w:rsidR="004F320B" w:rsidRPr="00E506CC">
        <w:rPr>
          <w:rFonts w:ascii="Times New Roman" w:eastAsiaTheme="minorEastAsia" w:hAnsi="Times New Roman" w:cs="Times New Roman"/>
          <w:sz w:val="24"/>
          <w:szCs w:val="24"/>
        </w:rPr>
        <w:t>Pacific ocean</w:t>
      </w:r>
      <w:proofErr w:type="gramEnd"/>
      <w:r w:rsidR="004F320B" w:rsidRPr="00E506CC">
        <w:rPr>
          <w:rFonts w:ascii="Times New Roman" w:eastAsiaTheme="minorEastAsia" w:hAnsi="Times New Roman" w:cs="Times New Roman"/>
          <w:sz w:val="24"/>
          <w:szCs w:val="24"/>
        </w:rPr>
        <w:t xml:space="preserve"> perch (40.5%). As additional twelve species have more than 10% of their value in cluster 9. Long-roped groundfish trawls are the next most prominent gear in cluster 9 (24.0% of the cluster’s total value). </w:t>
      </w:r>
      <w:proofErr w:type="gramStart"/>
      <w:r w:rsidR="004F320B" w:rsidRPr="00E506CC">
        <w:rPr>
          <w:rFonts w:ascii="Times New Roman" w:eastAsiaTheme="minorEastAsia" w:hAnsi="Times New Roman" w:cs="Times New Roman"/>
          <w:sz w:val="24"/>
          <w:szCs w:val="24"/>
        </w:rPr>
        <w:t>The vast majority of</w:t>
      </w:r>
      <w:proofErr w:type="gramEnd"/>
      <w:r w:rsidR="004F320B" w:rsidRPr="00E506CC">
        <w:rPr>
          <w:rFonts w:ascii="Times New Roman" w:eastAsiaTheme="minorEastAsia" w:hAnsi="Times New Roman" w:cs="Times New Roman"/>
          <w:sz w:val="24"/>
          <w:szCs w:val="24"/>
        </w:rPr>
        <w:t xml:space="preserve"> long-roped groundfish trawl value (85.0%) is in cluster 9. </w:t>
      </w:r>
    </w:p>
    <w:p w14:paraId="7C963531" w14:textId="77777777" w:rsidR="005F3477" w:rsidRDefault="005F3477" w:rsidP="0006573D">
      <w:pPr>
        <w:spacing w:after="0" w:line="240" w:lineRule="auto"/>
        <w:ind w:firstLine="360"/>
        <w:jc w:val="both"/>
        <w:rPr>
          <w:rFonts w:ascii="Times New Roman" w:hAnsi="Times New Roman" w:cs="Times New Roman"/>
          <w:sz w:val="24"/>
          <w:szCs w:val="24"/>
        </w:rPr>
      </w:pPr>
      <w:r w:rsidRPr="0061569C">
        <w:rPr>
          <w:rFonts w:ascii="Times New Roman" w:hAnsi="Times New Roman" w:cs="Times New Roman"/>
          <w:sz w:val="24"/>
          <w:szCs w:val="24"/>
        </w:rPr>
        <w:t xml:space="preserve">Over 95% of cluster 10 is made up of two species: sablefish (55.2%) and </w:t>
      </w:r>
      <w:proofErr w:type="spellStart"/>
      <w:r w:rsidRPr="0061569C">
        <w:rPr>
          <w:rFonts w:ascii="Times New Roman" w:hAnsi="Times New Roman" w:cs="Times New Roman"/>
          <w:sz w:val="24"/>
          <w:szCs w:val="24"/>
        </w:rPr>
        <w:t>shortspine</w:t>
      </w:r>
      <w:proofErr w:type="spellEnd"/>
      <w:r w:rsidRPr="0061569C">
        <w:rPr>
          <w:rFonts w:ascii="Times New Roman" w:hAnsi="Times New Roman" w:cs="Times New Roman"/>
          <w:sz w:val="24"/>
          <w:szCs w:val="24"/>
        </w:rPr>
        <w:t xml:space="preserve"> </w:t>
      </w:r>
      <w:proofErr w:type="spellStart"/>
      <w:r w:rsidRPr="0061569C">
        <w:rPr>
          <w:rFonts w:ascii="Times New Roman" w:hAnsi="Times New Roman" w:cs="Times New Roman"/>
          <w:sz w:val="24"/>
          <w:szCs w:val="24"/>
        </w:rPr>
        <w:t>thornyhead</w:t>
      </w:r>
      <w:proofErr w:type="spellEnd"/>
      <w:r w:rsidRPr="0061569C">
        <w:rPr>
          <w:rFonts w:ascii="Times New Roman" w:hAnsi="Times New Roman" w:cs="Times New Roman"/>
          <w:sz w:val="24"/>
          <w:szCs w:val="24"/>
        </w:rPr>
        <w:t xml:space="preserve"> (40.2%). Longlines and setlines have the majority (97.1%) of their ex-vessel revenue in cluster 10. This is 16.5% of the ex-vessel revenue from landings from this gear type. </w:t>
      </w:r>
      <w:proofErr w:type="spellStart"/>
      <w:r w:rsidR="004F320B" w:rsidRPr="00E506CC">
        <w:rPr>
          <w:rFonts w:ascii="Times New Roman" w:eastAsiaTheme="minorEastAsia" w:hAnsi="Times New Roman" w:cs="Times New Roman"/>
          <w:sz w:val="24"/>
          <w:szCs w:val="24"/>
        </w:rPr>
        <w:t>Longspine</w:t>
      </w:r>
      <w:proofErr w:type="spellEnd"/>
      <w:r w:rsidR="004F320B" w:rsidRPr="00E506CC">
        <w:rPr>
          <w:rFonts w:ascii="Times New Roman" w:eastAsiaTheme="minorEastAsia" w:hAnsi="Times New Roman" w:cs="Times New Roman"/>
          <w:sz w:val="24"/>
          <w:szCs w:val="24"/>
        </w:rPr>
        <w:t xml:space="preserve"> </w:t>
      </w:r>
      <w:proofErr w:type="spellStart"/>
      <w:r w:rsidR="004F320B" w:rsidRPr="00E506CC">
        <w:rPr>
          <w:rFonts w:ascii="Times New Roman" w:eastAsiaTheme="minorEastAsia" w:hAnsi="Times New Roman" w:cs="Times New Roman"/>
          <w:sz w:val="24"/>
          <w:szCs w:val="24"/>
        </w:rPr>
        <w:t>thornyhead</w:t>
      </w:r>
      <w:proofErr w:type="spellEnd"/>
      <w:r w:rsidR="004F320B" w:rsidRPr="00E506CC">
        <w:rPr>
          <w:rFonts w:ascii="Times New Roman" w:eastAsiaTheme="minorEastAsia" w:hAnsi="Times New Roman" w:cs="Times New Roman"/>
          <w:sz w:val="24"/>
          <w:szCs w:val="24"/>
        </w:rPr>
        <w:t xml:space="preserve"> (1.61%) is the only other species that constitutes more than 1% to cluster 10. 15.7% of the Pacific sanddab fishery and 12.1% of the </w:t>
      </w:r>
      <w:proofErr w:type="spellStart"/>
      <w:r w:rsidR="004F320B" w:rsidRPr="00E506CC">
        <w:rPr>
          <w:rFonts w:ascii="Times New Roman" w:eastAsiaTheme="minorEastAsia" w:hAnsi="Times New Roman" w:cs="Times New Roman"/>
          <w:sz w:val="24"/>
          <w:szCs w:val="24"/>
        </w:rPr>
        <w:t>blackgill</w:t>
      </w:r>
      <w:proofErr w:type="spellEnd"/>
      <w:r w:rsidR="004F320B" w:rsidRPr="00E506CC">
        <w:rPr>
          <w:rFonts w:ascii="Times New Roman" w:eastAsiaTheme="minorEastAsia" w:hAnsi="Times New Roman" w:cs="Times New Roman"/>
          <w:sz w:val="24"/>
          <w:szCs w:val="24"/>
        </w:rPr>
        <w:t xml:space="preserve"> rockfish fishery are contained within cluster 10. No other species has more than 10% of its ex-vessel revenue in cluster 10.</w:t>
      </w:r>
    </w:p>
    <w:p w14:paraId="2CE0EEEC" w14:textId="77777777" w:rsidR="005F3477" w:rsidRDefault="005F3477" w:rsidP="0006573D">
      <w:pPr>
        <w:spacing w:after="0" w:line="240" w:lineRule="auto"/>
        <w:ind w:firstLine="360"/>
        <w:jc w:val="both"/>
        <w:rPr>
          <w:rFonts w:ascii="Times New Roman" w:eastAsiaTheme="minorEastAsia" w:hAnsi="Times New Roman" w:cs="Times New Roman"/>
          <w:sz w:val="24"/>
          <w:szCs w:val="24"/>
        </w:rPr>
      </w:pPr>
      <w:r w:rsidRPr="0061569C">
        <w:rPr>
          <w:rFonts w:ascii="Times New Roman" w:hAnsi="Times New Roman" w:cs="Times New Roman"/>
          <w:sz w:val="24"/>
          <w:szCs w:val="24"/>
        </w:rPr>
        <w:t>Lingcod is the dominant species in cluster 11, constituting 57.2% of its total value. Just 7.64% of the lingcod fishery is within cluster 11, which is the highest contribution from any species. Commercial poles are the dominant (95.3%) gear type in cluster 11</w:t>
      </w:r>
      <w:r>
        <w:rPr>
          <w:rFonts w:ascii="Times New Roman" w:hAnsi="Times New Roman" w:cs="Times New Roman"/>
          <w:sz w:val="24"/>
          <w:szCs w:val="24"/>
        </w:rPr>
        <w:t>;</w:t>
      </w:r>
      <w:r w:rsidRPr="0061569C">
        <w:rPr>
          <w:rFonts w:ascii="Times New Roman" w:hAnsi="Times New Roman" w:cs="Times New Roman"/>
          <w:sz w:val="24"/>
          <w:szCs w:val="24"/>
        </w:rPr>
        <w:t xml:space="preserve"> this is 23.4% of the total value from commercial pole landings. </w:t>
      </w:r>
      <w:r w:rsidR="00A81804" w:rsidRPr="00E506CC">
        <w:rPr>
          <w:rFonts w:ascii="Times New Roman" w:eastAsiaTheme="minorEastAsia" w:hAnsi="Times New Roman" w:cs="Times New Roman"/>
          <w:sz w:val="24"/>
          <w:szCs w:val="24"/>
        </w:rPr>
        <w:t>Yellowtail rockfish (10.6%), black rockfish (8.59%), canary rockfish (8.23%), bocaccio rockfish (5.76%), and sablefish (5.10%) are the other species that take up more than 5% of cluster 11. Longline/setlines make up 4.59% of the cluster, and the remaining 0.12% of value comes from fish pots.</w:t>
      </w:r>
    </w:p>
    <w:p w14:paraId="3FF6BF98" w14:textId="1E30DFED" w:rsidR="005F3477" w:rsidRDefault="005F3477" w:rsidP="0006573D">
      <w:pPr>
        <w:spacing w:after="0" w:line="240" w:lineRule="auto"/>
        <w:ind w:firstLine="360"/>
        <w:jc w:val="both"/>
        <w:rPr>
          <w:rFonts w:ascii="Times New Roman" w:hAnsi="Times New Roman" w:cs="Times New Roman"/>
          <w:sz w:val="24"/>
          <w:szCs w:val="24"/>
        </w:rPr>
      </w:pPr>
      <w:r w:rsidRPr="0061569C">
        <w:rPr>
          <w:rFonts w:ascii="Times New Roman" w:hAnsi="Times New Roman" w:cs="Times New Roman"/>
          <w:sz w:val="24"/>
          <w:szCs w:val="24"/>
        </w:rPr>
        <w:t>Cluster 12 is another small cluster. The dominant species is bocaccio rockfish (44.3% of the cluster value); revenue for this species is, however, just 0.92% of the total bocaccio rockfish ex-vessel revenue. Bank rockfish (1.18%) are the only species with more than 1% of its species-specific ex-vessel revenue in cluster 12. Commercial pole is 94.5% of the cluster value, but since cluster 13 is small, this makes up just 0.76% of commercial pole landing value.</w:t>
      </w:r>
    </w:p>
    <w:p w14:paraId="02EE24CC" w14:textId="39257512" w:rsidR="005F3477" w:rsidRDefault="005F3477" w:rsidP="0006573D">
      <w:pPr>
        <w:spacing w:after="0" w:line="240" w:lineRule="auto"/>
        <w:ind w:firstLine="360"/>
        <w:jc w:val="both"/>
        <w:rPr>
          <w:rFonts w:ascii="Times New Roman" w:hAnsi="Times New Roman" w:cs="Times New Roman"/>
          <w:sz w:val="24"/>
          <w:szCs w:val="24"/>
        </w:rPr>
      </w:pPr>
      <w:r w:rsidRPr="0061569C">
        <w:rPr>
          <w:rFonts w:ascii="Times New Roman" w:hAnsi="Times New Roman" w:cs="Times New Roman"/>
          <w:sz w:val="24"/>
          <w:szCs w:val="24"/>
        </w:rPr>
        <w:t xml:space="preserve">Cluster 13 is limited to just nine species and represents 0.003% of the fishery, making it the smallest cluster. One species dominates this cluster: spiny dogfish, where 4.34% of this species’ ex-vessel revenue makes up 95.6% of the cluster. The only gear within cluster 13 is </w:t>
      </w:r>
      <w:proofErr w:type="gramStart"/>
      <w:r w:rsidRPr="0061569C">
        <w:rPr>
          <w:rFonts w:ascii="Times New Roman" w:hAnsi="Times New Roman" w:cs="Times New Roman"/>
          <w:sz w:val="24"/>
          <w:szCs w:val="24"/>
        </w:rPr>
        <w:t>longline</w:t>
      </w:r>
      <w:proofErr w:type="gramEnd"/>
      <w:r w:rsidRPr="0061569C">
        <w:rPr>
          <w:rFonts w:ascii="Times New Roman" w:hAnsi="Times New Roman" w:cs="Times New Roman"/>
          <w:sz w:val="24"/>
          <w:szCs w:val="24"/>
        </w:rPr>
        <w:t>/setline, making this cluster the only one with just a single gear type.</w:t>
      </w:r>
    </w:p>
    <w:p w14:paraId="7448E679" w14:textId="77777777" w:rsidR="005F3477" w:rsidRDefault="00A81804" w:rsidP="0006573D">
      <w:pPr>
        <w:spacing w:after="0" w:line="240" w:lineRule="auto"/>
        <w:ind w:firstLine="360"/>
        <w:jc w:val="both"/>
        <w:rPr>
          <w:rFonts w:ascii="Times New Roman" w:hAnsi="Times New Roman" w:cs="Times New Roman"/>
          <w:sz w:val="24"/>
          <w:szCs w:val="24"/>
        </w:rPr>
      </w:pPr>
      <w:proofErr w:type="spellStart"/>
      <w:r w:rsidRPr="00E506CC">
        <w:rPr>
          <w:rFonts w:ascii="Times New Roman" w:eastAsiaTheme="minorEastAsia" w:hAnsi="Times New Roman" w:cs="Times New Roman"/>
          <w:sz w:val="24"/>
          <w:szCs w:val="24"/>
        </w:rPr>
        <w:lastRenderedPageBreak/>
        <w:t>Chilipepper</w:t>
      </w:r>
      <w:proofErr w:type="spellEnd"/>
      <w:r w:rsidRPr="00E506CC">
        <w:rPr>
          <w:rFonts w:ascii="Times New Roman" w:eastAsiaTheme="minorEastAsia" w:hAnsi="Times New Roman" w:cs="Times New Roman"/>
          <w:sz w:val="24"/>
          <w:szCs w:val="24"/>
        </w:rPr>
        <w:t xml:space="preserve"> rockfish, lingcod, and Dover sole are the other species that constitute at least 10% of cluster 14’s ex-vessel revenue, comprising 12.6% and 11.8%, respectively. </w:t>
      </w:r>
      <w:proofErr w:type="spellStart"/>
      <w:r w:rsidRPr="00E506CC">
        <w:rPr>
          <w:rFonts w:ascii="Times New Roman" w:eastAsiaTheme="minorEastAsia" w:hAnsi="Times New Roman" w:cs="Times New Roman"/>
          <w:sz w:val="24"/>
          <w:szCs w:val="24"/>
        </w:rPr>
        <w:t>Chilipepper</w:t>
      </w:r>
      <w:proofErr w:type="spellEnd"/>
      <w:r w:rsidRPr="00E506CC">
        <w:rPr>
          <w:rFonts w:ascii="Times New Roman" w:eastAsiaTheme="minorEastAsia" w:hAnsi="Times New Roman" w:cs="Times New Roman"/>
          <w:sz w:val="24"/>
          <w:szCs w:val="24"/>
        </w:rPr>
        <w:t xml:space="preserve"> rockfish (12.3%), </w:t>
      </w:r>
      <w:proofErr w:type="spellStart"/>
      <w:r w:rsidRPr="00E506CC">
        <w:rPr>
          <w:rFonts w:ascii="Times New Roman" w:eastAsiaTheme="minorEastAsia" w:hAnsi="Times New Roman" w:cs="Times New Roman"/>
          <w:sz w:val="24"/>
          <w:szCs w:val="24"/>
        </w:rPr>
        <w:t>boccacio</w:t>
      </w:r>
      <w:proofErr w:type="spellEnd"/>
      <w:r w:rsidRPr="00E506CC">
        <w:rPr>
          <w:rFonts w:ascii="Times New Roman" w:eastAsiaTheme="minorEastAsia" w:hAnsi="Times New Roman" w:cs="Times New Roman"/>
          <w:sz w:val="24"/>
          <w:szCs w:val="24"/>
        </w:rPr>
        <w:t xml:space="preserve"> (11.9%), and black rockfish (9.20%) are the three species that have at least 5% of their ex-vessel revenue in cluster 14. Longline/setlines constitute 3.28% of the cluster value, and otter trawls, large-footrope groundfish trawls, and other trawl gear make up the remaining 1.45% of the value.</w:t>
      </w:r>
    </w:p>
    <w:p w14:paraId="5BEFF648" w14:textId="77777777" w:rsidR="005F3477" w:rsidRDefault="005F3477" w:rsidP="0006573D">
      <w:pPr>
        <w:spacing w:after="0" w:line="240" w:lineRule="auto"/>
        <w:ind w:firstLine="360"/>
        <w:jc w:val="both"/>
        <w:rPr>
          <w:rFonts w:ascii="Times New Roman" w:eastAsiaTheme="minorEastAsia" w:hAnsi="Times New Roman" w:cs="Times New Roman"/>
          <w:sz w:val="24"/>
          <w:szCs w:val="24"/>
        </w:rPr>
      </w:pPr>
      <w:r w:rsidRPr="0061569C">
        <w:rPr>
          <w:rFonts w:ascii="Times New Roman" w:hAnsi="Times New Roman" w:cs="Times New Roman"/>
          <w:sz w:val="24"/>
          <w:szCs w:val="24"/>
        </w:rPr>
        <w:t xml:space="preserve">Just 17 of the 31 species have </w:t>
      </w:r>
      <w:proofErr w:type="gramStart"/>
      <w:r w:rsidRPr="0061569C">
        <w:rPr>
          <w:rFonts w:ascii="Times New Roman" w:hAnsi="Times New Roman" w:cs="Times New Roman"/>
          <w:sz w:val="24"/>
          <w:szCs w:val="24"/>
        </w:rPr>
        <w:t>catch</w:t>
      </w:r>
      <w:proofErr w:type="gramEnd"/>
      <w:r w:rsidRPr="0061569C">
        <w:rPr>
          <w:rFonts w:ascii="Times New Roman" w:hAnsi="Times New Roman" w:cs="Times New Roman"/>
          <w:sz w:val="24"/>
          <w:szCs w:val="24"/>
        </w:rPr>
        <w:t xml:space="preserve"> within cluster 15. </w:t>
      </w:r>
      <w:proofErr w:type="spellStart"/>
      <w:r w:rsidRPr="0061569C">
        <w:rPr>
          <w:rFonts w:ascii="Times New Roman" w:hAnsi="Times New Roman" w:cs="Times New Roman"/>
          <w:sz w:val="24"/>
          <w:szCs w:val="24"/>
        </w:rPr>
        <w:t>Blackgill</w:t>
      </w:r>
      <w:proofErr w:type="spellEnd"/>
      <w:r w:rsidRPr="0061569C">
        <w:rPr>
          <w:rFonts w:ascii="Times New Roman" w:hAnsi="Times New Roman" w:cs="Times New Roman"/>
          <w:sz w:val="24"/>
          <w:szCs w:val="24"/>
        </w:rPr>
        <w:t xml:space="preserve"> rockfish composes 46.4% of the cluster and has the highest per-species proportion of ex-vessel revenue, (11.9%). This is the only species with a contribution above 5%. Commercial pole landings comprise </w:t>
      </w:r>
      <w:proofErr w:type="gramStart"/>
      <w:r w:rsidRPr="0061569C">
        <w:rPr>
          <w:rFonts w:ascii="Times New Roman" w:hAnsi="Times New Roman" w:cs="Times New Roman"/>
          <w:sz w:val="24"/>
          <w:szCs w:val="24"/>
        </w:rPr>
        <w:t>the majority of</w:t>
      </w:r>
      <w:proofErr w:type="gramEnd"/>
      <w:r w:rsidRPr="0061569C">
        <w:rPr>
          <w:rFonts w:ascii="Times New Roman" w:hAnsi="Times New Roman" w:cs="Times New Roman"/>
          <w:sz w:val="24"/>
          <w:szCs w:val="24"/>
        </w:rPr>
        <w:t xml:space="preserve"> the cluster, with 95.3% of the cluster’s ex-vessel revenue. This value is just 5.87% of the total commercial pole value.</w:t>
      </w:r>
      <w:r>
        <w:rPr>
          <w:rFonts w:ascii="Times New Roman" w:hAnsi="Times New Roman" w:cs="Times New Roman"/>
          <w:sz w:val="24"/>
          <w:szCs w:val="24"/>
        </w:rPr>
        <w:t xml:space="preserve"> </w:t>
      </w:r>
      <w:r w:rsidR="00A81804" w:rsidRPr="00E506CC">
        <w:rPr>
          <w:rFonts w:ascii="Times New Roman" w:eastAsiaTheme="minorEastAsia" w:hAnsi="Times New Roman" w:cs="Times New Roman"/>
          <w:sz w:val="24"/>
          <w:szCs w:val="24"/>
        </w:rPr>
        <w:t>Bocaccio (27.5%), Pacific sanddab (8.97%), sablefish (8.60%), and bank rockfish (5.24%) are the only other species that have over a 1% contribution to cluster 15.</w:t>
      </w:r>
    </w:p>
    <w:p w14:paraId="1DDE62CB" w14:textId="40E9946D" w:rsidR="005F3477" w:rsidRPr="005F3477" w:rsidRDefault="005F3477" w:rsidP="0006573D">
      <w:pPr>
        <w:spacing w:after="0" w:line="240" w:lineRule="auto"/>
        <w:ind w:firstLine="360"/>
        <w:jc w:val="both"/>
        <w:rPr>
          <w:rFonts w:ascii="Times New Roman" w:eastAsiaTheme="minorEastAsia" w:hAnsi="Times New Roman" w:cs="Times New Roman"/>
          <w:sz w:val="24"/>
          <w:szCs w:val="24"/>
        </w:rPr>
      </w:pPr>
      <w:r w:rsidRPr="0061569C">
        <w:rPr>
          <w:rFonts w:ascii="Times New Roman" w:hAnsi="Times New Roman" w:cs="Times New Roman"/>
          <w:sz w:val="24"/>
          <w:szCs w:val="24"/>
        </w:rPr>
        <w:t>Cluster 16 is another small cluster. Lingcod is the dominant (90.7%) species within cluster 16. No other species has more than 0.1% of its value within this cluster. Only three gears contribute value to this cluster: commercial pole (42.5%), longline/setlines (35.2%), and flatfish trawls (22.3%).</w:t>
      </w:r>
    </w:p>
    <w:p w14:paraId="585C67D4" w14:textId="48E3C653" w:rsidR="00891348" w:rsidRDefault="005F3477" w:rsidP="0006573D">
      <w:pPr>
        <w:spacing w:after="0" w:line="240" w:lineRule="auto"/>
        <w:ind w:firstLine="360"/>
        <w:jc w:val="both"/>
        <w:rPr>
          <w:rFonts w:ascii="Times New Roman" w:eastAsiaTheme="minorEastAsia" w:hAnsi="Times New Roman" w:cs="Times New Roman"/>
          <w:sz w:val="24"/>
          <w:szCs w:val="24"/>
        </w:rPr>
      </w:pPr>
      <w:r w:rsidRPr="0061569C">
        <w:rPr>
          <w:rFonts w:ascii="Times New Roman" w:hAnsi="Times New Roman" w:cs="Times New Roman"/>
          <w:sz w:val="24"/>
          <w:szCs w:val="24"/>
        </w:rPr>
        <w:t xml:space="preserve">Cluster 17 is the largest cluster and contains </w:t>
      </w:r>
      <w:proofErr w:type="gramStart"/>
      <w:r w:rsidRPr="0061569C">
        <w:rPr>
          <w:rFonts w:ascii="Times New Roman" w:hAnsi="Times New Roman" w:cs="Times New Roman"/>
          <w:sz w:val="24"/>
          <w:szCs w:val="24"/>
        </w:rPr>
        <w:t>the majority of</w:t>
      </w:r>
      <w:proofErr w:type="gramEnd"/>
      <w:r w:rsidRPr="0061569C">
        <w:rPr>
          <w:rFonts w:ascii="Times New Roman" w:hAnsi="Times New Roman" w:cs="Times New Roman"/>
          <w:sz w:val="24"/>
          <w:szCs w:val="24"/>
        </w:rPr>
        <w:t xml:space="preserve"> the Pacific </w:t>
      </w:r>
      <w:proofErr w:type="gramStart"/>
      <w:r w:rsidRPr="0061569C">
        <w:rPr>
          <w:rFonts w:ascii="Times New Roman" w:hAnsi="Times New Roman" w:cs="Times New Roman"/>
          <w:sz w:val="24"/>
          <w:szCs w:val="24"/>
        </w:rPr>
        <w:t>whiting</w:t>
      </w:r>
      <w:proofErr w:type="gramEnd"/>
      <w:r w:rsidRPr="0061569C">
        <w:rPr>
          <w:rFonts w:ascii="Times New Roman" w:hAnsi="Times New Roman" w:cs="Times New Roman"/>
          <w:sz w:val="24"/>
          <w:szCs w:val="24"/>
        </w:rPr>
        <w:t xml:space="preserve"> fishery comprising 89.7% of the cluster, and 95.5% of Pacific whiting ex-vessel revenue value located in cluster 17. This is also the case for walleye pollock, as 89.9% of its ex-vessel is contained within this cluster, despite comprising just 0.07% of the cluster. This cluster is nearly all (</w:t>
      </w:r>
      <w:r>
        <w:rPr>
          <w:rFonts w:ascii="Times New Roman" w:hAnsi="Times New Roman" w:cs="Times New Roman"/>
          <w:sz w:val="24"/>
          <w:szCs w:val="24"/>
        </w:rPr>
        <w:t>&gt;</w:t>
      </w:r>
      <w:r w:rsidRPr="0061569C">
        <w:rPr>
          <w:rFonts w:ascii="Times New Roman" w:hAnsi="Times New Roman" w:cs="Times New Roman"/>
          <w:sz w:val="24"/>
          <w:szCs w:val="24"/>
        </w:rPr>
        <w:t>99.9%) midwater trawl revenue. 87.9% of the total ex-vessel revenue from midwater trawl landings is in cluster 17. The small remaining portion of value comes from other trawl gear.</w:t>
      </w:r>
      <w:r>
        <w:rPr>
          <w:rFonts w:ascii="Times New Roman" w:hAnsi="Times New Roman" w:cs="Times New Roman"/>
          <w:sz w:val="24"/>
          <w:szCs w:val="24"/>
        </w:rPr>
        <w:t xml:space="preserve"> </w:t>
      </w:r>
      <w:r w:rsidR="00A81804" w:rsidRPr="00E506CC">
        <w:rPr>
          <w:rFonts w:ascii="Times New Roman" w:eastAsiaTheme="minorEastAsia" w:hAnsi="Times New Roman" w:cs="Times New Roman"/>
          <w:sz w:val="24"/>
          <w:szCs w:val="24"/>
        </w:rPr>
        <w:t xml:space="preserve">In cluster 17, widow rockfish comprise 5.82% of the cluster while contributing 42.8% of its total value to the cluster. Despite comprising smaller proportions of the cluster, many species still have significant portions of their ex-vessel revenue in cluster 17. Spiny dogfish (63.0%), yellowtail rockfish (46.1%), and </w:t>
      </w:r>
      <w:proofErr w:type="spellStart"/>
      <w:r w:rsidR="00A81804" w:rsidRPr="00E506CC">
        <w:rPr>
          <w:rFonts w:ascii="Times New Roman" w:eastAsiaTheme="minorEastAsia" w:hAnsi="Times New Roman" w:cs="Times New Roman"/>
          <w:sz w:val="24"/>
          <w:szCs w:val="24"/>
        </w:rPr>
        <w:t>redstripe</w:t>
      </w:r>
      <w:proofErr w:type="spellEnd"/>
      <w:r w:rsidR="00A81804" w:rsidRPr="00E506CC">
        <w:rPr>
          <w:rFonts w:ascii="Times New Roman" w:eastAsiaTheme="minorEastAsia" w:hAnsi="Times New Roman" w:cs="Times New Roman"/>
          <w:sz w:val="24"/>
          <w:szCs w:val="24"/>
        </w:rPr>
        <w:t xml:space="preserve"> rockfish (46.1%) are six species with more than 40% of their total ex-vessel revenue in cluster 17. Three other species have more than 10% of their value in cluster 17: </w:t>
      </w:r>
      <w:proofErr w:type="spellStart"/>
      <w:r w:rsidR="00A81804" w:rsidRPr="00E506CC">
        <w:rPr>
          <w:rFonts w:ascii="Times New Roman" w:eastAsiaTheme="minorEastAsia" w:hAnsi="Times New Roman" w:cs="Times New Roman"/>
          <w:sz w:val="24"/>
          <w:szCs w:val="24"/>
        </w:rPr>
        <w:t>splitnose</w:t>
      </w:r>
      <w:proofErr w:type="spellEnd"/>
      <w:r w:rsidR="00A81804" w:rsidRPr="00E506CC">
        <w:rPr>
          <w:rFonts w:ascii="Times New Roman" w:eastAsiaTheme="minorEastAsia" w:hAnsi="Times New Roman" w:cs="Times New Roman"/>
          <w:sz w:val="24"/>
          <w:szCs w:val="24"/>
        </w:rPr>
        <w:t xml:space="preserve"> rockfish (36.0%), canary rockfish (21.3%), and </w:t>
      </w:r>
      <w:proofErr w:type="gramStart"/>
      <w:r w:rsidR="00A81804" w:rsidRPr="00E506CC">
        <w:rPr>
          <w:rFonts w:ascii="Times New Roman" w:eastAsiaTheme="minorEastAsia" w:hAnsi="Times New Roman" w:cs="Times New Roman"/>
          <w:sz w:val="24"/>
          <w:szCs w:val="24"/>
        </w:rPr>
        <w:t>Pacific ocean</w:t>
      </w:r>
      <w:proofErr w:type="gramEnd"/>
      <w:r w:rsidR="00A81804" w:rsidRPr="00E506CC">
        <w:rPr>
          <w:rFonts w:ascii="Times New Roman" w:eastAsiaTheme="minorEastAsia" w:hAnsi="Times New Roman" w:cs="Times New Roman"/>
          <w:sz w:val="24"/>
          <w:szCs w:val="24"/>
        </w:rPr>
        <w:t xml:space="preserve"> perch (15.0%).</w:t>
      </w:r>
    </w:p>
    <w:p w14:paraId="794A2955" w14:textId="181F41FD" w:rsidR="005B6E07" w:rsidRPr="008B7E29" w:rsidRDefault="005B6E07">
      <w:pPr>
        <w:keepNext/>
        <w:spacing w:before="240" w:after="0" w:line="240" w:lineRule="auto"/>
        <w:jc w:val="both"/>
        <w:rPr>
          <w:rFonts w:ascii="Times New Roman" w:hAnsi="Times New Roman" w:cs="Times New Roman"/>
          <w:b/>
          <w:bCs/>
          <w:sz w:val="24"/>
          <w:szCs w:val="24"/>
        </w:rPr>
        <w:pPrChange w:id="6" w:author="Andre" w:date="2026-01-24T17:23:00Z" w16du:dateUtc="2026-01-25T01:23:00Z">
          <w:pPr>
            <w:keepNext/>
            <w:spacing w:line="240" w:lineRule="auto"/>
            <w:jc w:val="both"/>
          </w:pPr>
        </w:pPrChange>
      </w:pPr>
      <w:r w:rsidRPr="00391FF9">
        <w:rPr>
          <w:rFonts w:ascii="Times New Roman" w:hAnsi="Times New Roman" w:cs="Times New Roman"/>
          <w:b/>
          <w:bCs/>
          <w:sz w:val="24"/>
          <w:szCs w:val="24"/>
        </w:rPr>
        <w:t xml:space="preserve">Supplementary </w:t>
      </w:r>
      <w:r w:rsidR="0006573D">
        <w:rPr>
          <w:rFonts w:ascii="Times New Roman" w:hAnsi="Times New Roman" w:cs="Times New Roman"/>
          <w:b/>
          <w:bCs/>
          <w:sz w:val="24"/>
          <w:szCs w:val="24"/>
        </w:rPr>
        <w:t>Appendix</w:t>
      </w:r>
      <w:r>
        <w:rPr>
          <w:rFonts w:ascii="Times New Roman" w:hAnsi="Times New Roman" w:cs="Times New Roman"/>
          <w:b/>
          <w:bCs/>
          <w:sz w:val="24"/>
          <w:szCs w:val="24"/>
        </w:rPr>
        <w:t xml:space="preserve"> B</w:t>
      </w:r>
      <w:r w:rsidRPr="00391FF9">
        <w:rPr>
          <w:rFonts w:ascii="Times New Roman" w:hAnsi="Times New Roman" w:cs="Times New Roman"/>
          <w:b/>
          <w:bCs/>
          <w:sz w:val="24"/>
          <w:szCs w:val="24"/>
        </w:rPr>
        <w:t xml:space="preserve">. </w:t>
      </w:r>
      <w:r w:rsidRPr="008B7E29">
        <w:rPr>
          <w:rFonts w:ascii="Times New Roman" w:hAnsi="Times New Roman" w:cs="Times New Roman"/>
          <w:b/>
          <w:bCs/>
          <w:sz w:val="24"/>
          <w:szCs w:val="24"/>
        </w:rPr>
        <w:t xml:space="preserve">Results of the </w:t>
      </w:r>
      <w:commentRangeStart w:id="7"/>
      <w:r w:rsidRPr="008B7E29">
        <w:rPr>
          <w:rFonts w:ascii="Times New Roman" w:hAnsi="Times New Roman" w:cs="Times New Roman"/>
          <w:b/>
          <w:bCs/>
          <w:sz w:val="24"/>
          <w:szCs w:val="24"/>
        </w:rPr>
        <w:t>clustering</w:t>
      </w:r>
      <w:commentRangeEnd w:id="7"/>
      <w:r>
        <w:rPr>
          <w:rStyle w:val="CommentReference"/>
        </w:rPr>
        <w:commentReference w:id="7"/>
      </w:r>
      <w:r w:rsidRPr="008B7E29">
        <w:rPr>
          <w:rFonts w:ascii="Times New Roman" w:hAnsi="Times New Roman" w:cs="Times New Roman"/>
          <w:b/>
          <w:bCs/>
          <w:sz w:val="24"/>
          <w:szCs w:val="24"/>
        </w:rPr>
        <w:t xml:space="preserve"> sensitivities</w:t>
      </w:r>
    </w:p>
    <w:p w14:paraId="2D20A827" w14:textId="77777777" w:rsidR="005B6E07" w:rsidRPr="00E506CC" w:rsidRDefault="005B6E07" w:rsidP="005B6E07">
      <w:pPr>
        <w:spacing w:after="0" w:line="240" w:lineRule="auto"/>
        <w:jc w:val="both"/>
        <w:rPr>
          <w:rFonts w:ascii="Times New Roman" w:hAnsi="Times New Roman" w:cs="Times New Roman"/>
          <w:sz w:val="24"/>
          <w:szCs w:val="24"/>
        </w:rPr>
      </w:pPr>
      <w:r w:rsidRPr="00E506CC">
        <w:rPr>
          <w:rFonts w:ascii="Times New Roman" w:hAnsi="Times New Roman" w:cs="Times New Roman"/>
          <w:sz w:val="24"/>
          <w:szCs w:val="24"/>
        </w:rPr>
        <w:t xml:space="preserve">A HAC was run across the 100 random seeds and resulted in a plethora of different clustering results, showing decreased stability of the method compared to the CLARA clustering analysis. Across the 100 random seeds, the number of clusters ranged from 9-15, each with a lower silhouette score than the CLARA runs. Reviewing the three clustering outputs with the highest silhouette scores for each </w:t>
      </w:r>
      <w:r w:rsidRPr="00357339">
        <w:rPr>
          <w:rFonts w:ascii="Times New Roman" w:hAnsi="Times New Roman" w:cs="Times New Roman"/>
          <w:i/>
          <w:iCs/>
          <w:sz w:val="24"/>
          <w:szCs w:val="24"/>
        </w:rPr>
        <w:t>k</w:t>
      </w:r>
      <w:r w:rsidRPr="00E506CC">
        <w:rPr>
          <w:rFonts w:ascii="Times New Roman" w:hAnsi="Times New Roman" w:cs="Times New Roman"/>
          <w:sz w:val="24"/>
          <w:szCs w:val="24"/>
        </w:rPr>
        <w:t xml:space="preserve">, many of the high-value and flatfish species were split across more clusters compared to the CLARA run, despite the lower k. Clusters dominated by bottom trawls did not differentiate well between the different bottom trawl gears, suggesting HAC is less suitable for the analysis. </w:t>
      </w:r>
      <w:r>
        <w:rPr>
          <w:rFonts w:ascii="Times New Roman" w:hAnsi="Times New Roman" w:cs="Times New Roman"/>
          <w:sz w:val="24"/>
          <w:szCs w:val="24"/>
        </w:rPr>
        <w:t>A</w:t>
      </w:r>
      <w:r w:rsidRPr="00E506CC">
        <w:rPr>
          <w:rFonts w:ascii="Times New Roman" w:hAnsi="Times New Roman" w:cs="Times New Roman"/>
          <w:sz w:val="24"/>
          <w:szCs w:val="24"/>
        </w:rPr>
        <w:t xml:space="preserve"> similar trend was observed</w:t>
      </w:r>
      <w:r w:rsidRPr="00357339">
        <w:rPr>
          <w:rFonts w:ascii="Times New Roman" w:hAnsi="Times New Roman" w:cs="Times New Roman"/>
          <w:sz w:val="24"/>
          <w:szCs w:val="24"/>
        </w:rPr>
        <w:t xml:space="preserve"> </w:t>
      </w:r>
      <w:proofErr w:type="gramStart"/>
      <w:r>
        <w:rPr>
          <w:rFonts w:ascii="Times New Roman" w:hAnsi="Times New Roman" w:cs="Times New Roman"/>
          <w:sz w:val="24"/>
          <w:szCs w:val="24"/>
        </w:rPr>
        <w:t>w</w:t>
      </w:r>
      <w:r w:rsidRPr="00E506CC">
        <w:rPr>
          <w:rFonts w:ascii="Times New Roman" w:hAnsi="Times New Roman" w:cs="Times New Roman"/>
          <w:sz w:val="24"/>
          <w:szCs w:val="24"/>
        </w:rPr>
        <w:t xml:space="preserve">hen </w:t>
      </w:r>
      <w:r w:rsidRPr="00357339">
        <w:rPr>
          <w:rFonts w:ascii="Times New Roman" w:hAnsi="Times New Roman" w:cs="Times New Roman"/>
          <w:i/>
          <w:iCs/>
          <w:sz w:val="24"/>
          <w:szCs w:val="24"/>
        </w:rPr>
        <w:t>k</w:t>
      </w:r>
      <w:proofErr w:type="gramEnd"/>
      <w:r w:rsidRPr="00E506CC">
        <w:rPr>
          <w:rFonts w:ascii="Times New Roman" w:hAnsi="Times New Roman" w:cs="Times New Roman"/>
          <w:sz w:val="24"/>
          <w:szCs w:val="24"/>
        </w:rPr>
        <w:t xml:space="preserve"> was set to 17.</w:t>
      </w:r>
    </w:p>
    <w:p w14:paraId="0DE6ECDC" w14:textId="0220F562" w:rsidR="005B6E07" w:rsidRPr="008B7E29" w:rsidRDefault="005B6E07" w:rsidP="0006573D">
      <w:pPr>
        <w:keepNext/>
        <w:spacing w:before="240" w:after="0" w:line="240" w:lineRule="auto"/>
        <w:jc w:val="both"/>
        <w:rPr>
          <w:rFonts w:ascii="Times New Roman" w:hAnsi="Times New Roman" w:cs="Times New Roman"/>
          <w:b/>
          <w:bCs/>
          <w:sz w:val="24"/>
          <w:szCs w:val="24"/>
        </w:rPr>
      </w:pPr>
      <w:r w:rsidRPr="00391FF9">
        <w:rPr>
          <w:rFonts w:ascii="Times New Roman" w:hAnsi="Times New Roman" w:cs="Times New Roman"/>
          <w:b/>
          <w:bCs/>
          <w:sz w:val="24"/>
          <w:szCs w:val="24"/>
        </w:rPr>
        <w:t xml:space="preserve">Supplementary </w:t>
      </w:r>
      <w:r>
        <w:rPr>
          <w:rFonts w:ascii="Times New Roman" w:hAnsi="Times New Roman" w:cs="Times New Roman"/>
          <w:b/>
          <w:bCs/>
          <w:sz w:val="24"/>
          <w:szCs w:val="24"/>
        </w:rPr>
        <w:t>Appendix C</w:t>
      </w:r>
      <w:r w:rsidRPr="00391FF9">
        <w:rPr>
          <w:rFonts w:ascii="Times New Roman" w:hAnsi="Times New Roman" w:cs="Times New Roman"/>
          <w:b/>
          <w:bCs/>
          <w:sz w:val="24"/>
          <w:szCs w:val="24"/>
        </w:rPr>
        <w:t xml:space="preserve">. </w:t>
      </w:r>
      <w:r>
        <w:rPr>
          <w:rFonts w:ascii="Times New Roman" w:hAnsi="Times New Roman" w:cs="Times New Roman"/>
          <w:b/>
          <w:bCs/>
          <w:sz w:val="24"/>
          <w:szCs w:val="24"/>
        </w:rPr>
        <w:t xml:space="preserve">Information from </w:t>
      </w:r>
      <w:commentRangeStart w:id="8"/>
      <w:r>
        <w:rPr>
          <w:rFonts w:ascii="Times New Roman" w:hAnsi="Times New Roman" w:cs="Times New Roman"/>
          <w:b/>
          <w:bCs/>
          <w:sz w:val="24"/>
          <w:szCs w:val="24"/>
        </w:rPr>
        <w:t>dendrograms</w:t>
      </w:r>
      <w:commentRangeEnd w:id="8"/>
      <w:r>
        <w:rPr>
          <w:rStyle w:val="CommentReference"/>
        </w:rPr>
        <w:commentReference w:id="8"/>
      </w:r>
    </w:p>
    <w:p w14:paraId="078B0F06" w14:textId="77777777" w:rsidR="005B6E07" w:rsidRPr="0061569C" w:rsidRDefault="005B6E07" w:rsidP="005B6E07">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Dendrograms can be used to synthesize clusters into métiers if an increase in </w:t>
      </w:r>
      <w:r w:rsidRPr="0061569C">
        <w:rPr>
          <w:rFonts w:ascii="Times New Roman" w:hAnsi="Times New Roman" w:cs="Times New Roman"/>
          <w:i/>
          <w:iCs/>
          <w:sz w:val="24"/>
          <w:szCs w:val="24"/>
        </w:rPr>
        <w:t>k</w:t>
      </w:r>
      <w:r w:rsidRPr="0061569C">
        <w:rPr>
          <w:rFonts w:ascii="Times New Roman" w:hAnsi="Times New Roman" w:cs="Times New Roman"/>
          <w:sz w:val="24"/>
          <w:szCs w:val="24"/>
        </w:rPr>
        <w:t xml:space="preserve"> leads to a cluster being broken into two without movement of records into other clusters. However, this is not always the case. There are many instances in Figure </w:t>
      </w:r>
      <w:r>
        <w:rPr>
          <w:rFonts w:ascii="Times New Roman" w:hAnsi="Times New Roman" w:cs="Times New Roman"/>
          <w:sz w:val="24"/>
          <w:szCs w:val="24"/>
        </w:rPr>
        <w:t>1</w:t>
      </w:r>
      <w:r w:rsidRPr="0061569C">
        <w:rPr>
          <w:rFonts w:ascii="Times New Roman" w:hAnsi="Times New Roman" w:cs="Times New Roman"/>
          <w:sz w:val="24"/>
          <w:szCs w:val="24"/>
        </w:rPr>
        <w:t xml:space="preserve"> where one cluster is </w:t>
      </w:r>
      <w:proofErr w:type="gramStart"/>
      <w:r w:rsidRPr="0061569C">
        <w:rPr>
          <w:rFonts w:ascii="Times New Roman" w:hAnsi="Times New Roman" w:cs="Times New Roman"/>
          <w:sz w:val="24"/>
          <w:szCs w:val="24"/>
        </w:rPr>
        <w:t>broken up</w:t>
      </w:r>
      <w:proofErr w:type="gramEnd"/>
      <w:r w:rsidRPr="0061569C">
        <w:rPr>
          <w:rFonts w:ascii="Times New Roman" w:hAnsi="Times New Roman" w:cs="Times New Roman"/>
          <w:sz w:val="24"/>
          <w:szCs w:val="24"/>
        </w:rPr>
        <w:t xml:space="preserve"> across multiple new clusters</w:t>
      </w:r>
      <w:r>
        <w:rPr>
          <w:rFonts w:ascii="Times New Roman" w:hAnsi="Times New Roman" w:cs="Times New Roman"/>
          <w:sz w:val="24"/>
          <w:szCs w:val="24"/>
        </w:rPr>
        <w:t>,</w:t>
      </w:r>
      <w:r w:rsidRPr="0061569C">
        <w:rPr>
          <w:rFonts w:ascii="Times New Roman" w:hAnsi="Times New Roman" w:cs="Times New Roman"/>
          <w:sz w:val="24"/>
          <w:szCs w:val="24"/>
        </w:rPr>
        <w:t xml:space="preserve"> and divisions can occur with more than just one cluster being affected when the number of clusters is increased. This makes it difficult to use dendrograms in defining métiers. </w:t>
      </w:r>
    </w:p>
    <w:p w14:paraId="7CCC19EA" w14:textId="77777777" w:rsidR="005B6E07" w:rsidRPr="0061569C" w:rsidRDefault="005B6E07" w:rsidP="005B6E07">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Another way dendrograms can be helpful is by seeing how a cluster has evolved over time. For example, Figure </w:t>
      </w:r>
      <w:r>
        <w:rPr>
          <w:rFonts w:ascii="Times New Roman" w:hAnsi="Times New Roman" w:cs="Times New Roman"/>
          <w:sz w:val="24"/>
          <w:szCs w:val="24"/>
        </w:rPr>
        <w:t>1</w:t>
      </w:r>
      <w:r w:rsidRPr="0061569C">
        <w:rPr>
          <w:rFonts w:ascii="Times New Roman" w:hAnsi="Times New Roman" w:cs="Times New Roman"/>
          <w:sz w:val="24"/>
          <w:szCs w:val="24"/>
        </w:rPr>
        <w:t xml:space="preserve"> shows how cluster 5 has stayed relatively constant throughout the clustering </w:t>
      </w:r>
      <w:r w:rsidRPr="0061569C">
        <w:rPr>
          <w:rFonts w:ascii="Times New Roman" w:hAnsi="Times New Roman" w:cs="Times New Roman"/>
          <w:sz w:val="24"/>
          <w:szCs w:val="24"/>
        </w:rPr>
        <w:lastRenderedPageBreak/>
        <w:t xml:space="preserve">process, with no new records entering the cluster and only three instances of records leaving the cluster with an increase in </w:t>
      </w:r>
      <w:r w:rsidRPr="0061569C">
        <w:rPr>
          <w:rFonts w:ascii="Times New Roman" w:hAnsi="Times New Roman" w:cs="Times New Roman"/>
          <w:i/>
          <w:iCs/>
          <w:sz w:val="24"/>
          <w:szCs w:val="24"/>
        </w:rPr>
        <w:t>k</w:t>
      </w:r>
      <w:r w:rsidRPr="0061569C">
        <w:rPr>
          <w:rFonts w:ascii="Times New Roman" w:hAnsi="Times New Roman" w:cs="Times New Roman"/>
          <w:sz w:val="24"/>
          <w:szCs w:val="24"/>
        </w:rPr>
        <w:t xml:space="preserve">. This suggests that cluster 5 is unlikely to be combined with many, if any, clusters when the clusters are refined into métiers. There are some key differences in the composition of the sablefish longline catch between the clusters. For example, hauls in cluster 5 tended to have higher value (e.g., the median sablefish ex-vessel revenue per haul was 428% greater in cluster 5 than in cluster 9) and included </w:t>
      </w:r>
      <w:proofErr w:type="spellStart"/>
      <w:r w:rsidRPr="0061569C">
        <w:rPr>
          <w:rFonts w:ascii="Times New Roman" w:hAnsi="Times New Roman" w:cs="Times New Roman"/>
          <w:sz w:val="24"/>
          <w:szCs w:val="24"/>
        </w:rPr>
        <w:t>longspine</w:t>
      </w:r>
      <w:proofErr w:type="spellEnd"/>
      <w:r w:rsidRPr="0061569C">
        <w:rPr>
          <w:rFonts w:ascii="Times New Roman" w:hAnsi="Times New Roman" w:cs="Times New Roman"/>
          <w:sz w:val="24"/>
          <w:szCs w:val="24"/>
        </w:rPr>
        <w:t xml:space="preserve"> and </w:t>
      </w:r>
      <w:proofErr w:type="spellStart"/>
      <w:r w:rsidRPr="0061569C">
        <w:rPr>
          <w:rFonts w:ascii="Times New Roman" w:hAnsi="Times New Roman" w:cs="Times New Roman"/>
          <w:sz w:val="24"/>
          <w:szCs w:val="24"/>
        </w:rPr>
        <w:t>shortspined</w:t>
      </w:r>
      <w:proofErr w:type="spellEnd"/>
      <w:r w:rsidRPr="0061569C">
        <w:rPr>
          <w:rFonts w:ascii="Times New Roman" w:hAnsi="Times New Roman" w:cs="Times New Roman"/>
          <w:sz w:val="24"/>
          <w:szCs w:val="24"/>
        </w:rPr>
        <w:t xml:space="preserve"> </w:t>
      </w:r>
      <w:proofErr w:type="spellStart"/>
      <w:r w:rsidRPr="0061569C">
        <w:rPr>
          <w:rFonts w:ascii="Times New Roman" w:hAnsi="Times New Roman" w:cs="Times New Roman"/>
          <w:sz w:val="24"/>
          <w:szCs w:val="24"/>
        </w:rPr>
        <w:t>thornyheads</w:t>
      </w:r>
      <w:proofErr w:type="spellEnd"/>
      <w:r w:rsidRPr="0061569C">
        <w:rPr>
          <w:rFonts w:ascii="Times New Roman" w:hAnsi="Times New Roman" w:cs="Times New Roman"/>
          <w:sz w:val="24"/>
          <w:szCs w:val="24"/>
        </w:rPr>
        <w:t xml:space="preserve">, as well as </w:t>
      </w:r>
      <w:proofErr w:type="spellStart"/>
      <w:r w:rsidRPr="0061569C">
        <w:rPr>
          <w:rFonts w:ascii="Times New Roman" w:hAnsi="Times New Roman" w:cs="Times New Roman"/>
          <w:sz w:val="24"/>
          <w:szCs w:val="24"/>
        </w:rPr>
        <w:t>rougheye</w:t>
      </w:r>
      <w:proofErr w:type="spellEnd"/>
      <w:r w:rsidRPr="0061569C">
        <w:rPr>
          <w:rFonts w:ascii="Times New Roman" w:hAnsi="Times New Roman" w:cs="Times New Roman"/>
          <w:sz w:val="24"/>
          <w:szCs w:val="24"/>
        </w:rPr>
        <w:t xml:space="preserve"> rockfish. In contrast, Cluster 9 often landed significant quantities of </w:t>
      </w:r>
      <w:proofErr w:type="spellStart"/>
      <w:r w:rsidRPr="0061569C">
        <w:rPr>
          <w:rFonts w:ascii="Times New Roman" w:hAnsi="Times New Roman" w:cs="Times New Roman"/>
          <w:sz w:val="24"/>
          <w:szCs w:val="24"/>
        </w:rPr>
        <w:t>blackgill</w:t>
      </w:r>
      <w:proofErr w:type="spellEnd"/>
      <w:r w:rsidRPr="0061569C">
        <w:rPr>
          <w:rFonts w:ascii="Times New Roman" w:hAnsi="Times New Roman" w:cs="Times New Roman"/>
          <w:sz w:val="24"/>
          <w:szCs w:val="24"/>
        </w:rPr>
        <w:t xml:space="preserve"> rockfish, which is infrequent in landings in cluster 5. </w:t>
      </w:r>
    </w:p>
    <w:p w14:paraId="4B00D327" w14:textId="6E2F5AB7" w:rsidR="005B6E07" w:rsidRPr="005F3477" w:rsidRDefault="005B6E07" w:rsidP="005F3477">
      <w:pPr>
        <w:spacing w:after="0" w:line="240" w:lineRule="auto"/>
        <w:jc w:val="both"/>
        <w:rPr>
          <w:rFonts w:ascii="Times New Roman" w:hAnsi="Times New Roman" w:cs="Times New Roman"/>
          <w:sz w:val="24"/>
          <w:szCs w:val="24"/>
        </w:rPr>
        <w:sectPr w:rsidR="005B6E07" w:rsidRPr="005F3477" w:rsidSect="005D5718">
          <w:type w:val="continuous"/>
          <w:pgSz w:w="12240" w:h="15840"/>
          <w:pgMar w:top="1440" w:right="1440" w:bottom="1440" w:left="1440" w:header="720" w:footer="720" w:gutter="0"/>
          <w:lnNumType w:countBy="1" w:restart="continuous"/>
          <w:cols w:space="720"/>
          <w:docGrid w:linePitch="360"/>
        </w:sectPr>
      </w:pPr>
    </w:p>
    <w:p w14:paraId="392E8578" w14:textId="77777777" w:rsidR="00F168BB" w:rsidRDefault="00F168BB" w:rsidP="005C2E14">
      <w:pPr>
        <w:rPr>
          <w:b/>
          <w:bCs/>
        </w:rPr>
        <w:sectPr w:rsidR="00F168BB" w:rsidSect="005D5718">
          <w:pgSz w:w="12240" w:h="15840"/>
          <w:pgMar w:top="1440" w:right="1440" w:bottom="1440" w:left="1440" w:header="720" w:footer="720" w:gutter="0"/>
          <w:lnNumType w:countBy="1" w:restart="continuous"/>
          <w:cols w:space="720"/>
          <w:docGrid w:linePitch="360"/>
        </w:sectPr>
      </w:pPr>
    </w:p>
    <w:p w14:paraId="15FCF232" w14:textId="21B0EF15" w:rsidR="005C2E14" w:rsidRPr="001A348E" w:rsidRDefault="005C2E14" w:rsidP="005C2E14">
      <w:pPr>
        <w:rPr>
          <w:rFonts w:ascii="Arial" w:hAnsi="Arial" w:cs="Arial"/>
          <w:b/>
          <w:bCs/>
          <w:sz w:val="24"/>
          <w:szCs w:val="24"/>
        </w:rPr>
      </w:pPr>
      <w:commentRangeStart w:id="9"/>
      <w:r w:rsidRPr="001A348E">
        <w:rPr>
          <w:rFonts w:ascii="Arial" w:hAnsi="Arial" w:cs="Arial"/>
          <w:b/>
          <w:bCs/>
          <w:sz w:val="24"/>
          <w:szCs w:val="24"/>
        </w:rPr>
        <w:t>References</w:t>
      </w:r>
      <w:commentRangeEnd w:id="9"/>
      <w:r w:rsidR="008C67D0">
        <w:rPr>
          <w:rStyle w:val="CommentReference"/>
        </w:rPr>
        <w:commentReference w:id="9"/>
      </w:r>
    </w:p>
    <w:p w14:paraId="0D54C0BD" w14:textId="77777777" w:rsidR="00546973" w:rsidRPr="0006573D" w:rsidRDefault="00546973" w:rsidP="00546973">
      <w:pPr>
        <w:spacing w:after="0" w:line="240" w:lineRule="auto"/>
        <w:ind w:left="360" w:hanging="360"/>
        <w:jc w:val="both"/>
        <w:rPr>
          <w:rFonts w:ascii="Times New Roman" w:hAnsi="Times New Roman" w:cs="Times New Roman"/>
          <w:sz w:val="20"/>
          <w:szCs w:val="20"/>
        </w:rPr>
      </w:pPr>
      <w:r w:rsidRPr="0006573D">
        <w:rPr>
          <w:rFonts w:ascii="Times New Roman" w:hAnsi="Times New Roman" w:cs="Times New Roman"/>
          <w:sz w:val="20"/>
          <w:szCs w:val="20"/>
        </w:rPr>
        <w:t xml:space="preserve">Briton, F., 2019. Defining </w:t>
      </w:r>
      <w:proofErr w:type="spellStart"/>
      <w:r w:rsidRPr="0006573D">
        <w:rPr>
          <w:rFonts w:ascii="Times New Roman" w:hAnsi="Times New Roman" w:cs="Times New Roman"/>
          <w:sz w:val="20"/>
          <w:szCs w:val="20"/>
        </w:rPr>
        <w:t>metiers</w:t>
      </w:r>
      <w:proofErr w:type="spellEnd"/>
      <w:r w:rsidRPr="0006573D">
        <w:rPr>
          <w:rFonts w:ascii="Times New Roman" w:hAnsi="Times New Roman" w:cs="Times New Roman"/>
          <w:sz w:val="20"/>
          <w:szCs w:val="20"/>
        </w:rPr>
        <w:t xml:space="preserve"> and fleets for the SESSF using multivariate statistical methods. Unpublished document presented to the December 2019 SERAG meeting.</w:t>
      </w:r>
    </w:p>
    <w:p w14:paraId="0772BF79" w14:textId="77777777" w:rsidR="00546973" w:rsidRPr="0006573D" w:rsidRDefault="00546973" w:rsidP="00546973">
      <w:pPr>
        <w:spacing w:after="0" w:line="240" w:lineRule="auto"/>
        <w:ind w:left="360" w:hanging="360"/>
        <w:jc w:val="both"/>
        <w:rPr>
          <w:rFonts w:ascii="Times New Roman" w:hAnsi="Times New Roman" w:cs="Times New Roman"/>
          <w:sz w:val="20"/>
          <w:szCs w:val="20"/>
        </w:rPr>
      </w:pPr>
      <w:r w:rsidRPr="0006573D">
        <w:rPr>
          <w:rFonts w:ascii="Times New Roman" w:hAnsi="Times New Roman" w:cs="Times New Roman"/>
          <w:sz w:val="20"/>
          <w:szCs w:val="20"/>
        </w:rPr>
        <w:t xml:space="preserve">Burch P, Sutton, C, Cannard, T, Briton, F and Sporcic, M (2021). An investigation of the bycatch of rebuilding species and other selected species in the Southern and Eastern </w:t>
      </w:r>
      <w:proofErr w:type="spellStart"/>
      <w:r w:rsidRPr="0006573D">
        <w:rPr>
          <w:rFonts w:ascii="Times New Roman" w:hAnsi="Times New Roman" w:cs="Times New Roman"/>
          <w:sz w:val="20"/>
          <w:szCs w:val="20"/>
        </w:rPr>
        <w:t>Scalefish</w:t>
      </w:r>
      <w:proofErr w:type="spellEnd"/>
      <w:r w:rsidRPr="0006573D">
        <w:rPr>
          <w:rFonts w:ascii="Times New Roman" w:hAnsi="Times New Roman" w:cs="Times New Roman"/>
          <w:sz w:val="20"/>
          <w:szCs w:val="20"/>
        </w:rPr>
        <w:t xml:space="preserve"> and Shark Fishery. December 2021, CSIRO, Australia.</w:t>
      </w:r>
    </w:p>
    <w:p w14:paraId="379C8DE9" w14:textId="2C24B6E1" w:rsidR="002F370F" w:rsidRPr="0006573D" w:rsidRDefault="002F370F" w:rsidP="00546973">
      <w:pPr>
        <w:spacing w:after="0" w:line="240" w:lineRule="auto"/>
        <w:ind w:left="360" w:hanging="360"/>
        <w:jc w:val="both"/>
        <w:rPr>
          <w:rFonts w:ascii="Times New Roman" w:hAnsi="Times New Roman" w:cs="Times New Roman"/>
          <w:sz w:val="20"/>
          <w:szCs w:val="20"/>
        </w:rPr>
      </w:pPr>
      <w:r w:rsidRPr="0006573D">
        <w:rPr>
          <w:rFonts w:ascii="Times New Roman" w:hAnsi="Times New Roman" w:cs="Times New Roman"/>
          <w:sz w:val="20"/>
          <w:szCs w:val="20"/>
        </w:rPr>
        <w:t xml:space="preserve">Caliński, T., &amp; </w:t>
      </w:r>
      <w:proofErr w:type="spellStart"/>
      <w:r w:rsidRPr="0006573D">
        <w:rPr>
          <w:rFonts w:ascii="Times New Roman" w:hAnsi="Times New Roman" w:cs="Times New Roman"/>
          <w:sz w:val="20"/>
          <w:szCs w:val="20"/>
        </w:rPr>
        <w:t>Harabasz</w:t>
      </w:r>
      <w:proofErr w:type="spellEnd"/>
      <w:r w:rsidRPr="0006573D">
        <w:rPr>
          <w:rFonts w:ascii="Times New Roman" w:hAnsi="Times New Roman" w:cs="Times New Roman"/>
          <w:sz w:val="20"/>
          <w:szCs w:val="20"/>
        </w:rPr>
        <w:t>, J. (1974). A dendrite method for cluster analysis. Communications in Statistics-theory and Methods, 3(1), 1-27.</w:t>
      </w:r>
    </w:p>
    <w:p w14:paraId="70717B7B" w14:textId="19F43ED4" w:rsidR="00E506CC" w:rsidRPr="0006573D" w:rsidRDefault="00E506CC" w:rsidP="00546973">
      <w:pPr>
        <w:spacing w:after="0" w:line="240" w:lineRule="auto"/>
        <w:ind w:left="360" w:hanging="360"/>
        <w:jc w:val="both"/>
        <w:rPr>
          <w:rFonts w:ascii="Times New Roman" w:hAnsi="Times New Roman" w:cs="Times New Roman"/>
          <w:sz w:val="20"/>
          <w:szCs w:val="20"/>
        </w:rPr>
      </w:pPr>
      <w:r w:rsidRPr="0006573D">
        <w:rPr>
          <w:rFonts w:ascii="Times New Roman" w:hAnsi="Times New Roman" w:cs="Times New Roman"/>
          <w:sz w:val="20"/>
          <w:szCs w:val="20"/>
        </w:rPr>
        <w:t>Gao et al. (2023). An overview of clustering methods with guidelines for application in mental health research. Psychiatry Research. 327: 115265</w:t>
      </w:r>
    </w:p>
    <w:p w14:paraId="2F829691" w14:textId="77777777" w:rsidR="00023A43" w:rsidRPr="0006573D" w:rsidRDefault="00023A43" w:rsidP="00023A43">
      <w:pPr>
        <w:spacing w:after="0" w:line="240" w:lineRule="auto"/>
        <w:ind w:left="360" w:hanging="360"/>
        <w:jc w:val="both"/>
        <w:rPr>
          <w:rFonts w:ascii="Times New Roman" w:hAnsi="Times New Roman" w:cs="Times New Roman"/>
          <w:sz w:val="20"/>
          <w:szCs w:val="20"/>
        </w:rPr>
      </w:pPr>
      <w:r w:rsidRPr="0006573D">
        <w:rPr>
          <w:rFonts w:ascii="Times New Roman" w:hAnsi="Times New Roman" w:cs="Times New Roman"/>
          <w:sz w:val="20"/>
          <w:szCs w:val="20"/>
        </w:rPr>
        <w:t xml:space="preserve">Hennig C (2024). </w:t>
      </w:r>
      <w:proofErr w:type="spellStart"/>
      <w:r w:rsidRPr="0006573D">
        <w:rPr>
          <w:rFonts w:ascii="Times New Roman" w:hAnsi="Times New Roman" w:cs="Times New Roman"/>
          <w:sz w:val="20"/>
          <w:szCs w:val="20"/>
        </w:rPr>
        <w:t>fpc</w:t>
      </w:r>
      <w:proofErr w:type="spellEnd"/>
      <w:r w:rsidRPr="0006573D">
        <w:rPr>
          <w:rFonts w:ascii="Times New Roman" w:hAnsi="Times New Roman" w:cs="Times New Roman"/>
          <w:sz w:val="20"/>
          <w:szCs w:val="20"/>
        </w:rPr>
        <w:t>: Flexible Procedures for Clustering. R package version 2.2-13,</w:t>
      </w:r>
    </w:p>
    <w:p w14:paraId="42B84179" w14:textId="694965F0" w:rsidR="00023A43" w:rsidRPr="0006573D" w:rsidRDefault="00023A43" w:rsidP="00023A43">
      <w:pPr>
        <w:spacing w:after="0" w:line="240" w:lineRule="auto"/>
        <w:ind w:left="360" w:hanging="360"/>
        <w:jc w:val="both"/>
        <w:rPr>
          <w:rFonts w:ascii="Times New Roman" w:hAnsi="Times New Roman" w:cs="Times New Roman"/>
          <w:sz w:val="20"/>
          <w:szCs w:val="20"/>
        </w:rPr>
      </w:pPr>
      <w:r w:rsidRPr="0006573D">
        <w:rPr>
          <w:rFonts w:ascii="Times New Roman" w:hAnsi="Times New Roman" w:cs="Times New Roman"/>
          <w:sz w:val="20"/>
          <w:szCs w:val="20"/>
        </w:rPr>
        <w:t xml:space="preserve"> &lt;https://CRAN.R-project.org/package=fpc&gt;.</w:t>
      </w:r>
    </w:p>
    <w:p w14:paraId="3190E053" w14:textId="28701C36" w:rsidR="005C2E14" w:rsidRPr="0006573D" w:rsidRDefault="005C2E14" w:rsidP="005C2E14">
      <w:pPr>
        <w:spacing w:after="0" w:line="240" w:lineRule="auto"/>
        <w:ind w:left="360" w:hanging="360"/>
        <w:jc w:val="both"/>
        <w:rPr>
          <w:rFonts w:ascii="Times New Roman" w:hAnsi="Times New Roman" w:cs="Times New Roman"/>
          <w:sz w:val="20"/>
          <w:szCs w:val="20"/>
        </w:rPr>
      </w:pPr>
      <w:r w:rsidRPr="0006573D">
        <w:rPr>
          <w:rFonts w:ascii="Times New Roman" w:hAnsi="Times New Roman" w:cs="Times New Roman"/>
          <w:sz w:val="20"/>
          <w:szCs w:val="20"/>
        </w:rPr>
        <w:t xml:space="preserve">Ianelli, J., </w:t>
      </w:r>
      <w:proofErr w:type="spellStart"/>
      <w:r w:rsidRPr="0006573D">
        <w:rPr>
          <w:rFonts w:ascii="Times New Roman" w:hAnsi="Times New Roman" w:cs="Times New Roman"/>
          <w:sz w:val="20"/>
          <w:szCs w:val="20"/>
        </w:rPr>
        <w:t>Honkalehto</w:t>
      </w:r>
      <w:proofErr w:type="spellEnd"/>
      <w:r w:rsidRPr="0006573D">
        <w:rPr>
          <w:rFonts w:ascii="Times New Roman" w:hAnsi="Times New Roman" w:cs="Times New Roman"/>
          <w:sz w:val="20"/>
          <w:szCs w:val="20"/>
        </w:rPr>
        <w:t>, T., Wassermann, S., Lauffenburger, N., McGilliard, C., &amp; Siddon, E. (2023). Stock Assessment for Eastern Bering Sea Walleye Pollock. In Stock Assessment and Fishery Evaluation Report for the Groundfish Resources of the Bering Sea/Aleutian Islands Region. North Pacific Fishery Management Council PO Box 103136, Anchorage, Alaska 99510. ICES. Report of the Study Group on the Development of Fishery-based Forecasts (SGDFF), 18–21February 2003, Boulogne, France. ICES Document CM 2003/ACFM: 08. Copenhagen: ICES; 2003.</w:t>
      </w:r>
    </w:p>
    <w:p w14:paraId="30C1E81C" w14:textId="163CB70D" w:rsidR="005C2E14" w:rsidRPr="0006573D" w:rsidRDefault="005C2E14" w:rsidP="005C2E14">
      <w:pPr>
        <w:spacing w:after="0" w:line="240" w:lineRule="auto"/>
        <w:ind w:left="360" w:hanging="360"/>
        <w:jc w:val="both"/>
        <w:rPr>
          <w:rFonts w:ascii="Times New Roman" w:hAnsi="Times New Roman" w:cs="Times New Roman"/>
          <w:sz w:val="20"/>
          <w:szCs w:val="20"/>
        </w:rPr>
      </w:pPr>
      <w:r w:rsidRPr="0006573D">
        <w:rPr>
          <w:rFonts w:ascii="Times New Roman" w:hAnsi="Times New Roman" w:cs="Times New Roman"/>
          <w:sz w:val="20"/>
          <w:szCs w:val="20"/>
        </w:rPr>
        <w:t>Pacific Fishery Management Council (PFMC). (2024). Status of the Pacific Coast groundfish fishery: stock assessment and fishery evaluation. (</w:t>
      </w:r>
      <w:hyperlink r:id="rId12" w:history="1">
        <w:r w:rsidRPr="0006573D">
          <w:rPr>
            <w:rFonts w:ascii="Times New Roman" w:hAnsi="Times New Roman" w:cs="Times New Roman"/>
            <w:sz w:val="20"/>
            <w:szCs w:val="20"/>
          </w:rPr>
          <w:t>https://www.pcouncil.org/documents/2024/08/status-of-the-pacific-coast-groundfish-fishery-stock-assessment-and-fishery-evaluation-august-2024.pdf/</w:t>
        </w:r>
      </w:hyperlink>
      <w:r w:rsidRPr="0006573D">
        <w:rPr>
          <w:rFonts w:ascii="Times New Roman" w:hAnsi="Times New Roman" w:cs="Times New Roman"/>
          <w:sz w:val="20"/>
          <w:szCs w:val="20"/>
        </w:rPr>
        <w:t>)</w:t>
      </w:r>
    </w:p>
    <w:p w14:paraId="6F16B0D7" w14:textId="77777777" w:rsidR="00546973" w:rsidRPr="0006573D" w:rsidRDefault="00546973" w:rsidP="00546973">
      <w:pPr>
        <w:spacing w:after="0" w:line="240" w:lineRule="auto"/>
        <w:ind w:left="360" w:hanging="360"/>
        <w:jc w:val="both"/>
        <w:rPr>
          <w:rFonts w:ascii="Times New Roman" w:hAnsi="Times New Roman" w:cs="Times New Roman"/>
          <w:sz w:val="20"/>
          <w:szCs w:val="20"/>
        </w:rPr>
      </w:pPr>
      <w:r w:rsidRPr="0006573D">
        <w:rPr>
          <w:rFonts w:ascii="Times New Roman" w:hAnsi="Times New Roman" w:cs="Times New Roman"/>
          <w:sz w:val="20"/>
          <w:szCs w:val="20"/>
        </w:rPr>
        <w:t>Pascoe, S., Punt, A. E., Hutton, T., Burch, P., Bessell-Browne, P., &amp; Little, L. R. (2022). Estimating economic-based target reference points for key species in multi-species multi-métier fisheries. Canadian Journal of Fisheries and Aquatic Sciences, 80(4), 732-746.</w:t>
      </w:r>
    </w:p>
    <w:p w14:paraId="2A98E1F6" w14:textId="31DB5F2F" w:rsidR="00B0015D" w:rsidRPr="008C67D0" w:rsidRDefault="00B0015D" w:rsidP="001A348E">
      <w:pPr>
        <w:spacing w:after="0" w:line="240" w:lineRule="auto"/>
        <w:ind w:left="360" w:hanging="360"/>
        <w:jc w:val="both"/>
        <w:rPr>
          <w:rFonts w:ascii="Times New Roman" w:eastAsiaTheme="minorEastAsia" w:hAnsi="Times New Roman" w:cs="Times New Roman"/>
          <w:sz w:val="20"/>
          <w:szCs w:val="20"/>
          <w:rPrChange w:id="10" w:author="Andre" w:date="2026-01-24T16:57:00Z" w16du:dateUtc="2026-01-25T00:57:00Z">
            <w:rPr>
              <w:rFonts w:ascii="Arial" w:eastAsiaTheme="minorEastAsia" w:hAnsi="Arial" w:cs="Arial"/>
              <w:sz w:val="24"/>
              <w:szCs w:val="24"/>
            </w:rPr>
          </w:rPrChange>
        </w:rPr>
      </w:pPr>
      <w:r w:rsidRPr="0006573D">
        <w:rPr>
          <w:rFonts w:ascii="Times New Roman" w:hAnsi="Times New Roman" w:cs="Times New Roman"/>
          <w:sz w:val="20"/>
          <w:szCs w:val="20"/>
        </w:rPr>
        <w:t>Tian, M., Blair, R. H., Mu, L., Bonner, M., Browne, R., &amp; Yu, H. (2021). A framework for stability‐based module detection in correlation graphs. Statistical Analysis and Data Mining: The ASA Data Science Journal, 14(2), 129-143.</w:t>
      </w:r>
    </w:p>
    <w:sectPr w:rsidR="00B0015D" w:rsidRPr="008C67D0" w:rsidSect="005D5718">
      <w:type w:val="continuous"/>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 w:date="2026-01-25T05:15:00Z" w:initials="A">
    <w:p w14:paraId="1FF7ABDE" w14:textId="77777777" w:rsidR="001045CA" w:rsidRDefault="001045CA" w:rsidP="001045CA">
      <w:pPr>
        <w:pStyle w:val="CommentText"/>
      </w:pPr>
      <w:r>
        <w:rPr>
          <w:rStyle w:val="CommentReference"/>
        </w:rPr>
        <w:annotationRef/>
      </w:r>
      <w:r>
        <w:t>This file needs to contain all supplementary material including figs</w:t>
      </w:r>
    </w:p>
  </w:comment>
  <w:comment w:id="4" w:author="Andre" w:date="2026-01-24T11:00:00Z" w:initials="A">
    <w:p w14:paraId="000CD973" w14:textId="5B27E9F0" w:rsidR="00391FF9" w:rsidRDefault="00391FF9" w:rsidP="00391FF9">
      <w:pPr>
        <w:pStyle w:val="CommentText"/>
      </w:pPr>
      <w:r>
        <w:rPr>
          <w:rStyle w:val="CommentReference"/>
        </w:rPr>
        <w:annotationRef/>
      </w:r>
      <w:r>
        <w:t>Where did this come from</w:t>
      </w:r>
    </w:p>
  </w:comment>
  <w:comment w:id="5" w:author="Andre" w:date="2026-01-24T17:25:00Z" w:initials="A">
    <w:p w14:paraId="54DDEC64" w14:textId="469B5F02" w:rsidR="005B6E07" w:rsidRDefault="005B6E07" w:rsidP="005B6E07">
      <w:pPr>
        <w:pStyle w:val="CommentText"/>
      </w:pPr>
      <w:r>
        <w:rPr>
          <w:rStyle w:val="CommentReference"/>
        </w:rPr>
        <w:annotationRef/>
      </w:r>
      <w:r>
        <w:t>Link this section to figures now that all the details of the clusters are here</w:t>
      </w:r>
    </w:p>
  </w:comment>
  <w:comment w:id="7" w:author="Andre" w:date="2026-01-24T17:23:00Z" w:initials="A">
    <w:p w14:paraId="669F2271" w14:textId="3E9E9354" w:rsidR="005B6E07" w:rsidRDefault="005B6E07" w:rsidP="005B6E07">
      <w:pPr>
        <w:pStyle w:val="CommentText"/>
      </w:pPr>
      <w:r>
        <w:rPr>
          <w:rStyle w:val="CommentReference"/>
        </w:rPr>
        <w:annotationRef/>
      </w:r>
      <w:r>
        <w:t>Why this specific info here</w:t>
      </w:r>
    </w:p>
  </w:comment>
  <w:comment w:id="8" w:author="Andre" w:date="2026-01-24T17:22:00Z" w:initials="A">
    <w:p w14:paraId="6BBD98DD" w14:textId="124EB3B2" w:rsidR="005B6E07" w:rsidRDefault="005B6E07" w:rsidP="005B6E07">
      <w:pPr>
        <w:pStyle w:val="CommentText"/>
      </w:pPr>
      <w:r>
        <w:rPr>
          <w:rStyle w:val="CommentReference"/>
        </w:rPr>
        <w:annotationRef/>
      </w:r>
      <w:r>
        <w:t>Where is this referenced in the main text</w:t>
      </w:r>
    </w:p>
  </w:comment>
  <w:comment w:id="9" w:author="Andre" w:date="2026-01-24T16:58:00Z" w:initials="A">
    <w:p w14:paraId="54B3D739" w14:textId="334137EB" w:rsidR="008C67D0" w:rsidRDefault="008C67D0" w:rsidP="008C67D0">
      <w:pPr>
        <w:pStyle w:val="CommentText"/>
      </w:pPr>
      <w:r>
        <w:rPr>
          <w:rStyle w:val="CommentReference"/>
        </w:rPr>
        <w:annotationRef/>
      </w:r>
      <w:r>
        <w:t>Check refs are not moved to the main text and also format them for the journal.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F7ABDE" w15:done="0"/>
  <w15:commentEx w15:paraId="000CD973" w15:done="0"/>
  <w15:commentEx w15:paraId="54DDEC64" w15:done="0"/>
  <w15:commentEx w15:paraId="669F2271" w15:done="0"/>
  <w15:commentEx w15:paraId="6BBD98DD" w15:done="0"/>
  <w15:commentEx w15:paraId="54B3D7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2F02E8" w16cex:dateUtc="2026-01-25T13:15:00Z"/>
  <w16cex:commentExtensible w16cex:durableId="2A4183D6" w16cex:dateUtc="2026-01-24T19:00:00Z"/>
  <w16cex:commentExtensible w16cex:durableId="146F94F7" w16cex:dateUtc="2026-01-25T01:25:00Z"/>
  <w16cex:commentExtensible w16cex:durableId="6C7DB3E2" w16cex:dateUtc="2026-01-25T01:23:00Z"/>
  <w16cex:commentExtensible w16cex:durableId="69EC3660" w16cex:dateUtc="2026-01-25T01:22:00Z"/>
  <w16cex:commentExtensible w16cex:durableId="71FC959A" w16cex:dateUtc="2026-01-25T0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F7ABDE" w16cid:durableId="1D2F02E8"/>
  <w16cid:commentId w16cid:paraId="000CD973" w16cid:durableId="2A4183D6"/>
  <w16cid:commentId w16cid:paraId="54DDEC64" w16cid:durableId="146F94F7"/>
  <w16cid:commentId w16cid:paraId="669F2271" w16cid:durableId="6C7DB3E2"/>
  <w16cid:commentId w16cid:paraId="6BBD98DD" w16cid:durableId="69EC3660"/>
  <w16cid:commentId w16cid:paraId="54B3D739" w16cid:durableId="71FC95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D2669" w14:textId="77777777" w:rsidR="006900A2" w:rsidRDefault="006900A2" w:rsidP="003865A0">
      <w:pPr>
        <w:spacing w:after="0" w:line="240" w:lineRule="auto"/>
      </w:pPr>
      <w:r>
        <w:separator/>
      </w:r>
    </w:p>
  </w:endnote>
  <w:endnote w:type="continuationSeparator" w:id="0">
    <w:p w14:paraId="1C1AE075" w14:textId="77777777" w:rsidR="006900A2" w:rsidRDefault="006900A2" w:rsidP="00386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5C6F6" w14:textId="77777777" w:rsidR="006900A2" w:rsidRDefault="006900A2" w:rsidP="003865A0">
      <w:pPr>
        <w:spacing w:after="0" w:line="240" w:lineRule="auto"/>
      </w:pPr>
      <w:r>
        <w:separator/>
      </w:r>
    </w:p>
  </w:footnote>
  <w:footnote w:type="continuationSeparator" w:id="0">
    <w:p w14:paraId="1F666639" w14:textId="77777777" w:rsidR="006900A2" w:rsidRDefault="006900A2" w:rsidP="003865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3E4D"/>
    <w:multiLevelType w:val="hybridMultilevel"/>
    <w:tmpl w:val="E1260752"/>
    <w:lvl w:ilvl="0" w:tplc="5212D8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CC42C2"/>
    <w:multiLevelType w:val="hybridMultilevel"/>
    <w:tmpl w:val="9802F6D0"/>
    <w:lvl w:ilvl="0" w:tplc="D5A0E93E">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E7725D"/>
    <w:multiLevelType w:val="hybridMultilevel"/>
    <w:tmpl w:val="8C8A1EF6"/>
    <w:lvl w:ilvl="0" w:tplc="D5A0E93E">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E77EEA"/>
    <w:multiLevelType w:val="hybridMultilevel"/>
    <w:tmpl w:val="3642D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5A6EA6"/>
    <w:multiLevelType w:val="hybridMultilevel"/>
    <w:tmpl w:val="6CBCC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317207"/>
    <w:multiLevelType w:val="hybridMultilevel"/>
    <w:tmpl w:val="638A2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DF54F6"/>
    <w:multiLevelType w:val="hybridMultilevel"/>
    <w:tmpl w:val="09A20E7C"/>
    <w:lvl w:ilvl="0" w:tplc="AB6A8A74">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680492">
    <w:abstractNumId w:val="3"/>
  </w:num>
  <w:num w:numId="2" w16cid:durableId="1791777810">
    <w:abstractNumId w:val="6"/>
  </w:num>
  <w:num w:numId="3" w16cid:durableId="617689188">
    <w:abstractNumId w:val="5"/>
  </w:num>
  <w:num w:numId="4" w16cid:durableId="1101218659">
    <w:abstractNumId w:val="2"/>
  </w:num>
  <w:num w:numId="5" w16cid:durableId="1038777619">
    <w:abstractNumId w:val="1"/>
  </w:num>
  <w:num w:numId="6" w16cid:durableId="490415857">
    <w:abstractNumId w:val="0"/>
  </w:num>
  <w:num w:numId="7" w16cid:durableId="148801579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
    <w15:presenceInfo w15:providerId="AD" w15:userId="S::pun009@csiro.au::d8681b15-3db8-4e83-804f-b5df0bbac5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activeWritingStyle w:appName="MSWord" w:lang="fr-FR" w:vendorID="64" w:dllVersion="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F2E"/>
    <w:rsid w:val="00002BF8"/>
    <w:rsid w:val="00022A5E"/>
    <w:rsid w:val="00023A43"/>
    <w:rsid w:val="000314A2"/>
    <w:rsid w:val="00032CF3"/>
    <w:rsid w:val="00035E7E"/>
    <w:rsid w:val="00035F80"/>
    <w:rsid w:val="00046DB3"/>
    <w:rsid w:val="00047117"/>
    <w:rsid w:val="000477F1"/>
    <w:rsid w:val="00050770"/>
    <w:rsid w:val="000546FB"/>
    <w:rsid w:val="000645EE"/>
    <w:rsid w:val="0006573D"/>
    <w:rsid w:val="00082D1A"/>
    <w:rsid w:val="00082DC1"/>
    <w:rsid w:val="000947F5"/>
    <w:rsid w:val="00097191"/>
    <w:rsid w:val="000A21DF"/>
    <w:rsid w:val="000B55BC"/>
    <w:rsid w:val="000B5825"/>
    <w:rsid w:val="000C0CF3"/>
    <w:rsid w:val="000C566D"/>
    <w:rsid w:val="000C7FE3"/>
    <w:rsid w:val="000D45A4"/>
    <w:rsid w:val="000E0136"/>
    <w:rsid w:val="001043B5"/>
    <w:rsid w:val="001045CA"/>
    <w:rsid w:val="001109AD"/>
    <w:rsid w:val="00112BAB"/>
    <w:rsid w:val="001222D4"/>
    <w:rsid w:val="0014796B"/>
    <w:rsid w:val="00154EC2"/>
    <w:rsid w:val="00165EF6"/>
    <w:rsid w:val="00173B35"/>
    <w:rsid w:val="001771ED"/>
    <w:rsid w:val="00180396"/>
    <w:rsid w:val="00182FB4"/>
    <w:rsid w:val="00186C8A"/>
    <w:rsid w:val="001A0437"/>
    <w:rsid w:val="001A348E"/>
    <w:rsid w:val="001A36FA"/>
    <w:rsid w:val="001A6852"/>
    <w:rsid w:val="001B057E"/>
    <w:rsid w:val="001B1917"/>
    <w:rsid w:val="001B5617"/>
    <w:rsid w:val="001B6057"/>
    <w:rsid w:val="001D6150"/>
    <w:rsid w:val="001D767D"/>
    <w:rsid w:val="001E0A3A"/>
    <w:rsid w:val="001F2235"/>
    <w:rsid w:val="001F6A2E"/>
    <w:rsid w:val="001F6E51"/>
    <w:rsid w:val="002007C2"/>
    <w:rsid w:val="00213A6A"/>
    <w:rsid w:val="00220990"/>
    <w:rsid w:val="00224F15"/>
    <w:rsid w:val="002301C6"/>
    <w:rsid w:val="00233A6E"/>
    <w:rsid w:val="00234063"/>
    <w:rsid w:val="002371EC"/>
    <w:rsid w:val="0024008F"/>
    <w:rsid w:val="00243937"/>
    <w:rsid w:val="00250B8D"/>
    <w:rsid w:val="002512E1"/>
    <w:rsid w:val="00256A04"/>
    <w:rsid w:val="00256ECA"/>
    <w:rsid w:val="0025759B"/>
    <w:rsid w:val="00261694"/>
    <w:rsid w:val="00263836"/>
    <w:rsid w:val="00264F88"/>
    <w:rsid w:val="00271F1F"/>
    <w:rsid w:val="00280966"/>
    <w:rsid w:val="00280ACC"/>
    <w:rsid w:val="0029371D"/>
    <w:rsid w:val="002957ED"/>
    <w:rsid w:val="002A21C3"/>
    <w:rsid w:val="002C090B"/>
    <w:rsid w:val="002C0D1A"/>
    <w:rsid w:val="002C2A8E"/>
    <w:rsid w:val="002D0204"/>
    <w:rsid w:val="002D50A3"/>
    <w:rsid w:val="002D6570"/>
    <w:rsid w:val="002D6F8D"/>
    <w:rsid w:val="002E05A1"/>
    <w:rsid w:val="002F370F"/>
    <w:rsid w:val="002F5F2E"/>
    <w:rsid w:val="00303256"/>
    <w:rsid w:val="00311708"/>
    <w:rsid w:val="003141A1"/>
    <w:rsid w:val="00316FDC"/>
    <w:rsid w:val="00317652"/>
    <w:rsid w:val="0032485D"/>
    <w:rsid w:val="00326441"/>
    <w:rsid w:val="00332318"/>
    <w:rsid w:val="00344601"/>
    <w:rsid w:val="00345FCA"/>
    <w:rsid w:val="0035271E"/>
    <w:rsid w:val="00356AEC"/>
    <w:rsid w:val="00357339"/>
    <w:rsid w:val="003636A1"/>
    <w:rsid w:val="0036453F"/>
    <w:rsid w:val="00366B83"/>
    <w:rsid w:val="00372BFD"/>
    <w:rsid w:val="003731A6"/>
    <w:rsid w:val="00373B1F"/>
    <w:rsid w:val="00375404"/>
    <w:rsid w:val="003865A0"/>
    <w:rsid w:val="00386CB5"/>
    <w:rsid w:val="00391DA9"/>
    <w:rsid w:val="00391FF9"/>
    <w:rsid w:val="003A496C"/>
    <w:rsid w:val="003B28B2"/>
    <w:rsid w:val="003B67CA"/>
    <w:rsid w:val="003B78E3"/>
    <w:rsid w:val="003B7ECB"/>
    <w:rsid w:val="003C1B9D"/>
    <w:rsid w:val="003C26C8"/>
    <w:rsid w:val="003D3F88"/>
    <w:rsid w:val="003E048B"/>
    <w:rsid w:val="003E48B7"/>
    <w:rsid w:val="00401BB8"/>
    <w:rsid w:val="00402E4F"/>
    <w:rsid w:val="00403F28"/>
    <w:rsid w:val="00405F53"/>
    <w:rsid w:val="00410F84"/>
    <w:rsid w:val="00421E9D"/>
    <w:rsid w:val="00422B1D"/>
    <w:rsid w:val="00431D7A"/>
    <w:rsid w:val="00454581"/>
    <w:rsid w:val="004571A3"/>
    <w:rsid w:val="00457D70"/>
    <w:rsid w:val="00463C0C"/>
    <w:rsid w:val="004648B8"/>
    <w:rsid w:val="00476C95"/>
    <w:rsid w:val="00477B1F"/>
    <w:rsid w:val="00482E95"/>
    <w:rsid w:val="004963F0"/>
    <w:rsid w:val="004A642A"/>
    <w:rsid w:val="004B27CD"/>
    <w:rsid w:val="004B3170"/>
    <w:rsid w:val="004B3E7C"/>
    <w:rsid w:val="004C2B24"/>
    <w:rsid w:val="004C5DCA"/>
    <w:rsid w:val="004D2A98"/>
    <w:rsid w:val="004D74E2"/>
    <w:rsid w:val="004D7D00"/>
    <w:rsid w:val="004E374F"/>
    <w:rsid w:val="004F320B"/>
    <w:rsid w:val="004F5CCF"/>
    <w:rsid w:val="004F60DF"/>
    <w:rsid w:val="004F7A48"/>
    <w:rsid w:val="00500C47"/>
    <w:rsid w:val="0050396F"/>
    <w:rsid w:val="00503A08"/>
    <w:rsid w:val="00504C66"/>
    <w:rsid w:val="00505A4C"/>
    <w:rsid w:val="00506CD1"/>
    <w:rsid w:val="00507C3E"/>
    <w:rsid w:val="00511795"/>
    <w:rsid w:val="00513F4E"/>
    <w:rsid w:val="00514737"/>
    <w:rsid w:val="00523253"/>
    <w:rsid w:val="005251E1"/>
    <w:rsid w:val="005275F8"/>
    <w:rsid w:val="00527B2D"/>
    <w:rsid w:val="00530ABD"/>
    <w:rsid w:val="00546973"/>
    <w:rsid w:val="00555113"/>
    <w:rsid w:val="0055591F"/>
    <w:rsid w:val="00555E55"/>
    <w:rsid w:val="00560FAD"/>
    <w:rsid w:val="00562B4A"/>
    <w:rsid w:val="005634A4"/>
    <w:rsid w:val="00564493"/>
    <w:rsid w:val="00570CAF"/>
    <w:rsid w:val="00581564"/>
    <w:rsid w:val="00587442"/>
    <w:rsid w:val="005941D1"/>
    <w:rsid w:val="005947D1"/>
    <w:rsid w:val="005A1AD6"/>
    <w:rsid w:val="005B5B99"/>
    <w:rsid w:val="005B6E07"/>
    <w:rsid w:val="005C2E14"/>
    <w:rsid w:val="005C7D17"/>
    <w:rsid w:val="005D4F1C"/>
    <w:rsid w:val="005D5475"/>
    <w:rsid w:val="005D5718"/>
    <w:rsid w:val="005D6562"/>
    <w:rsid w:val="005F3477"/>
    <w:rsid w:val="005F5242"/>
    <w:rsid w:val="005F5B4A"/>
    <w:rsid w:val="005F69B2"/>
    <w:rsid w:val="00604D9C"/>
    <w:rsid w:val="006073D3"/>
    <w:rsid w:val="0062079D"/>
    <w:rsid w:val="00623CAD"/>
    <w:rsid w:val="00630826"/>
    <w:rsid w:val="00635CE9"/>
    <w:rsid w:val="006375DC"/>
    <w:rsid w:val="00645889"/>
    <w:rsid w:val="0065001E"/>
    <w:rsid w:val="006521F1"/>
    <w:rsid w:val="006603F2"/>
    <w:rsid w:val="00664443"/>
    <w:rsid w:val="00666A06"/>
    <w:rsid w:val="0067237D"/>
    <w:rsid w:val="00680477"/>
    <w:rsid w:val="006900A2"/>
    <w:rsid w:val="00691D95"/>
    <w:rsid w:val="00696F74"/>
    <w:rsid w:val="006970E4"/>
    <w:rsid w:val="006B7CAF"/>
    <w:rsid w:val="006C0B04"/>
    <w:rsid w:val="006C2DFC"/>
    <w:rsid w:val="006C48E4"/>
    <w:rsid w:val="006D0BD0"/>
    <w:rsid w:val="006D119D"/>
    <w:rsid w:val="006E0445"/>
    <w:rsid w:val="006E3CBE"/>
    <w:rsid w:val="006E6D94"/>
    <w:rsid w:val="006F2705"/>
    <w:rsid w:val="006F40B6"/>
    <w:rsid w:val="006F6753"/>
    <w:rsid w:val="007013B4"/>
    <w:rsid w:val="007116ED"/>
    <w:rsid w:val="007131C2"/>
    <w:rsid w:val="00731148"/>
    <w:rsid w:val="00733240"/>
    <w:rsid w:val="00733AC2"/>
    <w:rsid w:val="00736F41"/>
    <w:rsid w:val="007477A7"/>
    <w:rsid w:val="007631B2"/>
    <w:rsid w:val="00771351"/>
    <w:rsid w:val="007727C0"/>
    <w:rsid w:val="00785735"/>
    <w:rsid w:val="00793AAE"/>
    <w:rsid w:val="007B05F3"/>
    <w:rsid w:val="007B27E5"/>
    <w:rsid w:val="007B5FA4"/>
    <w:rsid w:val="007C2590"/>
    <w:rsid w:val="007C6DFF"/>
    <w:rsid w:val="007D344E"/>
    <w:rsid w:val="007D4C59"/>
    <w:rsid w:val="007D4DE3"/>
    <w:rsid w:val="007E0D85"/>
    <w:rsid w:val="007E3097"/>
    <w:rsid w:val="007E3F09"/>
    <w:rsid w:val="007E527D"/>
    <w:rsid w:val="007F0ADD"/>
    <w:rsid w:val="007F1D86"/>
    <w:rsid w:val="00801B32"/>
    <w:rsid w:val="00801C99"/>
    <w:rsid w:val="0080670F"/>
    <w:rsid w:val="008103CD"/>
    <w:rsid w:val="00811877"/>
    <w:rsid w:val="00812BFF"/>
    <w:rsid w:val="00814D32"/>
    <w:rsid w:val="00840635"/>
    <w:rsid w:val="008568BA"/>
    <w:rsid w:val="008577B7"/>
    <w:rsid w:val="0086386C"/>
    <w:rsid w:val="00864850"/>
    <w:rsid w:val="00870549"/>
    <w:rsid w:val="00873089"/>
    <w:rsid w:val="008809B0"/>
    <w:rsid w:val="008847FD"/>
    <w:rsid w:val="008871B1"/>
    <w:rsid w:val="00890F8C"/>
    <w:rsid w:val="00891348"/>
    <w:rsid w:val="00897F52"/>
    <w:rsid w:val="008A124E"/>
    <w:rsid w:val="008A5938"/>
    <w:rsid w:val="008A7E98"/>
    <w:rsid w:val="008B455E"/>
    <w:rsid w:val="008C67D0"/>
    <w:rsid w:val="008E3BAC"/>
    <w:rsid w:val="008F40DC"/>
    <w:rsid w:val="008F67D7"/>
    <w:rsid w:val="00901E84"/>
    <w:rsid w:val="00911A86"/>
    <w:rsid w:val="00912D07"/>
    <w:rsid w:val="00915F36"/>
    <w:rsid w:val="00916F55"/>
    <w:rsid w:val="00926901"/>
    <w:rsid w:val="00927CED"/>
    <w:rsid w:val="0093645C"/>
    <w:rsid w:val="00937EC3"/>
    <w:rsid w:val="00940014"/>
    <w:rsid w:val="00941019"/>
    <w:rsid w:val="00941CFD"/>
    <w:rsid w:val="00944D40"/>
    <w:rsid w:val="00945E2A"/>
    <w:rsid w:val="0095794D"/>
    <w:rsid w:val="009615D7"/>
    <w:rsid w:val="0096203B"/>
    <w:rsid w:val="00964C9B"/>
    <w:rsid w:val="00966DD1"/>
    <w:rsid w:val="00972FCD"/>
    <w:rsid w:val="00973B3F"/>
    <w:rsid w:val="00990D03"/>
    <w:rsid w:val="00994EDB"/>
    <w:rsid w:val="00997683"/>
    <w:rsid w:val="009B1F2E"/>
    <w:rsid w:val="009B5133"/>
    <w:rsid w:val="009B5E94"/>
    <w:rsid w:val="009D0A60"/>
    <w:rsid w:val="009E17F8"/>
    <w:rsid w:val="009E495A"/>
    <w:rsid w:val="009E58B5"/>
    <w:rsid w:val="009F14FD"/>
    <w:rsid w:val="00A01CA1"/>
    <w:rsid w:val="00A03A76"/>
    <w:rsid w:val="00A05162"/>
    <w:rsid w:val="00A06E78"/>
    <w:rsid w:val="00A07CE6"/>
    <w:rsid w:val="00A13479"/>
    <w:rsid w:val="00A3112C"/>
    <w:rsid w:val="00A34932"/>
    <w:rsid w:val="00A4737B"/>
    <w:rsid w:val="00A556E0"/>
    <w:rsid w:val="00A56A04"/>
    <w:rsid w:val="00A63CBF"/>
    <w:rsid w:val="00A6476D"/>
    <w:rsid w:val="00A80B85"/>
    <w:rsid w:val="00A81804"/>
    <w:rsid w:val="00A866E2"/>
    <w:rsid w:val="00A87CEA"/>
    <w:rsid w:val="00AA2130"/>
    <w:rsid w:val="00AB4C70"/>
    <w:rsid w:val="00AB649A"/>
    <w:rsid w:val="00AC2D0E"/>
    <w:rsid w:val="00AD4841"/>
    <w:rsid w:val="00AE0A46"/>
    <w:rsid w:val="00AE10C2"/>
    <w:rsid w:val="00AE5AAC"/>
    <w:rsid w:val="00AF525D"/>
    <w:rsid w:val="00AF54A3"/>
    <w:rsid w:val="00AF7C8E"/>
    <w:rsid w:val="00B0015D"/>
    <w:rsid w:val="00B139D7"/>
    <w:rsid w:val="00B2310C"/>
    <w:rsid w:val="00B25072"/>
    <w:rsid w:val="00B31351"/>
    <w:rsid w:val="00B33D49"/>
    <w:rsid w:val="00B36D31"/>
    <w:rsid w:val="00B43132"/>
    <w:rsid w:val="00B510B8"/>
    <w:rsid w:val="00B52A7F"/>
    <w:rsid w:val="00B52C4F"/>
    <w:rsid w:val="00B56B3D"/>
    <w:rsid w:val="00B61276"/>
    <w:rsid w:val="00B64B79"/>
    <w:rsid w:val="00B74B1C"/>
    <w:rsid w:val="00B8059F"/>
    <w:rsid w:val="00B858DA"/>
    <w:rsid w:val="00B85C21"/>
    <w:rsid w:val="00B87F6C"/>
    <w:rsid w:val="00B9570C"/>
    <w:rsid w:val="00BA0480"/>
    <w:rsid w:val="00BB0B8A"/>
    <w:rsid w:val="00BB364F"/>
    <w:rsid w:val="00BC2574"/>
    <w:rsid w:val="00BD73D2"/>
    <w:rsid w:val="00BE5DF4"/>
    <w:rsid w:val="00BF05EB"/>
    <w:rsid w:val="00BF5874"/>
    <w:rsid w:val="00C032F9"/>
    <w:rsid w:val="00C0480E"/>
    <w:rsid w:val="00C0602E"/>
    <w:rsid w:val="00C06985"/>
    <w:rsid w:val="00C105E4"/>
    <w:rsid w:val="00C24885"/>
    <w:rsid w:val="00C3417D"/>
    <w:rsid w:val="00C35831"/>
    <w:rsid w:val="00C40652"/>
    <w:rsid w:val="00C4139B"/>
    <w:rsid w:val="00C41808"/>
    <w:rsid w:val="00C41DCF"/>
    <w:rsid w:val="00C4520F"/>
    <w:rsid w:val="00C45C4B"/>
    <w:rsid w:val="00C46451"/>
    <w:rsid w:val="00C5244D"/>
    <w:rsid w:val="00C53567"/>
    <w:rsid w:val="00C53D5B"/>
    <w:rsid w:val="00C5506C"/>
    <w:rsid w:val="00C64B2D"/>
    <w:rsid w:val="00C715DA"/>
    <w:rsid w:val="00C73080"/>
    <w:rsid w:val="00C7399B"/>
    <w:rsid w:val="00C73D6C"/>
    <w:rsid w:val="00C75E32"/>
    <w:rsid w:val="00C8247A"/>
    <w:rsid w:val="00C8275D"/>
    <w:rsid w:val="00C83954"/>
    <w:rsid w:val="00C87F16"/>
    <w:rsid w:val="00C9072F"/>
    <w:rsid w:val="00C90BEA"/>
    <w:rsid w:val="00C92E9A"/>
    <w:rsid w:val="00C961D5"/>
    <w:rsid w:val="00C973BE"/>
    <w:rsid w:val="00CA3E28"/>
    <w:rsid w:val="00CA572F"/>
    <w:rsid w:val="00CB687C"/>
    <w:rsid w:val="00CC2E17"/>
    <w:rsid w:val="00CC4522"/>
    <w:rsid w:val="00CD0141"/>
    <w:rsid w:val="00CD6342"/>
    <w:rsid w:val="00CE0F91"/>
    <w:rsid w:val="00CE1C62"/>
    <w:rsid w:val="00CE2425"/>
    <w:rsid w:val="00CE33ED"/>
    <w:rsid w:val="00CE5A32"/>
    <w:rsid w:val="00CE5FE9"/>
    <w:rsid w:val="00CE6025"/>
    <w:rsid w:val="00CE62A7"/>
    <w:rsid w:val="00CF16CD"/>
    <w:rsid w:val="00CF7060"/>
    <w:rsid w:val="00D103D5"/>
    <w:rsid w:val="00D20DF6"/>
    <w:rsid w:val="00D220D9"/>
    <w:rsid w:val="00D229B6"/>
    <w:rsid w:val="00D301CF"/>
    <w:rsid w:val="00D34C38"/>
    <w:rsid w:val="00D34FDB"/>
    <w:rsid w:val="00D40FF5"/>
    <w:rsid w:val="00D4182D"/>
    <w:rsid w:val="00D5655A"/>
    <w:rsid w:val="00D56CD5"/>
    <w:rsid w:val="00D93C50"/>
    <w:rsid w:val="00DA5F97"/>
    <w:rsid w:val="00DA663E"/>
    <w:rsid w:val="00DB157B"/>
    <w:rsid w:val="00DB7CEE"/>
    <w:rsid w:val="00DC269B"/>
    <w:rsid w:val="00DC3C28"/>
    <w:rsid w:val="00DC5AB6"/>
    <w:rsid w:val="00DD4FC4"/>
    <w:rsid w:val="00DD536B"/>
    <w:rsid w:val="00DE213E"/>
    <w:rsid w:val="00DE331E"/>
    <w:rsid w:val="00DF2A34"/>
    <w:rsid w:val="00DF5B58"/>
    <w:rsid w:val="00E15EA2"/>
    <w:rsid w:val="00E254D8"/>
    <w:rsid w:val="00E26805"/>
    <w:rsid w:val="00E32055"/>
    <w:rsid w:val="00E33A39"/>
    <w:rsid w:val="00E45638"/>
    <w:rsid w:val="00E45E95"/>
    <w:rsid w:val="00E506CC"/>
    <w:rsid w:val="00E52A01"/>
    <w:rsid w:val="00E563C2"/>
    <w:rsid w:val="00E626CE"/>
    <w:rsid w:val="00E633A4"/>
    <w:rsid w:val="00E663B8"/>
    <w:rsid w:val="00E67F48"/>
    <w:rsid w:val="00E70341"/>
    <w:rsid w:val="00E71E41"/>
    <w:rsid w:val="00E76B2C"/>
    <w:rsid w:val="00E86108"/>
    <w:rsid w:val="00E86799"/>
    <w:rsid w:val="00E93757"/>
    <w:rsid w:val="00E95009"/>
    <w:rsid w:val="00E95FDF"/>
    <w:rsid w:val="00E97892"/>
    <w:rsid w:val="00EA2AA5"/>
    <w:rsid w:val="00EC546C"/>
    <w:rsid w:val="00ED038C"/>
    <w:rsid w:val="00ED0884"/>
    <w:rsid w:val="00ED4192"/>
    <w:rsid w:val="00EE028E"/>
    <w:rsid w:val="00EE13AF"/>
    <w:rsid w:val="00EE3582"/>
    <w:rsid w:val="00EE449D"/>
    <w:rsid w:val="00EE57BD"/>
    <w:rsid w:val="00EE780B"/>
    <w:rsid w:val="00EF1FC4"/>
    <w:rsid w:val="00EF391A"/>
    <w:rsid w:val="00F00A67"/>
    <w:rsid w:val="00F01481"/>
    <w:rsid w:val="00F023B2"/>
    <w:rsid w:val="00F044CA"/>
    <w:rsid w:val="00F05688"/>
    <w:rsid w:val="00F10989"/>
    <w:rsid w:val="00F115F3"/>
    <w:rsid w:val="00F11F29"/>
    <w:rsid w:val="00F13A71"/>
    <w:rsid w:val="00F168BB"/>
    <w:rsid w:val="00F17621"/>
    <w:rsid w:val="00F27719"/>
    <w:rsid w:val="00F3166E"/>
    <w:rsid w:val="00F36B27"/>
    <w:rsid w:val="00F4152B"/>
    <w:rsid w:val="00F4157F"/>
    <w:rsid w:val="00F4545E"/>
    <w:rsid w:val="00F46B42"/>
    <w:rsid w:val="00F5698D"/>
    <w:rsid w:val="00F65733"/>
    <w:rsid w:val="00F72010"/>
    <w:rsid w:val="00F74663"/>
    <w:rsid w:val="00F74AC4"/>
    <w:rsid w:val="00F74DF3"/>
    <w:rsid w:val="00F90153"/>
    <w:rsid w:val="00F97371"/>
    <w:rsid w:val="00FA4158"/>
    <w:rsid w:val="00FA44B9"/>
    <w:rsid w:val="00FA4A2C"/>
    <w:rsid w:val="00FB0357"/>
    <w:rsid w:val="00FC578B"/>
    <w:rsid w:val="00FC5841"/>
    <w:rsid w:val="00FD3D57"/>
    <w:rsid w:val="00FD53AB"/>
    <w:rsid w:val="00FD54D9"/>
    <w:rsid w:val="00FE04DA"/>
    <w:rsid w:val="00FE2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7424"/>
  <w15:chartTrackingRefBased/>
  <w15:docId w15:val="{0F8FEF57-125B-44E3-89FE-323A554C3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F2E"/>
    <w:rPr>
      <w:rFonts w:eastAsiaTheme="majorEastAsia" w:cstheme="majorBidi"/>
      <w:color w:val="272727" w:themeColor="text1" w:themeTint="D8"/>
    </w:rPr>
  </w:style>
  <w:style w:type="paragraph" w:styleId="Title">
    <w:name w:val="Title"/>
    <w:basedOn w:val="Normal"/>
    <w:next w:val="Normal"/>
    <w:link w:val="TitleChar"/>
    <w:uiPriority w:val="10"/>
    <w:qFormat/>
    <w:rsid w:val="002F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F2E"/>
    <w:pPr>
      <w:spacing w:before="160"/>
      <w:jc w:val="center"/>
    </w:pPr>
    <w:rPr>
      <w:i/>
      <w:iCs/>
      <w:color w:val="404040" w:themeColor="text1" w:themeTint="BF"/>
    </w:rPr>
  </w:style>
  <w:style w:type="character" w:customStyle="1" w:styleId="QuoteChar">
    <w:name w:val="Quote Char"/>
    <w:basedOn w:val="DefaultParagraphFont"/>
    <w:link w:val="Quote"/>
    <w:uiPriority w:val="29"/>
    <w:rsid w:val="002F5F2E"/>
    <w:rPr>
      <w:i/>
      <w:iCs/>
      <w:color w:val="404040" w:themeColor="text1" w:themeTint="BF"/>
    </w:rPr>
  </w:style>
  <w:style w:type="paragraph" w:styleId="ListParagraph">
    <w:name w:val="List Paragraph"/>
    <w:basedOn w:val="Normal"/>
    <w:uiPriority w:val="34"/>
    <w:qFormat/>
    <w:rsid w:val="002F5F2E"/>
    <w:pPr>
      <w:ind w:left="720"/>
      <w:contextualSpacing/>
    </w:pPr>
  </w:style>
  <w:style w:type="character" w:styleId="IntenseEmphasis">
    <w:name w:val="Intense Emphasis"/>
    <w:basedOn w:val="DefaultParagraphFont"/>
    <w:uiPriority w:val="21"/>
    <w:qFormat/>
    <w:rsid w:val="002F5F2E"/>
    <w:rPr>
      <w:i/>
      <w:iCs/>
      <w:color w:val="0F4761" w:themeColor="accent1" w:themeShade="BF"/>
    </w:rPr>
  </w:style>
  <w:style w:type="paragraph" w:styleId="IntenseQuote">
    <w:name w:val="Intense Quote"/>
    <w:basedOn w:val="Normal"/>
    <w:next w:val="Normal"/>
    <w:link w:val="IntenseQuoteChar"/>
    <w:uiPriority w:val="30"/>
    <w:qFormat/>
    <w:rsid w:val="002F5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F2E"/>
    <w:rPr>
      <w:i/>
      <w:iCs/>
      <w:color w:val="0F4761" w:themeColor="accent1" w:themeShade="BF"/>
    </w:rPr>
  </w:style>
  <w:style w:type="character" w:styleId="IntenseReference">
    <w:name w:val="Intense Reference"/>
    <w:basedOn w:val="DefaultParagraphFont"/>
    <w:uiPriority w:val="32"/>
    <w:qFormat/>
    <w:rsid w:val="002F5F2E"/>
    <w:rPr>
      <w:b/>
      <w:bCs/>
      <w:smallCaps/>
      <w:color w:val="0F4761" w:themeColor="accent1" w:themeShade="BF"/>
      <w:spacing w:val="5"/>
    </w:rPr>
  </w:style>
  <w:style w:type="character" w:styleId="PlaceholderText">
    <w:name w:val="Placeholder Text"/>
    <w:basedOn w:val="DefaultParagraphFont"/>
    <w:uiPriority w:val="99"/>
    <w:semiHidden/>
    <w:rsid w:val="00B85C21"/>
    <w:rPr>
      <w:color w:val="666666"/>
    </w:rPr>
  </w:style>
  <w:style w:type="character" w:styleId="Hyperlink">
    <w:name w:val="Hyperlink"/>
    <w:basedOn w:val="DefaultParagraphFont"/>
    <w:uiPriority w:val="99"/>
    <w:unhideWhenUsed/>
    <w:rsid w:val="008847FD"/>
    <w:rPr>
      <w:color w:val="467886" w:themeColor="hyperlink"/>
      <w:u w:val="single"/>
    </w:rPr>
  </w:style>
  <w:style w:type="character" w:customStyle="1" w:styleId="UnresolvedMention1">
    <w:name w:val="Unresolved Mention1"/>
    <w:basedOn w:val="DefaultParagraphFont"/>
    <w:uiPriority w:val="99"/>
    <w:semiHidden/>
    <w:unhideWhenUsed/>
    <w:rsid w:val="008847FD"/>
    <w:rPr>
      <w:color w:val="605E5C"/>
      <w:shd w:val="clear" w:color="auto" w:fill="E1DFDD"/>
    </w:rPr>
  </w:style>
  <w:style w:type="paragraph" w:styleId="Revision">
    <w:name w:val="Revision"/>
    <w:hidden/>
    <w:uiPriority w:val="99"/>
    <w:semiHidden/>
    <w:rsid w:val="00E45E95"/>
    <w:pPr>
      <w:spacing w:after="0" w:line="240" w:lineRule="auto"/>
    </w:pPr>
  </w:style>
  <w:style w:type="character" w:styleId="CommentReference">
    <w:name w:val="annotation reference"/>
    <w:basedOn w:val="DefaultParagraphFont"/>
    <w:uiPriority w:val="99"/>
    <w:semiHidden/>
    <w:unhideWhenUsed/>
    <w:rsid w:val="00E45E95"/>
    <w:rPr>
      <w:sz w:val="16"/>
      <w:szCs w:val="16"/>
    </w:rPr>
  </w:style>
  <w:style w:type="paragraph" w:styleId="CommentText">
    <w:name w:val="annotation text"/>
    <w:basedOn w:val="Normal"/>
    <w:link w:val="CommentTextChar"/>
    <w:uiPriority w:val="99"/>
    <w:unhideWhenUsed/>
    <w:rsid w:val="00E45E95"/>
    <w:pPr>
      <w:spacing w:line="240" w:lineRule="auto"/>
    </w:pPr>
    <w:rPr>
      <w:sz w:val="20"/>
      <w:szCs w:val="20"/>
    </w:rPr>
  </w:style>
  <w:style w:type="character" w:customStyle="1" w:styleId="CommentTextChar">
    <w:name w:val="Comment Text Char"/>
    <w:basedOn w:val="DefaultParagraphFont"/>
    <w:link w:val="CommentText"/>
    <w:uiPriority w:val="99"/>
    <w:rsid w:val="00E45E95"/>
    <w:rPr>
      <w:sz w:val="20"/>
      <w:szCs w:val="20"/>
    </w:rPr>
  </w:style>
  <w:style w:type="paragraph" w:styleId="CommentSubject">
    <w:name w:val="annotation subject"/>
    <w:basedOn w:val="CommentText"/>
    <w:next w:val="CommentText"/>
    <w:link w:val="CommentSubjectChar"/>
    <w:uiPriority w:val="99"/>
    <w:semiHidden/>
    <w:unhideWhenUsed/>
    <w:rsid w:val="00E45E95"/>
    <w:rPr>
      <w:b/>
      <w:bCs/>
    </w:rPr>
  </w:style>
  <w:style w:type="character" w:customStyle="1" w:styleId="CommentSubjectChar">
    <w:name w:val="Comment Subject Char"/>
    <w:basedOn w:val="CommentTextChar"/>
    <w:link w:val="CommentSubject"/>
    <w:uiPriority w:val="99"/>
    <w:semiHidden/>
    <w:rsid w:val="00E45E95"/>
    <w:rPr>
      <w:b/>
      <w:bCs/>
      <w:sz w:val="20"/>
      <w:szCs w:val="20"/>
    </w:rPr>
  </w:style>
  <w:style w:type="paragraph" w:styleId="Header">
    <w:name w:val="header"/>
    <w:basedOn w:val="Normal"/>
    <w:link w:val="HeaderChar"/>
    <w:uiPriority w:val="99"/>
    <w:unhideWhenUsed/>
    <w:rsid w:val="00386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5A0"/>
  </w:style>
  <w:style w:type="paragraph" w:styleId="Footer">
    <w:name w:val="footer"/>
    <w:basedOn w:val="Normal"/>
    <w:link w:val="FooterChar"/>
    <w:uiPriority w:val="99"/>
    <w:unhideWhenUsed/>
    <w:rsid w:val="00386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5A0"/>
  </w:style>
  <w:style w:type="paragraph" w:styleId="Caption">
    <w:name w:val="caption"/>
    <w:basedOn w:val="Normal"/>
    <w:next w:val="Normal"/>
    <w:uiPriority w:val="35"/>
    <w:unhideWhenUsed/>
    <w:qFormat/>
    <w:rsid w:val="00431D7A"/>
    <w:pPr>
      <w:spacing w:after="200" w:line="240" w:lineRule="auto"/>
    </w:pPr>
    <w:rPr>
      <w:i/>
      <w:iCs/>
      <w:color w:val="0E2841" w:themeColor="text2"/>
      <w:sz w:val="18"/>
      <w:szCs w:val="18"/>
    </w:rPr>
  </w:style>
  <w:style w:type="table" w:styleId="TableGrid">
    <w:name w:val="Table Grid"/>
    <w:basedOn w:val="TableNormal"/>
    <w:uiPriority w:val="39"/>
    <w:rsid w:val="001D6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03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03CD"/>
    <w:rPr>
      <w:rFonts w:ascii="Segoe UI" w:hAnsi="Segoe UI" w:cs="Segoe UI"/>
      <w:sz w:val="18"/>
      <w:szCs w:val="18"/>
    </w:rPr>
  </w:style>
  <w:style w:type="character" w:styleId="LineNumber">
    <w:name w:val="line number"/>
    <w:basedOn w:val="DefaultParagraphFont"/>
    <w:uiPriority w:val="99"/>
    <w:semiHidden/>
    <w:unhideWhenUsed/>
    <w:rsid w:val="00FA4158"/>
  </w:style>
  <w:style w:type="character" w:customStyle="1" w:styleId="UnresolvedMention2">
    <w:name w:val="Unresolved Mention2"/>
    <w:basedOn w:val="DefaultParagraphFont"/>
    <w:uiPriority w:val="99"/>
    <w:semiHidden/>
    <w:unhideWhenUsed/>
    <w:rsid w:val="001B5617"/>
    <w:rPr>
      <w:color w:val="605E5C"/>
      <w:shd w:val="clear" w:color="auto" w:fill="E1DFDD"/>
    </w:rPr>
  </w:style>
  <w:style w:type="character" w:styleId="UnresolvedMention">
    <w:name w:val="Unresolved Mention"/>
    <w:basedOn w:val="DefaultParagraphFont"/>
    <w:uiPriority w:val="99"/>
    <w:semiHidden/>
    <w:unhideWhenUsed/>
    <w:rsid w:val="00CF16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09036">
      <w:bodyDiv w:val="1"/>
      <w:marLeft w:val="0"/>
      <w:marRight w:val="0"/>
      <w:marTop w:val="0"/>
      <w:marBottom w:val="0"/>
      <w:divBdr>
        <w:top w:val="none" w:sz="0" w:space="0" w:color="auto"/>
        <w:left w:val="none" w:sz="0" w:space="0" w:color="auto"/>
        <w:bottom w:val="none" w:sz="0" w:space="0" w:color="auto"/>
        <w:right w:val="none" w:sz="0" w:space="0" w:color="auto"/>
      </w:divBdr>
    </w:div>
    <w:div w:id="128742568">
      <w:bodyDiv w:val="1"/>
      <w:marLeft w:val="0"/>
      <w:marRight w:val="0"/>
      <w:marTop w:val="0"/>
      <w:marBottom w:val="0"/>
      <w:divBdr>
        <w:top w:val="none" w:sz="0" w:space="0" w:color="auto"/>
        <w:left w:val="none" w:sz="0" w:space="0" w:color="auto"/>
        <w:bottom w:val="none" w:sz="0" w:space="0" w:color="auto"/>
        <w:right w:val="none" w:sz="0" w:space="0" w:color="auto"/>
      </w:divBdr>
    </w:div>
    <w:div w:id="274479678">
      <w:bodyDiv w:val="1"/>
      <w:marLeft w:val="0"/>
      <w:marRight w:val="0"/>
      <w:marTop w:val="0"/>
      <w:marBottom w:val="0"/>
      <w:divBdr>
        <w:top w:val="none" w:sz="0" w:space="0" w:color="auto"/>
        <w:left w:val="none" w:sz="0" w:space="0" w:color="auto"/>
        <w:bottom w:val="none" w:sz="0" w:space="0" w:color="auto"/>
        <w:right w:val="none" w:sz="0" w:space="0" w:color="auto"/>
      </w:divBdr>
    </w:div>
    <w:div w:id="305401625">
      <w:bodyDiv w:val="1"/>
      <w:marLeft w:val="0"/>
      <w:marRight w:val="0"/>
      <w:marTop w:val="0"/>
      <w:marBottom w:val="0"/>
      <w:divBdr>
        <w:top w:val="none" w:sz="0" w:space="0" w:color="auto"/>
        <w:left w:val="none" w:sz="0" w:space="0" w:color="auto"/>
        <w:bottom w:val="none" w:sz="0" w:space="0" w:color="auto"/>
        <w:right w:val="none" w:sz="0" w:space="0" w:color="auto"/>
      </w:divBdr>
    </w:div>
    <w:div w:id="412897513">
      <w:bodyDiv w:val="1"/>
      <w:marLeft w:val="0"/>
      <w:marRight w:val="0"/>
      <w:marTop w:val="0"/>
      <w:marBottom w:val="0"/>
      <w:divBdr>
        <w:top w:val="none" w:sz="0" w:space="0" w:color="auto"/>
        <w:left w:val="none" w:sz="0" w:space="0" w:color="auto"/>
        <w:bottom w:val="none" w:sz="0" w:space="0" w:color="auto"/>
        <w:right w:val="none" w:sz="0" w:space="0" w:color="auto"/>
      </w:divBdr>
    </w:div>
    <w:div w:id="480538901">
      <w:bodyDiv w:val="1"/>
      <w:marLeft w:val="0"/>
      <w:marRight w:val="0"/>
      <w:marTop w:val="0"/>
      <w:marBottom w:val="0"/>
      <w:divBdr>
        <w:top w:val="none" w:sz="0" w:space="0" w:color="auto"/>
        <w:left w:val="none" w:sz="0" w:space="0" w:color="auto"/>
        <w:bottom w:val="none" w:sz="0" w:space="0" w:color="auto"/>
        <w:right w:val="none" w:sz="0" w:space="0" w:color="auto"/>
      </w:divBdr>
    </w:div>
    <w:div w:id="564948498">
      <w:bodyDiv w:val="1"/>
      <w:marLeft w:val="0"/>
      <w:marRight w:val="0"/>
      <w:marTop w:val="0"/>
      <w:marBottom w:val="0"/>
      <w:divBdr>
        <w:top w:val="none" w:sz="0" w:space="0" w:color="auto"/>
        <w:left w:val="none" w:sz="0" w:space="0" w:color="auto"/>
        <w:bottom w:val="none" w:sz="0" w:space="0" w:color="auto"/>
        <w:right w:val="none" w:sz="0" w:space="0" w:color="auto"/>
      </w:divBdr>
    </w:div>
    <w:div w:id="736589349">
      <w:bodyDiv w:val="1"/>
      <w:marLeft w:val="0"/>
      <w:marRight w:val="0"/>
      <w:marTop w:val="0"/>
      <w:marBottom w:val="0"/>
      <w:divBdr>
        <w:top w:val="none" w:sz="0" w:space="0" w:color="auto"/>
        <w:left w:val="none" w:sz="0" w:space="0" w:color="auto"/>
        <w:bottom w:val="none" w:sz="0" w:space="0" w:color="auto"/>
        <w:right w:val="none" w:sz="0" w:space="0" w:color="auto"/>
      </w:divBdr>
    </w:div>
    <w:div w:id="835878280">
      <w:bodyDiv w:val="1"/>
      <w:marLeft w:val="0"/>
      <w:marRight w:val="0"/>
      <w:marTop w:val="0"/>
      <w:marBottom w:val="0"/>
      <w:divBdr>
        <w:top w:val="none" w:sz="0" w:space="0" w:color="auto"/>
        <w:left w:val="none" w:sz="0" w:space="0" w:color="auto"/>
        <w:bottom w:val="none" w:sz="0" w:space="0" w:color="auto"/>
        <w:right w:val="none" w:sz="0" w:space="0" w:color="auto"/>
      </w:divBdr>
    </w:div>
    <w:div w:id="977759347">
      <w:bodyDiv w:val="1"/>
      <w:marLeft w:val="0"/>
      <w:marRight w:val="0"/>
      <w:marTop w:val="0"/>
      <w:marBottom w:val="0"/>
      <w:divBdr>
        <w:top w:val="none" w:sz="0" w:space="0" w:color="auto"/>
        <w:left w:val="none" w:sz="0" w:space="0" w:color="auto"/>
        <w:bottom w:val="none" w:sz="0" w:space="0" w:color="auto"/>
        <w:right w:val="none" w:sz="0" w:space="0" w:color="auto"/>
      </w:divBdr>
    </w:div>
    <w:div w:id="1030960491">
      <w:bodyDiv w:val="1"/>
      <w:marLeft w:val="0"/>
      <w:marRight w:val="0"/>
      <w:marTop w:val="0"/>
      <w:marBottom w:val="0"/>
      <w:divBdr>
        <w:top w:val="none" w:sz="0" w:space="0" w:color="auto"/>
        <w:left w:val="none" w:sz="0" w:space="0" w:color="auto"/>
        <w:bottom w:val="none" w:sz="0" w:space="0" w:color="auto"/>
        <w:right w:val="none" w:sz="0" w:space="0" w:color="auto"/>
      </w:divBdr>
    </w:div>
    <w:div w:id="1540699049">
      <w:bodyDiv w:val="1"/>
      <w:marLeft w:val="0"/>
      <w:marRight w:val="0"/>
      <w:marTop w:val="0"/>
      <w:marBottom w:val="0"/>
      <w:divBdr>
        <w:top w:val="none" w:sz="0" w:space="0" w:color="auto"/>
        <w:left w:val="none" w:sz="0" w:space="0" w:color="auto"/>
        <w:bottom w:val="none" w:sz="0" w:space="0" w:color="auto"/>
        <w:right w:val="none" w:sz="0" w:space="0" w:color="auto"/>
      </w:divBdr>
    </w:div>
    <w:div w:id="1611350151">
      <w:bodyDiv w:val="1"/>
      <w:marLeft w:val="0"/>
      <w:marRight w:val="0"/>
      <w:marTop w:val="0"/>
      <w:marBottom w:val="0"/>
      <w:divBdr>
        <w:top w:val="none" w:sz="0" w:space="0" w:color="auto"/>
        <w:left w:val="none" w:sz="0" w:space="0" w:color="auto"/>
        <w:bottom w:val="none" w:sz="0" w:space="0" w:color="auto"/>
        <w:right w:val="none" w:sz="0" w:space="0" w:color="auto"/>
      </w:divBdr>
    </w:div>
    <w:div w:id="1629362417">
      <w:bodyDiv w:val="1"/>
      <w:marLeft w:val="0"/>
      <w:marRight w:val="0"/>
      <w:marTop w:val="0"/>
      <w:marBottom w:val="0"/>
      <w:divBdr>
        <w:top w:val="none" w:sz="0" w:space="0" w:color="auto"/>
        <w:left w:val="none" w:sz="0" w:space="0" w:color="auto"/>
        <w:bottom w:val="none" w:sz="0" w:space="0" w:color="auto"/>
        <w:right w:val="none" w:sz="0" w:space="0" w:color="auto"/>
      </w:divBdr>
    </w:div>
    <w:div w:id="1766924277">
      <w:bodyDiv w:val="1"/>
      <w:marLeft w:val="0"/>
      <w:marRight w:val="0"/>
      <w:marTop w:val="0"/>
      <w:marBottom w:val="0"/>
      <w:divBdr>
        <w:top w:val="none" w:sz="0" w:space="0" w:color="auto"/>
        <w:left w:val="none" w:sz="0" w:space="0" w:color="auto"/>
        <w:bottom w:val="none" w:sz="0" w:space="0" w:color="auto"/>
        <w:right w:val="none" w:sz="0" w:space="0" w:color="auto"/>
      </w:divBdr>
    </w:div>
    <w:div w:id="1806195393">
      <w:bodyDiv w:val="1"/>
      <w:marLeft w:val="0"/>
      <w:marRight w:val="0"/>
      <w:marTop w:val="0"/>
      <w:marBottom w:val="0"/>
      <w:divBdr>
        <w:top w:val="none" w:sz="0" w:space="0" w:color="auto"/>
        <w:left w:val="none" w:sz="0" w:space="0" w:color="auto"/>
        <w:bottom w:val="none" w:sz="0" w:space="0" w:color="auto"/>
        <w:right w:val="none" w:sz="0" w:space="0" w:color="auto"/>
      </w:divBdr>
    </w:div>
    <w:div w:id="1842158586">
      <w:bodyDiv w:val="1"/>
      <w:marLeft w:val="0"/>
      <w:marRight w:val="0"/>
      <w:marTop w:val="0"/>
      <w:marBottom w:val="0"/>
      <w:divBdr>
        <w:top w:val="none" w:sz="0" w:space="0" w:color="auto"/>
        <w:left w:val="none" w:sz="0" w:space="0" w:color="auto"/>
        <w:bottom w:val="none" w:sz="0" w:space="0" w:color="auto"/>
        <w:right w:val="none" w:sz="0" w:space="0" w:color="auto"/>
      </w:divBdr>
    </w:div>
    <w:div w:id="208216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council.org/documents/2024/08/status-of-the-pacific-coast-groundfish-fishery-stock-assessment-and-fishery-evaluation-august-202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79E60-64D5-441B-9913-1EC49CBE3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3913</Words>
  <Characters>20897</Characters>
  <Application>Microsoft Office Word</Application>
  <DocSecurity>0</DocSecurity>
  <Lines>870</Lines>
  <Paragraphs>775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Patrone</dc:creator>
  <cp:keywords/>
  <dc:description/>
  <cp:lastModifiedBy>Will Patrone</cp:lastModifiedBy>
  <cp:revision>14</cp:revision>
  <dcterms:created xsi:type="dcterms:W3CDTF">2026-01-22T00:38:00Z</dcterms:created>
  <dcterms:modified xsi:type="dcterms:W3CDTF">2026-01-27T01:34:00Z</dcterms:modified>
</cp:coreProperties>
</file>