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23245" w14:textId="1CB78D75" w:rsidR="00F82BB0" w:rsidRPr="0061569C" w:rsidRDefault="00F82BB0" w:rsidP="0061569C">
      <w:pPr>
        <w:spacing w:before="240" w:after="0" w:line="480" w:lineRule="auto"/>
        <w:rPr>
          <w:rFonts w:ascii="Times New Roman" w:hAnsi="Times New Roman" w:cs="Times New Roman"/>
          <w:b/>
          <w:bCs/>
          <w:sz w:val="24"/>
          <w:szCs w:val="24"/>
          <w:highlight w:val="darkRed"/>
        </w:rPr>
      </w:pPr>
      <w:r w:rsidRPr="0061569C">
        <w:rPr>
          <w:rFonts w:ascii="Times New Roman" w:hAnsi="Times New Roman" w:cs="Times New Roman"/>
          <w:b/>
          <w:bCs/>
          <w:sz w:val="24"/>
          <w:szCs w:val="24"/>
        </w:rPr>
        <w:t>Abstract</w:t>
      </w:r>
    </w:p>
    <w:p w14:paraId="73752A0E" w14:textId="04E69457" w:rsidR="00F82BB0" w:rsidRPr="0061569C" w:rsidRDefault="00B901B6" w:rsidP="0061569C">
      <w:pPr>
        <w:spacing w:after="0" w:line="480" w:lineRule="auto"/>
        <w:jc w:val="both"/>
        <w:rPr>
          <w:rFonts w:ascii="Times New Roman" w:hAnsi="Times New Roman" w:cs="Times New Roman"/>
          <w:sz w:val="24"/>
          <w:szCs w:val="24"/>
        </w:rPr>
      </w:pPr>
      <w:bookmarkStart w:id="0" w:name="_Hlk202706031"/>
      <w:r w:rsidRPr="0061569C">
        <w:rPr>
          <w:rFonts w:ascii="Times New Roman" w:hAnsi="Times New Roman" w:cs="Times New Roman"/>
          <w:sz w:val="24"/>
          <w:szCs w:val="24"/>
        </w:rPr>
        <w:t>The</w:t>
      </w:r>
      <w:r w:rsidR="00E76942" w:rsidRPr="0061569C">
        <w:rPr>
          <w:rFonts w:ascii="Times New Roman" w:hAnsi="Times New Roman" w:cs="Times New Roman"/>
          <w:sz w:val="24"/>
          <w:szCs w:val="24"/>
        </w:rPr>
        <w:t>re are over 100 species in the federally managed</w:t>
      </w:r>
      <w:r w:rsidRPr="0061569C">
        <w:rPr>
          <w:rFonts w:ascii="Times New Roman" w:hAnsi="Times New Roman" w:cs="Times New Roman"/>
          <w:sz w:val="24"/>
          <w:szCs w:val="24"/>
        </w:rPr>
        <w:t xml:space="preserve"> US West Coast groundfish</w:t>
      </w:r>
      <w:r w:rsidR="00E76942" w:rsidRPr="0061569C">
        <w:rPr>
          <w:rFonts w:ascii="Times New Roman" w:hAnsi="Times New Roman" w:cs="Times New Roman"/>
          <w:sz w:val="24"/>
          <w:szCs w:val="24"/>
        </w:rPr>
        <w:t xml:space="preserve"> fishery</w:t>
      </w:r>
      <w:r w:rsidRPr="0061569C">
        <w:rPr>
          <w:rFonts w:ascii="Times New Roman" w:hAnsi="Times New Roman" w:cs="Times New Roman"/>
          <w:sz w:val="24"/>
          <w:szCs w:val="24"/>
        </w:rPr>
        <w:t xml:space="preserve">. </w:t>
      </w:r>
      <w:r w:rsidR="003D791B" w:rsidRPr="0061569C">
        <w:rPr>
          <w:rFonts w:ascii="Times New Roman" w:hAnsi="Times New Roman" w:cs="Times New Roman"/>
          <w:sz w:val="24"/>
          <w:szCs w:val="24"/>
        </w:rPr>
        <w:t>S</w:t>
      </w:r>
      <w:r w:rsidR="00E64F09" w:rsidRPr="0061569C">
        <w:rPr>
          <w:rFonts w:ascii="Times New Roman" w:hAnsi="Times New Roman" w:cs="Times New Roman"/>
          <w:sz w:val="24"/>
          <w:szCs w:val="24"/>
        </w:rPr>
        <w:t>ingle-species management objectives</w:t>
      </w:r>
      <w:r w:rsidR="003D791B" w:rsidRPr="0061569C">
        <w:rPr>
          <w:rFonts w:ascii="Times New Roman" w:hAnsi="Times New Roman" w:cs="Times New Roman"/>
          <w:sz w:val="24"/>
          <w:szCs w:val="24"/>
        </w:rPr>
        <w:t xml:space="preserve"> </w:t>
      </w:r>
      <w:r w:rsidR="00E76942" w:rsidRPr="0061569C">
        <w:rPr>
          <w:rFonts w:ascii="Times New Roman" w:hAnsi="Times New Roman" w:cs="Times New Roman"/>
          <w:sz w:val="24"/>
          <w:szCs w:val="24"/>
        </w:rPr>
        <w:t xml:space="preserve">based on proxies for the biomass corresponding to Maximum Sustainable Yield </w:t>
      </w:r>
      <w:r w:rsidR="003D791B" w:rsidRPr="0061569C">
        <w:rPr>
          <w:rFonts w:ascii="Times New Roman" w:hAnsi="Times New Roman" w:cs="Times New Roman"/>
          <w:sz w:val="24"/>
          <w:szCs w:val="24"/>
        </w:rPr>
        <w:t>may</w:t>
      </w:r>
      <w:r w:rsidR="00E64F09" w:rsidRPr="0061569C">
        <w:rPr>
          <w:rFonts w:ascii="Times New Roman" w:hAnsi="Times New Roman" w:cs="Times New Roman"/>
          <w:sz w:val="24"/>
          <w:szCs w:val="24"/>
        </w:rPr>
        <w:t xml:space="preserve"> </w:t>
      </w:r>
      <w:r w:rsidR="00E76942" w:rsidRPr="0061569C">
        <w:rPr>
          <w:rFonts w:ascii="Times New Roman" w:hAnsi="Times New Roman" w:cs="Times New Roman"/>
          <w:sz w:val="24"/>
          <w:szCs w:val="24"/>
        </w:rPr>
        <w:t xml:space="preserve">therefore </w:t>
      </w:r>
      <w:r w:rsidR="00E64F09" w:rsidRPr="0061569C">
        <w:rPr>
          <w:rFonts w:ascii="Times New Roman" w:hAnsi="Times New Roman" w:cs="Times New Roman"/>
          <w:sz w:val="24"/>
          <w:szCs w:val="24"/>
        </w:rPr>
        <w:t>fail</w:t>
      </w:r>
      <w:r w:rsidR="00E76942" w:rsidRPr="0061569C">
        <w:rPr>
          <w:rFonts w:ascii="Times New Roman" w:hAnsi="Times New Roman" w:cs="Times New Roman"/>
          <w:sz w:val="24"/>
          <w:szCs w:val="24"/>
        </w:rPr>
        <w:t xml:space="preserve"> to</w:t>
      </w:r>
      <w:r w:rsidR="00E64F09" w:rsidRPr="0061569C">
        <w:rPr>
          <w:rFonts w:ascii="Times New Roman" w:hAnsi="Times New Roman" w:cs="Times New Roman"/>
          <w:sz w:val="24"/>
          <w:szCs w:val="24"/>
        </w:rPr>
        <w:t xml:space="preserve"> </w:t>
      </w:r>
      <w:r w:rsidR="003D791B" w:rsidRPr="0061569C">
        <w:rPr>
          <w:rFonts w:ascii="Times New Roman" w:hAnsi="Times New Roman" w:cs="Times New Roman"/>
          <w:sz w:val="24"/>
          <w:szCs w:val="24"/>
        </w:rPr>
        <w:t xml:space="preserve">fully </w:t>
      </w:r>
      <w:r w:rsidR="00E64F09" w:rsidRPr="0061569C">
        <w:rPr>
          <w:rFonts w:ascii="Times New Roman" w:hAnsi="Times New Roman" w:cs="Times New Roman"/>
          <w:sz w:val="24"/>
          <w:szCs w:val="24"/>
        </w:rPr>
        <w:t xml:space="preserve">capture </w:t>
      </w:r>
      <w:r w:rsidR="003D791B" w:rsidRPr="0061569C">
        <w:rPr>
          <w:rFonts w:ascii="Times New Roman" w:hAnsi="Times New Roman" w:cs="Times New Roman"/>
          <w:sz w:val="24"/>
          <w:szCs w:val="24"/>
        </w:rPr>
        <w:t>this</w:t>
      </w:r>
      <w:r w:rsidR="00E64F09" w:rsidRPr="0061569C">
        <w:rPr>
          <w:rFonts w:ascii="Times New Roman" w:hAnsi="Times New Roman" w:cs="Times New Roman"/>
          <w:sz w:val="24"/>
          <w:szCs w:val="24"/>
        </w:rPr>
        <w:t xml:space="preserve"> inherently multispecies fishery. </w:t>
      </w:r>
      <w:r w:rsidR="003D791B" w:rsidRPr="0061569C">
        <w:rPr>
          <w:rFonts w:ascii="Times New Roman" w:hAnsi="Times New Roman" w:cs="Times New Roman"/>
          <w:sz w:val="24"/>
          <w:szCs w:val="24"/>
        </w:rPr>
        <w:t>W</w:t>
      </w:r>
      <w:r w:rsidR="00E64F09" w:rsidRPr="0061569C">
        <w:rPr>
          <w:rFonts w:ascii="Times New Roman" w:hAnsi="Times New Roman" w:cs="Times New Roman"/>
          <w:sz w:val="24"/>
          <w:szCs w:val="24"/>
        </w:rPr>
        <w:t xml:space="preserve">e </w:t>
      </w:r>
      <w:r w:rsidR="003D791B" w:rsidRPr="0061569C">
        <w:rPr>
          <w:rFonts w:ascii="Times New Roman" w:hAnsi="Times New Roman" w:cs="Times New Roman"/>
          <w:sz w:val="24"/>
          <w:szCs w:val="24"/>
        </w:rPr>
        <w:t xml:space="preserve">conducted </w:t>
      </w:r>
      <w:r w:rsidR="00E64F09" w:rsidRPr="0061569C">
        <w:rPr>
          <w:rFonts w:ascii="Times New Roman" w:hAnsi="Times New Roman" w:cs="Times New Roman"/>
          <w:sz w:val="24"/>
          <w:szCs w:val="24"/>
        </w:rPr>
        <w:t xml:space="preserve">a </w:t>
      </w:r>
      <w:r w:rsidR="007E16C4" w:rsidRPr="0061569C">
        <w:rPr>
          <w:rFonts w:ascii="Times New Roman" w:hAnsi="Times New Roman" w:cs="Times New Roman"/>
          <w:sz w:val="24"/>
          <w:szCs w:val="24"/>
        </w:rPr>
        <w:t>métier</w:t>
      </w:r>
      <w:r w:rsidR="00E64F09" w:rsidRPr="0061569C">
        <w:rPr>
          <w:rFonts w:ascii="Times New Roman" w:hAnsi="Times New Roman" w:cs="Times New Roman"/>
          <w:sz w:val="24"/>
          <w:szCs w:val="24"/>
        </w:rPr>
        <w:t xml:space="preserve"> analysis</w:t>
      </w:r>
      <w:r w:rsidR="003D791B" w:rsidRPr="0061569C">
        <w:rPr>
          <w:rFonts w:ascii="Times New Roman" w:hAnsi="Times New Roman" w:cs="Times New Roman"/>
          <w:sz w:val="24"/>
          <w:szCs w:val="24"/>
        </w:rPr>
        <w:t xml:space="preserve"> of</w:t>
      </w:r>
      <w:r w:rsidR="00E64F09" w:rsidRPr="0061569C">
        <w:rPr>
          <w:rFonts w:ascii="Times New Roman" w:hAnsi="Times New Roman" w:cs="Times New Roman"/>
          <w:sz w:val="24"/>
          <w:szCs w:val="24"/>
        </w:rPr>
        <w:t xml:space="preserve"> landings records </w:t>
      </w:r>
      <w:r w:rsidR="007E16C4" w:rsidRPr="0061569C">
        <w:rPr>
          <w:rFonts w:ascii="Times New Roman" w:hAnsi="Times New Roman" w:cs="Times New Roman"/>
          <w:sz w:val="24"/>
          <w:szCs w:val="24"/>
        </w:rPr>
        <w:t xml:space="preserve">using the Clustering </w:t>
      </w:r>
      <w:proofErr w:type="spellStart"/>
      <w:r w:rsidR="007E16C4" w:rsidRPr="0061569C">
        <w:rPr>
          <w:rFonts w:ascii="Times New Roman" w:hAnsi="Times New Roman" w:cs="Times New Roman"/>
          <w:sz w:val="24"/>
          <w:szCs w:val="24"/>
        </w:rPr>
        <w:t>LARge</w:t>
      </w:r>
      <w:proofErr w:type="spellEnd"/>
      <w:r w:rsidR="007E16C4" w:rsidRPr="0061569C">
        <w:rPr>
          <w:rFonts w:ascii="Times New Roman" w:hAnsi="Times New Roman" w:cs="Times New Roman"/>
          <w:sz w:val="24"/>
          <w:szCs w:val="24"/>
        </w:rPr>
        <w:t xml:space="preserve"> Applications (CLARA) algorithm </w:t>
      </w:r>
      <w:r w:rsidR="003D791B" w:rsidRPr="0061569C">
        <w:rPr>
          <w:rFonts w:ascii="Times New Roman" w:hAnsi="Times New Roman" w:cs="Times New Roman"/>
          <w:sz w:val="24"/>
          <w:szCs w:val="24"/>
        </w:rPr>
        <w:t xml:space="preserve">and refined </w:t>
      </w:r>
      <w:r w:rsidR="00E64F09" w:rsidRPr="0061569C">
        <w:rPr>
          <w:rFonts w:ascii="Times New Roman" w:hAnsi="Times New Roman" w:cs="Times New Roman"/>
          <w:sz w:val="24"/>
          <w:szCs w:val="24"/>
        </w:rPr>
        <w:t xml:space="preserve">these clusters into métiers. </w:t>
      </w:r>
      <w:r w:rsidR="00934968" w:rsidRPr="0061569C">
        <w:rPr>
          <w:rFonts w:ascii="Times New Roman" w:hAnsi="Times New Roman" w:cs="Times New Roman"/>
          <w:sz w:val="24"/>
          <w:szCs w:val="24"/>
        </w:rPr>
        <w:t>Landings records from 2011-2023 were selected to represent trends in the fishery since the implementation of Individual Fishing Quotas in 2011. Gear and species were refined to select the species that combined to encapsulate 99% of the total ex-vessel revenue, resulting in 31 unique species and 12 gear types. Combinations of gear, landing month, and port were cluster</w:t>
      </w:r>
      <w:r w:rsidR="003D791B" w:rsidRPr="0061569C">
        <w:rPr>
          <w:rFonts w:ascii="Times New Roman" w:hAnsi="Times New Roman" w:cs="Times New Roman"/>
          <w:sz w:val="24"/>
          <w:szCs w:val="24"/>
        </w:rPr>
        <w:t>ed into</w:t>
      </w:r>
      <w:r w:rsidR="00E64F09" w:rsidRPr="0061569C">
        <w:rPr>
          <w:rFonts w:ascii="Times New Roman" w:hAnsi="Times New Roman" w:cs="Times New Roman"/>
          <w:sz w:val="24"/>
          <w:szCs w:val="24"/>
        </w:rPr>
        <w:t xml:space="preserve"> 17 unique clusters, which were subsequently combined into four métiers. The four identified métiers </w:t>
      </w:r>
      <w:r w:rsidR="003D791B" w:rsidRPr="0061569C">
        <w:rPr>
          <w:rFonts w:ascii="Times New Roman" w:hAnsi="Times New Roman" w:cs="Times New Roman"/>
          <w:sz w:val="24"/>
          <w:szCs w:val="24"/>
        </w:rPr>
        <w:t xml:space="preserve">broadly represent </w:t>
      </w:r>
      <w:r w:rsidR="00E64F09" w:rsidRPr="0061569C">
        <w:rPr>
          <w:rFonts w:ascii="Times New Roman" w:hAnsi="Times New Roman" w:cs="Times New Roman"/>
          <w:sz w:val="24"/>
          <w:szCs w:val="24"/>
        </w:rPr>
        <w:t xml:space="preserve">the Pacific whiting midwater trawl fishery, </w:t>
      </w:r>
      <w:r w:rsidR="003D791B" w:rsidRPr="0061569C">
        <w:rPr>
          <w:rFonts w:ascii="Times New Roman" w:hAnsi="Times New Roman" w:cs="Times New Roman"/>
          <w:sz w:val="24"/>
          <w:szCs w:val="24"/>
        </w:rPr>
        <w:t xml:space="preserve">the </w:t>
      </w:r>
      <w:r w:rsidR="00E64F09" w:rsidRPr="0061569C">
        <w:rPr>
          <w:rFonts w:ascii="Times New Roman" w:hAnsi="Times New Roman" w:cs="Times New Roman"/>
          <w:sz w:val="24"/>
          <w:szCs w:val="24"/>
        </w:rPr>
        <w:t xml:space="preserve">sablefish fish pot, longline, and setline fishery, the groundfish trawl fishery, and the flatfish trawl fisheries. The results allow us to view catch in the US West Coast groundfish fishery through a multispecies lens and </w:t>
      </w:r>
      <w:r w:rsidR="00860DEC" w:rsidRPr="0061569C">
        <w:rPr>
          <w:rFonts w:ascii="Times New Roman" w:hAnsi="Times New Roman" w:cs="Times New Roman"/>
          <w:sz w:val="24"/>
          <w:szCs w:val="24"/>
        </w:rPr>
        <w:t>serve</w:t>
      </w:r>
      <w:r w:rsidR="00E64F09" w:rsidRPr="0061569C">
        <w:rPr>
          <w:rFonts w:ascii="Times New Roman" w:hAnsi="Times New Roman" w:cs="Times New Roman"/>
          <w:sz w:val="24"/>
          <w:szCs w:val="24"/>
        </w:rPr>
        <w:t xml:space="preserve"> as the foundation for future </w:t>
      </w:r>
      <w:r w:rsidR="00AE6355">
        <w:rPr>
          <w:rFonts w:ascii="Times New Roman" w:hAnsi="Times New Roman" w:cs="Times New Roman"/>
          <w:sz w:val="24"/>
          <w:szCs w:val="24"/>
        </w:rPr>
        <w:t>multispecies management</w:t>
      </w:r>
      <w:r w:rsidR="00E64F09" w:rsidRPr="0061569C">
        <w:rPr>
          <w:rFonts w:ascii="Times New Roman" w:hAnsi="Times New Roman" w:cs="Times New Roman"/>
          <w:sz w:val="24"/>
          <w:szCs w:val="24"/>
        </w:rPr>
        <w:t>.</w:t>
      </w:r>
      <w:bookmarkEnd w:id="0"/>
      <w:r w:rsidR="00E64F09" w:rsidRPr="0061569C">
        <w:rPr>
          <w:rFonts w:ascii="Times New Roman" w:hAnsi="Times New Roman" w:cs="Times New Roman"/>
          <w:sz w:val="24"/>
          <w:szCs w:val="24"/>
        </w:rPr>
        <w:t xml:space="preserve"> </w:t>
      </w:r>
    </w:p>
    <w:p w14:paraId="4E9C31F8" w14:textId="7F98D3CC" w:rsidR="00E45E95" w:rsidRPr="0061569C" w:rsidRDefault="00E45E95" w:rsidP="0061569C">
      <w:pPr>
        <w:spacing w:before="240" w:after="0" w:line="480" w:lineRule="auto"/>
        <w:rPr>
          <w:rFonts w:ascii="Times New Roman" w:hAnsi="Times New Roman" w:cs="Times New Roman"/>
          <w:sz w:val="24"/>
          <w:szCs w:val="24"/>
        </w:rPr>
      </w:pPr>
      <w:r w:rsidRPr="0061569C">
        <w:rPr>
          <w:rFonts w:ascii="Times New Roman" w:hAnsi="Times New Roman" w:cs="Times New Roman"/>
          <w:b/>
          <w:bCs/>
          <w:sz w:val="24"/>
          <w:szCs w:val="24"/>
        </w:rPr>
        <w:t>Introduction</w:t>
      </w:r>
    </w:p>
    <w:p w14:paraId="2C2F3049" w14:textId="3FAE89B5" w:rsidR="00250B8D" w:rsidRPr="0061569C" w:rsidRDefault="006F40B6" w:rsidP="0061569C">
      <w:pPr>
        <w:spacing w:after="0" w:line="480" w:lineRule="auto"/>
        <w:jc w:val="both"/>
        <w:rPr>
          <w:rFonts w:ascii="Times New Roman" w:eastAsiaTheme="minorEastAsia" w:hAnsi="Times New Roman" w:cs="Times New Roman"/>
          <w:sz w:val="24"/>
          <w:szCs w:val="24"/>
        </w:rPr>
      </w:pPr>
      <w:bookmarkStart w:id="1" w:name="_Hlk202706083"/>
      <w:r w:rsidRPr="0061569C">
        <w:rPr>
          <w:rFonts w:ascii="Times New Roman" w:hAnsi="Times New Roman" w:cs="Times New Roman"/>
          <w:sz w:val="24"/>
          <w:szCs w:val="24"/>
        </w:rPr>
        <w:t>I</w:t>
      </w:r>
      <w:r w:rsidR="002F5F2E" w:rsidRPr="0061569C">
        <w:rPr>
          <w:rFonts w:ascii="Times New Roman" w:hAnsi="Times New Roman" w:cs="Times New Roman"/>
          <w:sz w:val="24"/>
          <w:szCs w:val="24"/>
        </w:rPr>
        <w:t xml:space="preserve">t is essential to quantify fleet characteristics and interactions between the main </w:t>
      </w:r>
      <w:r w:rsidR="00E86799" w:rsidRPr="0061569C">
        <w:rPr>
          <w:rFonts w:ascii="Times New Roman" w:hAnsi="Times New Roman" w:cs="Times New Roman"/>
          <w:sz w:val="24"/>
          <w:szCs w:val="24"/>
        </w:rPr>
        <w:t xml:space="preserve">target </w:t>
      </w:r>
      <w:r w:rsidR="002F5F2E" w:rsidRPr="0061569C">
        <w:rPr>
          <w:rFonts w:ascii="Times New Roman" w:hAnsi="Times New Roman" w:cs="Times New Roman"/>
          <w:sz w:val="24"/>
          <w:szCs w:val="24"/>
        </w:rPr>
        <w:t xml:space="preserve">species </w:t>
      </w:r>
      <w:r w:rsidRPr="0061569C">
        <w:rPr>
          <w:rFonts w:ascii="Times New Roman" w:hAnsi="Times New Roman" w:cs="Times New Roman"/>
          <w:sz w:val="24"/>
          <w:szCs w:val="24"/>
        </w:rPr>
        <w:t xml:space="preserve">when calculating </w:t>
      </w:r>
      <w:r w:rsidR="00AE6355">
        <w:rPr>
          <w:rFonts w:ascii="Times New Roman" w:hAnsi="Times New Roman" w:cs="Times New Roman"/>
          <w:sz w:val="24"/>
          <w:szCs w:val="24"/>
        </w:rPr>
        <w:t>management objectives</w:t>
      </w:r>
      <w:r w:rsidRPr="0061569C">
        <w:rPr>
          <w:rFonts w:ascii="Times New Roman" w:hAnsi="Times New Roman" w:cs="Times New Roman"/>
          <w:sz w:val="24"/>
          <w:szCs w:val="24"/>
        </w:rPr>
        <w:t xml:space="preserve"> for fisheries</w:t>
      </w:r>
      <w:r w:rsidR="002F5F2E" w:rsidRPr="0061569C">
        <w:rPr>
          <w:rFonts w:ascii="Times New Roman" w:hAnsi="Times New Roman" w:cs="Times New Roman"/>
          <w:sz w:val="24"/>
          <w:szCs w:val="24"/>
        </w:rPr>
        <w:t xml:space="preserve">. </w:t>
      </w:r>
      <w:r w:rsidRPr="0061569C">
        <w:rPr>
          <w:rFonts w:ascii="Times New Roman" w:hAnsi="Times New Roman" w:cs="Times New Roman"/>
          <w:sz w:val="24"/>
          <w:szCs w:val="24"/>
        </w:rPr>
        <w:t>One component of this process is identify</w:t>
      </w:r>
      <w:r w:rsidR="00DC269B" w:rsidRPr="0061569C">
        <w:rPr>
          <w:rFonts w:ascii="Times New Roman" w:hAnsi="Times New Roman" w:cs="Times New Roman"/>
          <w:sz w:val="24"/>
          <w:szCs w:val="24"/>
        </w:rPr>
        <w:t>ing</w:t>
      </w:r>
      <w:r w:rsidR="002F5F2E" w:rsidRPr="0061569C">
        <w:rPr>
          <w:rFonts w:ascii="Times New Roman" w:hAnsi="Times New Roman" w:cs="Times New Roman"/>
          <w:sz w:val="24"/>
          <w:szCs w:val="24"/>
        </w:rPr>
        <w:t xml:space="preserve"> </w:t>
      </w:r>
      <w:r w:rsidRPr="0061569C">
        <w:rPr>
          <w:rFonts w:ascii="Times New Roman" w:hAnsi="Times New Roman" w:cs="Times New Roman"/>
          <w:sz w:val="24"/>
          <w:szCs w:val="24"/>
        </w:rPr>
        <w:t>“</w:t>
      </w:r>
      <w:r w:rsidR="00FE2293" w:rsidRPr="0061569C">
        <w:rPr>
          <w:rFonts w:ascii="Times New Roman" w:hAnsi="Times New Roman" w:cs="Times New Roman"/>
          <w:sz w:val="24"/>
          <w:szCs w:val="24"/>
        </w:rPr>
        <w:t>métier</w:t>
      </w:r>
      <w:r w:rsidRPr="0061569C">
        <w:rPr>
          <w:rFonts w:ascii="Times New Roman" w:hAnsi="Times New Roman" w:cs="Times New Roman"/>
          <w:sz w:val="24"/>
          <w:szCs w:val="24"/>
        </w:rPr>
        <w:t>s”, where</w:t>
      </w:r>
      <w:r w:rsidR="00DC269B" w:rsidRPr="0061569C">
        <w:rPr>
          <w:rFonts w:ascii="Times New Roman" w:hAnsi="Times New Roman" w:cs="Times New Roman"/>
          <w:sz w:val="24"/>
          <w:szCs w:val="24"/>
        </w:rPr>
        <w:t xml:space="preserve"> a métier is defined as “a </w:t>
      </w:r>
      <w:r w:rsidRPr="0061569C">
        <w:rPr>
          <w:rFonts w:ascii="Times New Roman" w:hAnsi="Times New Roman" w:cs="Times New Roman"/>
          <w:sz w:val="24"/>
          <w:szCs w:val="24"/>
        </w:rPr>
        <w:t>group</w:t>
      </w:r>
      <w:r w:rsidR="002F5F2E" w:rsidRPr="0061569C">
        <w:rPr>
          <w:rFonts w:ascii="Times New Roman" w:hAnsi="Times New Roman" w:cs="Times New Roman"/>
          <w:sz w:val="24"/>
          <w:szCs w:val="24"/>
        </w:rPr>
        <w:t xml:space="preserve"> </w:t>
      </w:r>
      <w:r w:rsidRPr="0061569C">
        <w:rPr>
          <w:rFonts w:ascii="Times New Roman" w:hAnsi="Times New Roman" w:cs="Times New Roman"/>
          <w:sz w:val="24"/>
          <w:szCs w:val="24"/>
        </w:rPr>
        <w:t xml:space="preserve">of fishing operations targeting a specific assemblage of species, using a specific gear, during a specific period of the year and/or within the specific area” </w:t>
      </w:r>
      <w:r w:rsidR="002007C2" w:rsidRPr="0061569C">
        <w:rPr>
          <w:rFonts w:ascii="Times New Roman" w:hAnsi="Times New Roman" w:cs="Times New Roman"/>
          <w:sz w:val="24"/>
          <w:szCs w:val="24"/>
        </w:rPr>
        <w:t>(</w:t>
      </w:r>
      <w:proofErr w:type="spellStart"/>
      <w:r w:rsidR="002007C2" w:rsidRPr="0061569C">
        <w:rPr>
          <w:rFonts w:ascii="Times New Roman" w:hAnsi="Times New Roman" w:cs="Times New Roman"/>
          <w:sz w:val="24"/>
          <w:szCs w:val="24"/>
        </w:rPr>
        <w:t>Deporte</w:t>
      </w:r>
      <w:proofErr w:type="spellEnd"/>
      <w:r w:rsidR="002007C2" w:rsidRPr="0061569C">
        <w:rPr>
          <w:rFonts w:ascii="Times New Roman" w:hAnsi="Times New Roman" w:cs="Times New Roman"/>
          <w:sz w:val="24"/>
          <w:szCs w:val="24"/>
        </w:rPr>
        <w:t xml:space="preserve"> et al., 2012).</w:t>
      </w:r>
      <w:r w:rsidR="00311708" w:rsidRPr="0061569C">
        <w:rPr>
          <w:rFonts w:ascii="Times New Roman" w:hAnsi="Times New Roman" w:cs="Times New Roman"/>
          <w:sz w:val="24"/>
          <w:szCs w:val="24"/>
        </w:rPr>
        <w:t xml:space="preserve"> </w:t>
      </w:r>
      <w:r w:rsidR="00523253" w:rsidRPr="0061569C">
        <w:rPr>
          <w:rFonts w:ascii="Times New Roman" w:hAnsi="Times New Roman" w:cs="Times New Roman"/>
          <w:sz w:val="24"/>
          <w:szCs w:val="24"/>
        </w:rPr>
        <w:t xml:space="preserve">Using métiers to group together fishing effort has </w:t>
      </w:r>
      <w:r w:rsidRPr="0061569C">
        <w:rPr>
          <w:rFonts w:ascii="Times New Roman" w:hAnsi="Times New Roman" w:cs="Times New Roman"/>
          <w:sz w:val="24"/>
          <w:szCs w:val="24"/>
        </w:rPr>
        <w:t>become common</w:t>
      </w:r>
      <w:r w:rsidR="00DC269B" w:rsidRPr="0061569C">
        <w:rPr>
          <w:rFonts w:ascii="Times New Roman" w:hAnsi="Times New Roman" w:cs="Times New Roman"/>
          <w:sz w:val="24"/>
          <w:szCs w:val="24"/>
        </w:rPr>
        <w:t>place</w:t>
      </w:r>
      <w:r w:rsidR="00523253" w:rsidRPr="0061569C">
        <w:rPr>
          <w:rFonts w:ascii="Times New Roman" w:hAnsi="Times New Roman" w:cs="Times New Roman"/>
          <w:sz w:val="24"/>
          <w:szCs w:val="24"/>
        </w:rPr>
        <w:t xml:space="preserve"> since t</w:t>
      </w:r>
      <w:r w:rsidR="00375404" w:rsidRPr="0061569C">
        <w:rPr>
          <w:rFonts w:ascii="Times New Roman" w:hAnsi="Times New Roman" w:cs="Times New Roman"/>
          <w:sz w:val="24"/>
          <w:szCs w:val="24"/>
        </w:rPr>
        <w:t>he</w:t>
      </w:r>
      <w:r w:rsidR="00523253" w:rsidRPr="0061569C">
        <w:rPr>
          <w:rFonts w:ascii="Times New Roman" w:hAnsi="Times New Roman" w:cs="Times New Roman"/>
          <w:sz w:val="24"/>
          <w:szCs w:val="24"/>
        </w:rPr>
        <w:t xml:space="preserve"> early 2010s</w:t>
      </w:r>
      <w:r w:rsidRPr="0061569C">
        <w:rPr>
          <w:rFonts w:ascii="Times New Roman" w:hAnsi="Times New Roman" w:cs="Times New Roman"/>
          <w:sz w:val="24"/>
          <w:szCs w:val="24"/>
        </w:rPr>
        <w:t xml:space="preserve"> </w:t>
      </w:r>
      <w:r w:rsidR="00375404" w:rsidRPr="0061569C">
        <w:rPr>
          <w:rFonts w:ascii="Times New Roman" w:hAnsi="Times New Roman" w:cs="Times New Roman"/>
          <w:sz w:val="24"/>
          <w:szCs w:val="24"/>
        </w:rPr>
        <w:t>(</w:t>
      </w:r>
      <w:r w:rsidR="000645EE" w:rsidRPr="0061569C">
        <w:rPr>
          <w:rFonts w:ascii="Times New Roman" w:hAnsi="Times New Roman" w:cs="Times New Roman"/>
          <w:sz w:val="24"/>
          <w:szCs w:val="24"/>
        </w:rPr>
        <w:t xml:space="preserve">e.g., </w:t>
      </w:r>
      <w:r w:rsidR="00375404" w:rsidRPr="0061569C">
        <w:rPr>
          <w:rFonts w:ascii="Times New Roman" w:eastAsiaTheme="minorEastAsia" w:hAnsi="Times New Roman" w:cs="Times New Roman"/>
          <w:sz w:val="24"/>
          <w:szCs w:val="24"/>
        </w:rPr>
        <w:t>González-Álvarez</w:t>
      </w:r>
      <w:r w:rsidR="00375404" w:rsidRPr="0061569C">
        <w:rPr>
          <w:rFonts w:ascii="Times New Roman" w:hAnsi="Times New Roman" w:cs="Times New Roman"/>
          <w:sz w:val="24"/>
          <w:szCs w:val="24"/>
        </w:rPr>
        <w:t xml:space="preserve"> et al., 2016</w:t>
      </w:r>
      <w:r w:rsidR="000645EE" w:rsidRPr="0061569C">
        <w:rPr>
          <w:rFonts w:ascii="Times New Roman" w:hAnsi="Times New Roman" w:cs="Times New Roman"/>
          <w:sz w:val="24"/>
          <w:szCs w:val="24"/>
        </w:rPr>
        <w:t xml:space="preserve">; </w:t>
      </w:r>
      <w:r w:rsidR="00375404" w:rsidRPr="0061569C">
        <w:rPr>
          <w:rFonts w:ascii="Times New Roman" w:hAnsi="Times New Roman" w:cs="Times New Roman"/>
          <w:sz w:val="24"/>
          <w:szCs w:val="24"/>
        </w:rPr>
        <w:t>Briton</w:t>
      </w:r>
      <w:r w:rsidR="00801B32" w:rsidRPr="0061569C">
        <w:rPr>
          <w:rFonts w:ascii="Times New Roman" w:hAnsi="Times New Roman" w:cs="Times New Roman"/>
          <w:sz w:val="24"/>
          <w:szCs w:val="24"/>
        </w:rPr>
        <w:t>,</w:t>
      </w:r>
      <w:r w:rsidR="00375404" w:rsidRPr="0061569C">
        <w:rPr>
          <w:rFonts w:ascii="Times New Roman" w:hAnsi="Times New Roman" w:cs="Times New Roman"/>
          <w:sz w:val="24"/>
          <w:szCs w:val="24"/>
        </w:rPr>
        <w:t xml:space="preserve"> 2019</w:t>
      </w:r>
      <w:r w:rsidR="00CC2E17" w:rsidRPr="0061569C">
        <w:rPr>
          <w:rFonts w:ascii="Times New Roman" w:hAnsi="Times New Roman" w:cs="Times New Roman"/>
          <w:sz w:val="24"/>
          <w:szCs w:val="24"/>
        </w:rPr>
        <w:t xml:space="preserve">; </w:t>
      </w:r>
      <w:r w:rsidR="00375404" w:rsidRPr="0061569C">
        <w:rPr>
          <w:rFonts w:ascii="Times New Roman" w:hAnsi="Times New Roman" w:cs="Times New Roman"/>
          <w:sz w:val="24"/>
          <w:szCs w:val="24"/>
        </w:rPr>
        <w:t>Pascoe et al., 2022).</w:t>
      </w:r>
      <w:r w:rsidR="008103CD" w:rsidRPr="0061569C">
        <w:rPr>
          <w:rFonts w:ascii="Times New Roman" w:hAnsi="Times New Roman" w:cs="Times New Roman"/>
          <w:sz w:val="24"/>
          <w:szCs w:val="24"/>
        </w:rPr>
        <w:t xml:space="preserve"> Métiers serve as a typology for often </w:t>
      </w:r>
      <w:r w:rsidR="00860DEC" w:rsidRPr="0061569C">
        <w:rPr>
          <w:rFonts w:ascii="Times New Roman" w:hAnsi="Times New Roman" w:cs="Times New Roman"/>
          <w:sz w:val="24"/>
          <w:szCs w:val="24"/>
        </w:rPr>
        <w:t>highly dimensional</w:t>
      </w:r>
      <w:r w:rsidR="008103CD" w:rsidRPr="0061569C">
        <w:rPr>
          <w:rFonts w:ascii="Times New Roman" w:hAnsi="Times New Roman" w:cs="Times New Roman"/>
          <w:sz w:val="24"/>
          <w:szCs w:val="24"/>
        </w:rPr>
        <w:t xml:space="preserve"> and complex fishery data to </w:t>
      </w:r>
      <w:r w:rsidR="008103CD" w:rsidRPr="0061569C">
        <w:rPr>
          <w:rFonts w:ascii="Times New Roman" w:hAnsi="Times New Roman" w:cs="Times New Roman"/>
          <w:sz w:val="24"/>
          <w:szCs w:val="24"/>
        </w:rPr>
        <w:lastRenderedPageBreak/>
        <w:t>be condensed into clusters for analysis (O’Farrell et al., 2019).</w:t>
      </w:r>
      <w:r w:rsidR="00B74B1C" w:rsidRPr="0061569C">
        <w:rPr>
          <w:rFonts w:ascii="Times New Roman" w:eastAsiaTheme="minorEastAsia" w:hAnsi="Times New Roman" w:cs="Times New Roman"/>
          <w:sz w:val="24"/>
          <w:szCs w:val="24"/>
        </w:rPr>
        <w:t xml:space="preserve"> Individual vessels, gears, and species are</w:t>
      </w:r>
      <w:r w:rsidR="00166952" w:rsidRPr="0061569C">
        <w:rPr>
          <w:rFonts w:ascii="Times New Roman" w:eastAsiaTheme="minorEastAsia" w:hAnsi="Times New Roman" w:cs="Times New Roman"/>
          <w:sz w:val="24"/>
          <w:szCs w:val="24"/>
        </w:rPr>
        <w:t>, however,</w:t>
      </w:r>
      <w:r w:rsidR="00B74B1C" w:rsidRPr="0061569C">
        <w:rPr>
          <w:rFonts w:ascii="Times New Roman" w:eastAsiaTheme="minorEastAsia" w:hAnsi="Times New Roman" w:cs="Times New Roman"/>
          <w:sz w:val="24"/>
          <w:szCs w:val="24"/>
        </w:rPr>
        <w:t xml:space="preserve"> not confined to a single métier. For </w:t>
      </w:r>
      <w:r w:rsidR="001A36FA" w:rsidRPr="0061569C">
        <w:rPr>
          <w:rFonts w:ascii="Times New Roman" w:eastAsiaTheme="minorEastAsia" w:hAnsi="Times New Roman" w:cs="Times New Roman"/>
          <w:sz w:val="24"/>
          <w:szCs w:val="24"/>
        </w:rPr>
        <w:t>instance</w:t>
      </w:r>
      <w:r w:rsidR="00B74B1C" w:rsidRPr="0061569C">
        <w:rPr>
          <w:rFonts w:ascii="Times New Roman" w:eastAsiaTheme="minorEastAsia" w:hAnsi="Times New Roman" w:cs="Times New Roman"/>
          <w:sz w:val="24"/>
          <w:szCs w:val="24"/>
        </w:rPr>
        <w:t xml:space="preserve">, González-Álvarez et al. (2016) observed that vessels generally operated in 1-6 métiers </w:t>
      </w:r>
      <w:r w:rsidR="00E86799" w:rsidRPr="0061569C">
        <w:rPr>
          <w:rFonts w:ascii="Times New Roman" w:eastAsiaTheme="minorEastAsia" w:hAnsi="Times New Roman" w:cs="Times New Roman"/>
          <w:sz w:val="24"/>
          <w:szCs w:val="24"/>
        </w:rPr>
        <w:t xml:space="preserve">each </w:t>
      </w:r>
      <w:r w:rsidR="00B74B1C" w:rsidRPr="0061569C">
        <w:rPr>
          <w:rFonts w:ascii="Times New Roman" w:eastAsiaTheme="minorEastAsia" w:hAnsi="Times New Roman" w:cs="Times New Roman"/>
          <w:sz w:val="24"/>
          <w:szCs w:val="24"/>
        </w:rPr>
        <w:t xml:space="preserve">year in Spain’s northwest artisanal fishery, and each gear type and target species, as well as other species caught as bycatch, </w:t>
      </w:r>
      <w:r w:rsidR="00D220D9" w:rsidRPr="0061569C">
        <w:rPr>
          <w:rFonts w:ascii="Times New Roman" w:eastAsiaTheme="minorEastAsia" w:hAnsi="Times New Roman" w:cs="Times New Roman"/>
          <w:sz w:val="24"/>
          <w:szCs w:val="24"/>
        </w:rPr>
        <w:t>existed in multiple métiers in the analysis conducted by Pascoe et al. (2022).</w:t>
      </w:r>
    </w:p>
    <w:p w14:paraId="5C1FBAE8" w14:textId="4991892A" w:rsidR="00C9072F" w:rsidRPr="0061569C" w:rsidRDefault="000645EE"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Fishing practices within a given fishery are driven by a variety of factors, from personal goals and values, </w:t>
      </w:r>
      <w:r w:rsidR="00E86799" w:rsidRPr="0061569C">
        <w:rPr>
          <w:rFonts w:ascii="Times New Roman" w:hAnsi="Times New Roman" w:cs="Times New Roman"/>
          <w:sz w:val="24"/>
          <w:szCs w:val="24"/>
        </w:rPr>
        <w:t xml:space="preserve">the </w:t>
      </w:r>
      <w:r w:rsidRPr="0061569C">
        <w:rPr>
          <w:rFonts w:ascii="Times New Roman" w:hAnsi="Times New Roman" w:cs="Times New Roman"/>
          <w:sz w:val="24"/>
          <w:szCs w:val="24"/>
        </w:rPr>
        <w:t xml:space="preserve">market price of target species, and a multitude of other ecological, social, and economic variables (Boonstra and </w:t>
      </w:r>
      <w:proofErr w:type="spellStart"/>
      <w:r w:rsidRPr="0061569C">
        <w:rPr>
          <w:rFonts w:ascii="Times New Roman" w:hAnsi="Times New Roman" w:cs="Times New Roman"/>
          <w:sz w:val="24"/>
          <w:szCs w:val="24"/>
        </w:rPr>
        <w:t>Hentati</w:t>
      </w:r>
      <w:proofErr w:type="spellEnd"/>
      <w:r w:rsidRPr="0061569C">
        <w:rPr>
          <w:rFonts w:ascii="Times New Roman" w:hAnsi="Times New Roman" w:cs="Times New Roman"/>
          <w:sz w:val="24"/>
          <w:szCs w:val="24"/>
        </w:rPr>
        <w:t xml:space="preserve">-Sundberg, 2016). </w:t>
      </w:r>
      <w:r w:rsidR="00C9072F" w:rsidRPr="0061569C">
        <w:rPr>
          <w:rFonts w:ascii="Times New Roman" w:hAnsi="Times New Roman" w:cs="Times New Roman"/>
          <w:sz w:val="24"/>
          <w:szCs w:val="24"/>
        </w:rPr>
        <w:t xml:space="preserve">An important component of fisheries management is social; fishers support themselves and their families through </w:t>
      </w:r>
      <w:r w:rsidR="003961A9" w:rsidRPr="0061569C">
        <w:rPr>
          <w:rFonts w:ascii="Times New Roman" w:hAnsi="Times New Roman" w:cs="Times New Roman"/>
          <w:sz w:val="24"/>
          <w:szCs w:val="24"/>
        </w:rPr>
        <w:t>fishing and</w:t>
      </w:r>
      <w:r w:rsidR="00C9072F" w:rsidRPr="0061569C">
        <w:rPr>
          <w:rFonts w:ascii="Times New Roman" w:hAnsi="Times New Roman" w:cs="Times New Roman"/>
          <w:sz w:val="24"/>
          <w:szCs w:val="24"/>
        </w:rPr>
        <w:t xml:space="preserve"> understanding how management impacts fishing decisions is an essential consideration (Branch et al., 2006; Hilborn, 2007). </w:t>
      </w:r>
      <w:r w:rsidRPr="0061569C">
        <w:rPr>
          <w:rFonts w:ascii="Times New Roman" w:hAnsi="Times New Roman" w:cs="Times New Roman"/>
          <w:sz w:val="24"/>
          <w:szCs w:val="24"/>
        </w:rPr>
        <w:t>Consequently, effective fishery management requires an understanding of human behavior (Hilborn</w:t>
      </w:r>
      <w:r w:rsidR="00801B32" w:rsidRPr="0061569C">
        <w:rPr>
          <w:rFonts w:ascii="Times New Roman" w:hAnsi="Times New Roman" w:cs="Times New Roman"/>
          <w:sz w:val="24"/>
          <w:szCs w:val="24"/>
        </w:rPr>
        <w:t>,</w:t>
      </w:r>
      <w:r w:rsidRPr="0061569C">
        <w:rPr>
          <w:rFonts w:ascii="Times New Roman" w:hAnsi="Times New Roman" w:cs="Times New Roman"/>
          <w:sz w:val="24"/>
          <w:szCs w:val="24"/>
        </w:rPr>
        <w:t xml:space="preserve"> 2007), which métier analyses attempt to capture </w:t>
      </w:r>
      <w:r w:rsidR="00C9072F" w:rsidRPr="0061569C">
        <w:rPr>
          <w:rFonts w:ascii="Times New Roman" w:hAnsi="Times New Roman" w:cs="Times New Roman"/>
          <w:sz w:val="24"/>
          <w:szCs w:val="24"/>
        </w:rPr>
        <w:t xml:space="preserve">either directly (e.g., Pascoe et al., 2022.) or indirectly (this study) </w:t>
      </w:r>
      <w:r w:rsidRPr="0061569C">
        <w:rPr>
          <w:rFonts w:ascii="Times New Roman" w:hAnsi="Times New Roman" w:cs="Times New Roman"/>
          <w:sz w:val="24"/>
          <w:szCs w:val="24"/>
        </w:rPr>
        <w:t>to some extent</w:t>
      </w:r>
      <w:r w:rsidR="00E86799" w:rsidRPr="0061569C">
        <w:rPr>
          <w:rFonts w:ascii="Times New Roman" w:hAnsi="Times New Roman" w:cs="Times New Roman"/>
          <w:sz w:val="24"/>
          <w:szCs w:val="24"/>
        </w:rPr>
        <w:t>. I</w:t>
      </w:r>
      <w:r w:rsidRPr="0061569C">
        <w:rPr>
          <w:rFonts w:ascii="Times New Roman" w:hAnsi="Times New Roman" w:cs="Times New Roman"/>
          <w:sz w:val="24"/>
          <w:szCs w:val="24"/>
        </w:rPr>
        <w:t xml:space="preserve">nclusion of sociocultural variables in fisheries management is increasingly becoming a point of emphasis (Nielsen and Christensen, 2006; Abernathy, 2010; Boonstra and </w:t>
      </w:r>
      <w:proofErr w:type="spellStart"/>
      <w:r w:rsidRPr="0061569C">
        <w:rPr>
          <w:rFonts w:ascii="Times New Roman" w:hAnsi="Times New Roman" w:cs="Times New Roman"/>
          <w:sz w:val="24"/>
          <w:szCs w:val="24"/>
        </w:rPr>
        <w:t>Hentati</w:t>
      </w:r>
      <w:proofErr w:type="spellEnd"/>
      <w:r w:rsidRPr="0061569C">
        <w:rPr>
          <w:rFonts w:ascii="Times New Roman" w:hAnsi="Times New Roman" w:cs="Times New Roman"/>
          <w:sz w:val="24"/>
          <w:szCs w:val="24"/>
        </w:rPr>
        <w:t xml:space="preserve">-Sundberg, 2016; </w:t>
      </w:r>
      <w:proofErr w:type="spellStart"/>
      <w:r w:rsidRPr="0061569C">
        <w:rPr>
          <w:rFonts w:ascii="Times New Roman" w:hAnsi="Times New Roman" w:cs="Times New Roman"/>
          <w:sz w:val="24"/>
          <w:szCs w:val="24"/>
        </w:rPr>
        <w:t>Schadeberg</w:t>
      </w:r>
      <w:proofErr w:type="spellEnd"/>
      <w:r w:rsidRPr="0061569C">
        <w:rPr>
          <w:rFonts w:ascii="Times New Roman" w:hAnsi="Times New Roman" w:cs="Times New Roman"/>
          <w:sz w:val="24"/>
          <w:szCs w:val="24"/>
        </w:rPr>
        <w:t xml:space="preserve"> et al., 2021). </w:t>
      </w:r>
      <w:r w:rsidR="00CF16CD" w:rsidRPr="0061569C">
        <w:rPr>
          <w:rFonts w:ascii="Times New Roman" w:hAnsi="Times New Roman" w:cs="Times New Roman"/>
          <w:sz w:val="24"/>
          <w:szCs w:val="24"/>
        </w:rPr>
        <w:t xml:space="preserve">Effective fishery management </w:t>
      </w:r>
      <w:r w:rsidR="008E26B7" w:rsidRPr="0061569C">
        <w:rPr>
          <w:rFonts w:ascii="Times New Roman" w:hAnsi="Times New Roman" w:cs="Times New Roman"/>
          <w:sz w:val="24"/>
          <w:szCs w:val="24"/>
        </w:rPr>
        <w:t xml:space="preserve">therefore </w:t>
      </w:r>
      <w:r w:rsidR="00CF16CD" w:rsidRPr="0061569C">
        <w:rPr>
          <w:rFonts w:ascii="Times New Roman" w:hAnsi="Times New Roman" w:cs="Times New Roman"/>
          <w:sz w:val="24"/>
          <w:szCs w:val="24"/>
        </w:rPr>
        <w:t xml:space="preserve">requires an understanding of human behavior (Hilborn 2007), which métier analyses attempt to capture. </w:t>
      </w:r>
      <w:r w:rsidR="00E86799" w:rsidRPr="0061569C">
        <w:rPr>
          <w:rFonts w:ascii="Times New Roman" w:hAnsi="Times New Roman" w:cs="Times New Roman"/>
          <w:sz w:val="24"/>
          <w:szCs w:val="24"/>
        </w:rPr>
        <w:t>Instead of focusing solely on individual stocks, métiers capture fisher behavior as an additional dimension for managers</w:t>
      </w:r>
      <w:r w:rsidR="00166952" w:rsidRPr="0061569C">
        <w:rPr>
          <w:rFonts w:ascii="Times New Roman" w:hAnsi="Times New Roman" w:cs="Times New Roman"/>
          <w:sz w:val="24"/>
          <w:szCs w:val="24"/>
        </w:rPr>
        <w:t>, and a</w:t>
      </w:r>
      <w:r w:rsidR="00C9072F" w:rsidRPr="0061569C">
        <w:rPr>
          <w:rFonts w:ascii="Times New Roman" w:hAnsi="Times New Roman" w:cs="Times New Roman"/>
          <w:sz w:val="24"/>
          <w:szCs w:val="24"/>
        </w:rPr>
        <w:t xml:space="preserve">ll fisheries data are indirectly driven by this selection pressure; fishers target the species that best suit their social, environmental, and economic beliefs. </w:t>
      </w:r>
      <w:r w:rsidR="007A3E3E" w:rsidRPr="0061569C">
        <w:rPr>
          <w:rFonts w:ascii="Times New Roman" w:hAnsi="Times New Roman" w:cs="Times New Roman"/>
          <w:sz w:val="24"/>
          <w:szCs w:val="24"/>
        </w:rPr>
        <w:t>Métier analyses recognize that the impacts of a fishery go beyond the targeted species by focusing on human activities (i.e., selection pressure by fishers) (</w:t>
      </w:r>
      <w:proofErr w:type="spellStart"/>
      <w:r w:rsidR="007A3E3E" w:rsidRPr="0061569C">
        <w:rPr>
          <w:rFonts w:ascii="Times New Roman" w:hAnsi="Times New Roman" w:cs="Times New Roman"/>
          <w:sz w:val="24"/>
          <w:szCs w:val="24"/>
        </w:rPr>
        <w:t>Tserpes</w:t>
      </w:r>
      <w:proofErr w:type="spellEnd"/>
      <w:r w:rsidR="007A3E3E" w:rsidRPr="0061569C">
        <w:rPr>
          <w:rFonts w:ascii="Times New Roman" w:hAnsi="Times New Roman" w:cs="Times New Roman"/>
          <w:sz w:val="24"/>
          <w:szCs w:val="24"/>
        </w:rPr>
        <w:t xml:space="preserve"> et al., 2006). </w:t>
      </w:r>
      <w:proofErr w:type="spellStart"/>
      <w:r w:rsidR="00C9072F" w:rsidRPr="0061569C">
        <w:rPr>
          <w:rFonts w:ascii="Times New Roman" w:eastAsiaTheme="minorEastAsia" w:hAnsi="Times New Roman" w:cs="Times New Roman"/>
          <w:sz w:val="24"/>
          <w:szCs w:val="24"/>
        </w:rPr>
        <w:t>Schadeberg</w:t>
      </w:r>
      <w:proofErr w:type="spellEnd"/>
      <w:r w:rsidR="00C9072F" w:rsidRPr="0061569C">
        <w:rPr>
          <w:rFonts w:ascii="Times New Roman" w:eastAsiaTheme="minorEastAsia" w:hAnsi="Times New Roman" w:cs="Times New Roman"/>
          <w:sz w:val="24"/>
          <w:szCs w:val="24"/>
        </w:rPr>
        <w:t xml:space="preserve"> et al. (2021) note that target species selection goes beyond profit-driven motivations, as social factors can play a significant role in targeting preferences. </w:t>
      </w:r>
      <w:r w:rsidR="00F11F29" w:rsidRPr="0061569C">
        <w:rPr>
          <w:rFonts w:ascii="Times New Roman" w:eastAsiaTheme="minorEastAsia" w:hAnsi="Times New Roman" w:cs="Times New Roman"/>
          <w:sz w:val="24"/>
          <w:szCs w:val="24"/>
        </w:rPr>
        <w:t xml:space="preserve">This is further supported by </w:t>
      </w:r>
      <w:proofErr w:type="spellStart"/>
      <w:r w:rsidR="00F11F29" w:rsidRPr="0061569C">
        <w:rPr>
          <w:rFonts w:ascii="Times New Roman" w:eastAsiaTheme="minorEastAsia" w:hAnsi="Times New Roman" w:cs="Times New Roman"/>
          <w:sz w:val="24"/>
          <w:szCs w:val="24"/>
        </w:rPr>
        <w:lastRenderedPageBreak/>
        <w:t>Lahellec</w:t>
      </w:r>
      <w:proofErr w:type="spellEnd"/>
      <w:r w:rsidR="00F11F29" w:rsidRPr="0061569C">
        <w:rPr>
          <w:rFonts w:ascii="Times New Roman" w:eastAsiaTheme="minorEastAsia" w:hAnsi="Times New Roman" w:cs="Times New Roman"/>
          <w:sz w:val="24"/>
          <w:szCs w:val="24"/>
        </w:rPr>
        <w:t xml:space="preserve"> et al. (2025), </w:t>
      </w:r>
      <w:r w:rsidR="00166952" w:rsidRPr="0061569C">
        <w:rPr>
          <w:rFonts w:ascii="Times New Roman" w:eastAsiaTheme="minorEastAsia" w:hAnsi="Times New Roman" w:cs="Times New Roman"/>
          <w:sz w:val="24"/>
          <w:szCs w:val="24"/>
        </w:rPr>
        <w:t xml:space="preserve">who </w:t>
      </w:r>
      <w:r w:rsidR="00F11F29" w:rsidRPr="0061569C">
        <w:rPr>
          <w:rFonts w:ascii="Times New Roman" w:eastAsiaTheme="minorEastAsia" w:hAnsi="Times New Roman" w:cs="Times New Roman"/>
          <w:sz w:val="24"/>
          <w:szCs w:val="24"/>
        </w:rPr>
        <w:t xml:space="preserve">found that the driver of daily and pluri-annual decisions by fishers were driven by personal preference and social variables. </w:t>
      </w:r>
      <w:r w:rsidR="00C9072F" w:rsidRPr="0061569C">
        <w:rPr>
          <w:rFonts w:ascii="Times New Roman" w:eastAsiaTheme="minorEastAsia" w:hAnsi="Times New Roman" w:cs="Times New Roman"/>
          <w:sz w:val="24"/>
          <w:szCs w:val="24"/>
        </w:rPr>
        <w:t xml:space="preserve">As social dimensions change, targeting practices are likely to as well, requiring revision of métiers. </w:t>
      </w:r>
      <w:r w:rsidR="00C9072F" w:rsidRPr="0061569C">
        <w:rPr>
          <w:rFonts w:ascii="Times New Roman" w:hAnsi="Times New Roman" w:cs="Times New Roman"/>
          <w:sz w:val="24"/>
          <w:szCs w:val="24"/>
        </w:rPr>
        <w:t xml:space="preserve">These shifts impact the number of species caught and the gear composition of the fishery (Flores et al., 2025), which form the </w:t>
      </w:r>
      <w:r w:rsidR="00166952" w:rsidRPr="0061569C">
        <w:rPr>
          <w:rFonts w:ascii="Times New Roman" w:hAnsi="Times New Roman" w:cs="Times New Roman"/>
          <w:sz w:val="24"/>
          <w:szCs w:val="24"/>
        </w:rPr>
        <w:t xml:space="preserve">basis </w:t>
      </w:r>
      <w:r w:rsidR="00C9072F" w:rsidRPr="0061569C">
        <w:rPr>
          <w:rFonts w:ascii="Times New Roman" w:hAnsi="Times New Roman" w:cs="Times New Roman"/>
          <w:sz w:val="24"/>
          <w:szCs w:val="24"/>
        </w:rPr>
        <w:t xml:space="preserve">for a métier. </w:t>
      </w:r>
    </w:p>
    <w:p w14:paraId="694DC3B2" w14:textId="04F5846E" w:rsidR="00C2105E" w:rsidRPr="0061569C" w:rsidRDefault="00922455" w:rsidP="0061569C">
      <w:pPr>
        <w:spacing w:after="0" w:line="480" w:lineRule="auto"/>
        <w:ind w:firstLine="720"/>
        <w:jc w:val="both"/>
        <w:rPr>
          <w:rFonts w:ascii="Times New Roman" w:eastAsiaTheme="minorEastAsia" w:hAnsi="Times New Roman" w:cs="Times New Roman"/>
          <w:sz w:val="24"/>
          <w:szCs w:val="24"/>
        </w:rPr>
      </w:pPr>
      <w:r w:rsidRPr="0061569C">
        <w:rPr>
          <w:rFonts w:ascii="Times New Roman" w:hAnsi="Times New Roman" w:cs="Times New Roman"/>
          <w:sz w:val="24"/>
          <w:szCs w:val="24"/>
        </w:rPr>
        <w:t xml:space="preserve">Social factors are not the only factors determining métiers, as ecological dimensions can also shift catch composition. </w:t>
      </w:r>
      <w:r w:rsidR="00C2105E" w:rsidRPr="0061569C">
        <w:rPr>
          <w:rFonts w:ascii="Times New Roman" w:hAnsi="Times New Roman" w:cs="Times New Roman"/>
          <w:sz w:val="24"/>
          <w:szCs w:val="24"/>
        </w:rPr>
        <w:t xml:space="preserve">Marine ecosystems are dynamic (Fogarty et al., 2016), which can lead to shifting baselines (Thrush and Dayton 2002), </w:t>
      </w:r>
      <w:r w:rsidR="004F689C" w:rsidRPr="0061569C">
        <w:rPr>
          <w:rFonts w:ascii="Times New Roman" w:hAnsi="Times New Roman" w:cs="Times New Roman"/>
          <w:sz w:val="24"/>
          <w:szCs w:val="24"/>
        </w:rPr>
        <w:t>that</w:t>
      </w:r>
      <w:r w:rsidR="00C2105E" w:rsidRPr="0061569C">
        <w:rPr>
          <w:rFonts w:ascii="Times New Roman" w:hAnsi="Times New Roman" w:cs="Times New Roman"/>
          <w:sz w:val="24"/>
          <w:szCs w:val="24"/>
        </w:rPr>
        <w:t xml:space="preserve"> impact the population sizes of </w:t>
      </w:r>
      <w:r w:rsidR="00860DEC" w:rsidRPr="0061569C">
        <w:rPr>
          <w:rFonts w:ascii="Times New Roman" w:hAnsi="Times New Roman" w:cs="Times New Roman"/>
          <w:sz w:val="24"/>
          <w:szCs w:val="24"/>
        </w:rPr>
        <w:t>commercially important</w:t>
      </w:r>
      <w:r w:rsidR="00C2105E" w:rsidRPr="0061569C">
        <w:rPr>
          <w:rFonts w:ascii="Times New Roman" w:hAnsi="Times New Roman" w:cs="Times New Roman"/>
          <w:sz w:val="24"/>
          <w:szCs w:val="24"/>
        </w:rPr>
        <w:t xml:space="preserve"> species</w:t>
      </w:r>
      <w:r w:rsidR="00B901B6" w:rsidRPr="0061569C">
        <w:rPr>
          <w:rFonts w:ascii="Times New Roman" w:hAnsi="Times New Roman" w:cs="Times New Roman"/>
          <w:sz w:val="24"/>
          <w:szCs w:val="24"/>
        </w:rPr>
        <w:t>. Changing</w:t>
      </w:r>
      <w:r w:rsidR="00C2105E" w:rsidRPr="0061569C">
        <w:rPr>
          <w:rFonts w:ascii="Times New Roman" w:hAnsi="Times New Roman" w:cs="Times New Roman"/>
          <w:sz w:val="24"/>
          <w:szCs w:val="24"/>
        </w:rPr>
        <w:t xml:space="preserve"> population structure of a keystone species can have cascading effects on other species, potentially shifting preferred habitats (e.g.</w:t>
      </w:r>
      <w:r w:rsidR="004E72D8" w:rsidRPr="0061569C">
        <w:rPr>
          <w:rFonts w:ascii="Times New Roman" w:hAnsi="Times New Roman" w:cs="Times New Roman"/>
          <w:sz w:val="24"/>
          <w:szCs w:val="24"/>
        </w:rPr>
        <w:t>,</w:t>
      </w:r>
      <w:r w:rsidR="00C2105E" w:rsidRPr="0061569C">
        <w:rPr>
          <w:rFonts w:ascii="Times New Roman" w:hAnsi="Times New Roman" w:cs="Times New Roman"/>
          <w:sz w:val="24"/>
          <w:szCs w:val="24"/>
        </w:rPr>
        <w:t xml:space="preserve"> for recruits - Love et al., 2024). Regime shifts have, for example, occurred multiple times in the northeast Pacific during the last 50 years (Beaugrand et al., 2015), which has drastically changed the structure of the ecosystem and </w:t>
      </w:r>
      <w:r w:rsidR="004F689C" w:rsidRPr="0061569C">
        <w:rPr>
          <w:rFonts w:ascii="Times New Roman" w:hAnsi="Times New Roman" w:cs="Times New Roman"/>
          <w:sz w:val="24"/>
          <w:szCs w:val="24"/>
        </w:rPr>
        <w:t>could lead to</w:t>
      </w:r>
      <w:r w:rsidR="00C2105E" w:rsidRPr="0061569C">
        <w:rPr>
          <w:rFonts w:ascii="Times New Roman" w:hAnsi="Times New Roman" w:cs="Times New Roman"/>
          <w:sz w:val="24"/>
          <w:szCs w:val="24"/>
        </w:rPr>
        <w:t xml:space="preserve"> updates to management within the ecosystem (Demirel et al., 2023). </w:t>
      </w:r>
    </w:p>
    <w:p w14:paraId="4C7B8115" w14:textId="116B6A7C" w:rsidR="00166952" w:rsidRPr="0061569C" w:rsidRDefault="008103CD"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Métiers have been </w:t>
      </w:r>
      <w:r w:rsidR="000645EE" w:rsidRPr="0061569C">
        <w:rPr>
          <w:rFonts w:ascii="Times New Roman" w:hAnsi="Times New Roman" w:cs="Times New Roman"/>
          <w:sz w:val="24"/>
          <w:szCs w:val="24"/>
        </w:rPr>
        <w:t>identified for</w:t>
      </w:r>
      <w:r w:rsidRPr="0061569C">
        <w:rPr>
          <w:rFonts w:ascii="Times New Roman" w:hAnsi="Times New Roman" w:cs="Times New Roman"/>
          <w:sz w:val="24"/>
          <w:szCs w:val="24"/>
        </w:rPr>
        <w:t xml:space="preserve"> a variety of fisheries, with a plethora of clustering algorithms used to </w:t>
      </w:r>
      <w:r w:rsidR="000645EE" w:rsidRPr="0061569C">
        <w:rPr>
          <w:rFonts w:ascii="Times New Roman" w:hAnsi="Times New Roman" w:cs="Times New Roman"/>
          <w:sz w:val="24"/>
          <w:szCs w:val="24"/>
        </w:rPr>
        <w:t xml:space="preserve">calculate </w:t>
      </w:r>
      <w:r w:rsidRPr="0061569C">
        <w:rPr>
          <w:rFonts w:ascii="Times New Roman" w:hAnsi="Times New Roman" w:cs="Times New Roman"/>
          <w:sz w:val="24"/>
          <w:szCs w:val="24"/>
        </w:rPr>
        <w:t xml:space="preserve">métiers. </w:t>
      </w:r>
      <w:r w:rsidR="000645EE" w:rsidRPr="0061569C">
        <w:rPr>
          <w:rFonts w:ascii="Times New Roman" w:hAnsi="Times New Roman" w:cs="Times New Roman"/>
          <w:sz w:val="24"/>
          <w:szCs w:val="24"/>
        </w:rPr>
        <w:t xml:space="preserve">For example, </w:t>
      </w:r>
      <w:r w:rsidRPr="0061569C">
        <w:rPr>
          <w:rFonts w:ascii="Times New Roman" w:hAnsi="Times New Roman" w:cs="Times New Roman"/>
          <w:sz w:val="24"/>
          <w:szCs w:val="24"/>
        </w:rPr>
        <w:t xml:space="preserve">Russo et al. (2016) used Self Organizing Maps, an </w:t>
      </w:r>
      <w:proofErr w:type="gramStart"/>
      <w:r w:rsidRPr="0061569C">
        <w:rPr>
          <w:rFonts w:ascii="Times New Roman" w:hAnsi="Times New Roman" w:cs="Times New Roman"/>
          <w:sz w:val="24"/>
          <w:szCs w:val="24"/>
        </w:rPr>
        <w:t>unsupervised machine</w:t>
      </w:r>
      <w:proofErr w:type="gramEnd"/>
      <w:r w:rsidRPr="0061569C">
        <w:rPr>
          <w:rFonts w:ascii="Times New Roman" w:hAnsi="Times New Roman" w:cs="Times New Roman"/>
          <w:sz w:val="24"/>
          <w:szCs w:val="24"/>
        </w:rPr>
        <w:t xml:space="preserve"> learning algorithm, to identify métiers from unlabeled data. Hierarchical agglomerative cluster (HAC) analysis and its variants are often used to cluster métiers. </w:t>
      </w:r>
      <w:r w:rsidR="000645EE" w:rsidRPr="0061569C">
        <w:rPr>
          <w:rFonts w:ascii="Times New Roman" w:hAnsi="Times New Roman" w:cs="Times New Roman"/>
          <w:sz w:val="24"/>
          <w:szCs w:val="24"/>
        </w:rPr>
        <w:t xml:space="preserve">For example, </w:t>
      </w:r>
      <w:r w:rsidRPr="0061569C">
        <w:rPr>
          <w:rFonts w:ascii="Times New Roman" w:hAnsi="Times New Roman" w:cs="Times New Roman"/>
          <w:sz w:val="24"/>
          <w:szCs w:val="24"/>
        </w:rPr>
        <w:t>Lee et al. (2021) used HAC to cluster fishing effort in Taiwan’s mixed trawl fishery</w:t>
      </w:r>
      <w:r w:rsidR="000645EE" w:rsidRPr="0061569C">
        <w:rPr>
          <w:rFonts w:ascii="Times New Roman" w:hAnsi="Times New Roman" w:cs="Times New Roman"/>
          <w:sz w:val="24"/>
          <w:szCs w:val="24"/>
        </w:rPr>
        <w:t xml:space="preserve">, </w:t>
      </w:r>
      <w:r w:rsidRPr="0061569C">
        <w:rPr>
          <w:rFonts w:ascii="Times New Roman" w:hAnsi="Times New Roman" w:cs="Times New Roman"/>
          <w:sz w:val="24"/>
          <w:szCs w:val="24"/>
        </w:rPr>
        <w:t xml:space="preserve">Lewy and Vinther (1994) </w:t>
      </w:r>
      <w:r w:rsidR="000645EE" w:rsidRPr="0061569C">
        <w:rPr>
          <w:rFonts w:ascii="Times New Roman" w:hAnsi="Times New Roman" w:cs="Times New Roman"/>
          <w:sz w:val="24"/>
          <w:szCs w:val="24"/>
        </w:rPr>
        <w:t>applied the same</w:t>
      </w:r>
      <w:r w:rsidRPr="0061569C">
        <w:rPr>
          <w:rFonts w:ascii="Times New Roman" w:hAnsi="Times New Roman" w:cs="Times New Roman"/>
          <w:sz w:val="24"/>
          <w:szCs w:val="24"/>
        </w:rPr>
        <w:t xml:space="preserve"> </w:t>
      </w:r>
      <w:r w:rsidR="000645EE" w:rsidRPr="0061569C">
        <w:rPr>
          <w:rFonts w:ascii="Times New Roman" w:hAnsi="Times New Roman" w:cs="Times New Roman"/>
          <w:sz w:val="24"/>
          <w:szCs w:val="24"/>
        </w:rPr>
        <w:t xml:space="preserve">approach for </w:t>
      </w:r>
      <w:r w:rsidRPr="0061569C">
        <w:rPr>
          <w:rFonts w:ascii="Times New Roman" w:hAnsi="Times New Roman" w:cs="Times New Roman"/>
          <w:sz w:val="24"/>
          <w:szCs w:val="24"/>
        </w:rPr>
        <w:t>Denmark’s North Sea trawl fishery</w:t>
      </w:r>
      <w:r w:rsidR="000645EE" w:rsidRPr="0061569C">
        <w:rPr>
          <w:rFonts w:ascii="Times New Roman" w:hAnsi="Times New Roman" w:cs="Times New Roman"/>
          <w:sz w:val="24"/>
          <w:szCs w:val="24"/>
        </w:rPr>
        <w:t xml:space="preserve">, and </w:t>
      </w:r>
      <w:r w:rsidRPr="0061569C">
        <w:rPr>
          <w:rFonts w:ascii="Times New Roman" w:hAnsi="Times New Roman" w:cs="Times New Roman"/>
          <w:sz w:val="24"/>
          <w:szCs w:val="24"/>
        </w:rPr>
        <w:t xml:space="preserve">Ruiz et al. (2021) used HAC to identify métiers in the Spanish purse seine fleet in the Bay of Biscay. Another clustering algorithm is partitioning around medoids (PAM), a variant of k-means clustering. Parsa et al. (2020) used a PAM algorithm to cluster the Australian Eastern Tuna and </w:t>
      </w:r>
      <w:r w:rsidRPr="0061569C">
        <w:rPr>
          <w:rFonts w:ascii="Times New Roman" w:hAnsi="Times New Roman" w:cs="Times New Roman"/>
          <w:sz w:val="24"/>
          <w:szCs w:val="24"/>
        </w:rPr>
        <w:lastRenderedPageBreak/>
        <w:t>Billfish Fishery (ETBF</w:t>
      </w:r>
      <w:r w:rsidR="000645EE" w:rsidRPr="0061569C">
        <w:rPr>
          <w:rFonts w:ascii="Times New Roman" w:hAnsi="Times New Roman" w:cs="Times New Roman"/>
          <w:sz w:val="24"/>
          <w:szCs w:val="24"/>
        </w:rPr>
        <w:t xml:space="preserve">), and </w:t>
      </w:r>
      <w:r w:rsidRPr="0061569C">
        <w:rPr>
          <w:rFonts w:ascii="Times New Roman" w:hAnsi="Times New Roman" w:cs="Times New Roman"/>
          <w:sz w:val="24"/>
          <w:szCs w:val="24"/>
        </w:rPr>
        <w:t xml:space="preserve">Duarte et al. (2009) used PAM to cluster 198 </w:t>
      </w:r>
      <w:r w:rsidR="00C04262" w:rsidRPr="0061569C">
        <w:rPr>
          <w:rFonts w:ascii="Times New Roman" w:hAnsi="Times New Roman" w:cs="Times New Roman"/>
          <w:sz w:val="24"/>
          <w:szCs w:val="24"/>
        </w:rPr>
        <w:t>commercially important</w:t>
      </w:r>
      <w:r w:rsidRPr="0061569C">
        <w:rPr>
          <w:rFonts w:ascii="Times New Roman" w:hAnsi="Times New Roman" w:cs="Times New Roman"/>
          <w:sz w:val="24"/>
          <w:szCs w:val="24"/>
        </w:rPr>
        <w:t xml:space="preserve"> taxa across Portugal. </w:t>
      </w:r>
      <w:r w:rsidR="00166952" w:rsidRPr="0061569C">
        <w:rPr>
          <w:rFonts w:ascii="Times New Roman" w:hAnsi="Times New Roman" w:cs="Times New Roman"/>
          <w:sz w:val="24"/>
          <w:szCs w:val="24"/>
        </w:rPr>
        <w:t xml:space="preserve">Métier analysis is often applied to mixed-gear fisheries, but there are cases when it is applied to single-gear fisheries. For example, Australia’s ETBF uses a single gear type, the pelagic longline, but there is variation in fishing practices (Parsa at al., 2020; Campbell et al., 2017). This variation relates to fishing depth, number of hooks per line, fishing location, fleet mobility, and target species (Campbell et al., 2017). A métier analysis can therefore be used to provide targeted management advice to specific sectors of </w:t>
      </w:r>
      <w:r w:rsidR="00C2105E" w:rsidRPr="0061569C">
        <w:rPr>
          <w:rFonts w:ascii="Times New Roman" w:hAnsi="Times New Roman" w:cs="Times New Roman"/>
          <w:sz w:val="24"/>
          <w:szCs w:val="24"/>
        </w:rPr>
        <w:t xml:space="preserve">a </w:t>
      </w:r>
      <w:r w:rsidR="00166952" w:rsidRPr="0061569C">
        <w:rPr>
          <w:rFonts w:ascii="Times New Roman" w:hAnsi="Times New Roman" w:cs="Times New Roman"/>
          <w:sz w:val="24"/>
          <w:szCs w:val="24"/>
        </w:rPr>
        <w:t xml:space="preserve">fishery </w:t>
      </w:r>
      <w:r w:rsidR="004E72D8" w:rsidRPr="0061569C">
        <w:rPr>
          <w:rFonts w:ascii="Times New Roman" w:hAnsi="Times New Roman" w:cs="Times New Roman"/>
          <w:sz w:val="24"/>
          <w:szCs w:val="24"/>
        </w:rPr>
        <w:t>as well as</w:t>
      </w:r>
      <w:r w:rsidR="00166952" w:rsidRPr="0061569C">
        <w:rPr>
          <w:rFonts w:ascii="Times New Roman" w:hAnsi="Times New Roman" w:cs="Times New Roman"/>
          <w:sz w:val="24"/>
          <w:szCs w:val="24"/>
        </w:rPr>
        <w:t xml:space="preserve"> to the </w:t>
      </w:r>
      <w:r w:rsidR="00F82BB0" w:rsidRPr="0061569C">
        <w:rPr>
          <w:rFonts w:ascii="Times New Roman" w:hAnsi="Times New Roman" w:cs="Times New Roman"/>
          <w:sz w:val="24"/>
          <w:szCs w:val="24"/>
        </w:rPr>
        <w:t xml:space="preserve">entire </w:t>
      </w:r>
      <w:r w:rsidR="00C04262" w:rsidRPr="0061569C">
        <w:rPr>
          <w:rFonts w:ascii="Times New Roman" w:hAnsi="Times New Roman" w:cs="Times New Roman"/>
          <w:sz w:val="24"/>
          <w:szCs w:val="24"/>
        </w:rPr>
        <w:t>fishery</w:t>
      </w:r>
      <w:r w:rsidR="00166952" w:rsidRPr="0061569C">
        <w:rPr>
          <w:rFonts w:ascii="Times New Roman" w:hAnsi="Times New Roman" w:cs="Times New Roman"/>
          <w:sz w:val="24"/>
          <w:szCs w:val="24"/>
        </w:rPr>
        <w:t xml:space="preserve">. </w:t>
      </w:r>
    </w:p>
    <w:p w14:paraId="0C0C6A5F" w14:textId="2BF4D1B3" w:rsidR="008103CD" w:rsidRPr="0061569C" w:rsidRDefault="008103CD"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The most common clustering algorithm used in métier analysis is Clustering </w:t>
      </w:r>
      <w:proofErr w:type="spellStart"/>
      <w:r w:rsidRPr="0061569C">
        <w:rPr>
          <w:rFonts w:ascii="Times New Roman" w:hAnsi="Times New Roman" w:cs="Times New Roman"/>
          <w:sz w:val="24"/>
          <w:szCs w:val="24"/>
        </w:rPr>
        <w:t>LARge</w:t>
      </w:r>
      <w:proofErr w:type="spellEnd"/>
      <w:r w:rsidRPr="0061569C">
        <w:rPr>
          <w:rFonts w:ascii="Times New Roman" w:hAnsi="Times New Roman" w:cs="Times New Roman"/>
          <w:sz w:val="24"/>
          <w:szCs w:val="24"/>
        </w:rPr>
        <w:t xml:space="preserve"> Applications (CLARA), a variant of PAM. Pascoe et al. (2022) used CLARA to cluster Australia’s Southern and Eastern </w:t>
      </w:r>
      <w:proofErr w:type="spellStart"/>
      <w:r w:rsidRPr="0061569C">
        <w:rPr>
          <w:rFonts w:ascii="Times New Roman" w:hAnsi="Times New Roman" w:cs="Times New Roman"/>
          <w:sz w:val="24"/>
          <w:szCs w:val="24"/>
        </w:rPr>
        <w:t>Scalefish</w:t>
      </w:r>
      <w:proofErr w:type="spellEnd"/>
      <w:r w:rsidRPr="0061569C">
        <w:rPr>
          <w:rFonts w:ascii="Times New Roman" w:hAnsi="Times New Roman" w:cs="Times New Roman"/>
          <w:sz w:val="24"/>
          <w:szCs w:val="24"/>
        </w:rPr>
        <w:t xml:space="preserve"> and Shark Fishery</w:t>
      </w:r>
      <w:r w:rsidR="000645EE" w:rsidRPr="0061569C">
        <w:rPr>
          <w:rFonts w:ascii="Times New Roman" w:hAnsi="Times New Roman" w:cs="Times New Roman"/>
          <w:sz w:val="24"/>
          <w:szCs w:val="24"/>
        </w:rPr>
        <w:t xml:space="preserve">, and </w:t>
      </w:r>
      <w:r w:rsidRPr="0061569C">
        <w:rPr>
          <w:rFonts w:ascii="Times New Roman" w:eastAsiaTheme="minorEastAsia" w:hAnsi="Times New Roman" w:cs="Times New Roman"/>
          <w:sz w:val="24"/>
          <w:szCs w:val="24"/>
        </w:rPr>
        <w:t xml:space="preserve">Szymkowiak et al. (2024) </w:t>
      </w:r>
      <w:r w:rsidR="000645EE" w:rsidRPr="0061569C">
        <w:rPr>
          <w:rFonts w:ascii="Times New Roman" w:eastAsiaTheme="minorEastAsia" w:hAnsi="Times New Roman" w:cs="Times New Roman"/>
          <w:sz w:val="24"/>
          <w:szCs w:val="24"/>
        </w:rPr>
        <w:t xml:space="preserve">used </w:t>
      </w:r>
      <w:r w:rsidRPr="0061569C">
        <w:rPr>
          <w:rFonts w:ascii="Times New Roman" w:eastAsiaTheme="minorEastAsia" w:hAnsi="Times New Roman" w:cs="Times New Roman"/>
          <w:sz w:val="24"/>
          <w:szCs w:val="24"/>
        </w:rPr>
        <w:t xml:space="preserve">a similar </w:t>
      </w:r>
      <w:r w:rsidR="000645EE" w:rsidRPr="0061569C">
        <w:rPr>
          <w:rFonts w:ascii="Times New Roman" w:eastAsiaTheme="minorEastAsia" w:hAnsi="Times New Roman" w:cs="Times New Roman"/>
          <w:sz w:val="24"/>
          <w:szCs w:val="24"/>
        </w:rPr>
        <w:t xml:space="preserve">approach </w:t>
      </w:r>
      <w:r w:rsidRPr="0061569C">
        <w:rPr>
          <w:rFonts w:ascii="Times New Roman" w:eastAsiaTheme="minorEastAsia" w:hAnsi="Times New Roman" w:cs="Times New Roman"/>
          <w:sz w:val="24"/>
          <w:szCs w:val="24"/>
        </w:rPr>
        <w:t xml:space="preserve">to </w:t>
      </w:r>
      <w:r w:rsidR="000645EE" w:rsidRPr="0061569C">
        <w:rPr>
          <w:rFonts w:ascii="Times New Roman" w:eastAsiaTheme="minorEastAsia" w:hAnsi="Times New Roman" w:cs="Times New Roman"/>
          <w:sz w:val="24"/>
          <w:szCs w:val="24"/>
        </w:rPr>
        <w:t xml:space="preserve">identify </w:t>
      </w:r>
      <w:r w:rsidRPr="0061569C">
        <w:rPr>
          <w:rFonts w:ascii="Times New Roman" w:eastAsiaTheme="minorEastAsia" w:hAnsi="Times New Roman" w:cs="Times New Roman"/>
          <w:sz w:val="24"/>
          <w:szCs w:val="24"/>
        </w:rPr>
        <w:t>métiers across 144 emergent fisheries in Alaska.</w:t>
      </w:r>
      <w:r w:rsidRPr="0061569C">
        <w:rPr>
          <w:rFonts w:ascii="Times New Roman" w:hAnsi="Times New Roman" w:cs="Times New Roman"/>
          <w:sz w:val="24"/>
          <w:szCs w:val="24"/>
        </w:rPr>
        <w:t xml:space="preserve"> </w:t>
      </w:r>
      <w:proofErr w:type="spellStart"/>
      <w:r w:rsidRPr="0061569C">
        <w:rPr>
          <w:rFonts w:ascii="Times New Roman" w:hAnsi="Times New Roman" w:cs="Times New Roman"/>
          <w:sz w:val="24"/>
          <w:szCs w:val="24"/>
        </w:rPr>
        <w:t>Szynaka</w:t>
      </w:r>
      <w:proofErr w:type="spellEnd"/>
      <w:r w:rsidRPr="0061569C">
        <w:rPr>
          <w:rFonts w:ascii="Times New Roman" w:hAnsi="Times New Roman" w:cs="Times New Roman"/>
          <w:sz w:val="24"/>
          <w:szCs w:val="24"/>
        </w:rPr>
        <w:t xml:space="preserve"> et al. (2024) used CLARA with multivariate regression trees to cluster southern Portugal’s mixed-gear </w:t>
      </w:r>
      <w:proofErr w:type="gramStart"/>
      <w:r w:rsidRPr="0061569C">
        <w:rPr>
          <w:rFonts w:ascii="Times New Roman" w:hAnsi="Times New Roman" w:cs="Times New Roman"/>
          <w:sz w:val="24"/>
          <w:szCs w:val="24"/>
        </w:rPr>
        <w:t>octopus</w:t>
      </w:r>
      <w:proofErr w:type="gramEnd"/>
      <w:r w:rsidRPr="0061569C">
        <w:rPr>
          <w:rFonts w:ascii="Times New Roman" w:hAnsi="Times New Roman" w:cs="Times New Roman"/>
          <w:sz w:val="24"/>
          <w:szCs w:val="24"/>
        </w:rPr>
        <w:t xml:space="preserve"> fishery</w:t>
      </w:r>
      <w:r w:rsidR="000645EE" w:rsidRPr="0061569C">
        <w:rPr>
          <w:rFonts w:ascii="Times New Roman" w:hAnsi="Times New Roman" w:cs="Times New Roman"/>
          <w:sz w:val="24"/>
          <w:szCs w:val="24"/>
        </w:rPr>
        <w:t xml:space="preserve">, and </w:t>
      </w:r>
      <w:r w:rsidRPr="0061569C">
        <w:rPr>
          <w:rFonts w:ascii="Times New Roman" w:hAnsi="Times New Roman" w:cs="Times New Roman"/>
          <w:sz w:val="24"/>
          <w:szCs w:val="24"/>
        </w:rPr>
        <w:t xml:space="preserve">Castro et al. (2010, 2011) used CLARA to identify métiers in the Spanish bottom otter trawl fleet and set-longline fleet outside of Spanish waters, while Abad et al. (2011) </w:t>
      </w:r>
      <w:r w:rsidR="000645EE" w:rsidRPr="0061569C">
        <w:rPr>
          <w:rFonts w:ascii="Times New Roman" w:hAnsi="Times New Roman" w:cs="Times New Roman"/>
          <w:sz w:val="24"/>
          <w:szCs w:val="24"/>
        </w:rPr>
        <w:t xml:space="preserve">applied </w:t>
      </w:r>
      <w:r w:rsidRPr="0061569C">
        <w:rPr>
          <w:rFonts w:ascii="Times New Roman" w:hAnsi="Times New Roman" w:cs="Times New Roman"/>
          <w:sz w:val="24"/>
          <w:szCs w:val="24"/>
        </w:rPr>
        <w:t xml:space="preserve">CLARA </w:t>
      </w:r>
      <w:r w:rsidR="000645EE" w:rsidRPr="0061569C">
        <w:rPr>
          <w:rFonts w:ascii="Times New Roman" w:hAnsi="Times New Roman" w:cs="Times New Roman"/>
          <w:sz w:val="24"/>
          <w:szCs w:val="24"/>
        </w:rPr>
        <w:t xml:space="preserve">to </w:t>
      </w:r>
      <w:r w:rsidRPr="0061569C">
        <w:rPr>
          <w:rFonts w:ascii="Times New Roman" w:hAnsi="Times New Roman" w:cs="Times New Roman"/>
          <w:sz w:val="24"/>
          <w:szCs w:val="24"/>
        </w:rPr>
        <w:t xml:space="preserve">Spanish fleets in coastal waters. </w:t>
      </w:r>
    </w:p>
    <w:p w14:paraId="69EC5CFE" w14:textId="517FC794" w:rsidR="008103CD" w:rsidRDefault="008103CD"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Principal component analysis (PCA) is often used in tandem with clustering to reduce dimensionality. </w:t>
      </w:r>
      <w:r w:rsidR="000645EE" w:rsidRPr="0061569C">
        <w:rPr>
          <w:rFonts w:ascii="Times New Roman" w:hAnsi="Times New Roman" w:cs="Times New Roman"/>
          <w:sz w:val="24"/>
          <w:szCs w:val="24"/>
        </w:rPr>
        <w:t xml:space="preserve">For </w:t>
      </w:r>
      <w:r w:rsidR="001A36FA" w:rsidRPr="0061569C">
        <w:rPr>
          <w:rFonts w:ascii="Times New Roman" w:hAnsi="Times New Roman" w:cs="Times New Roman"/>
          <w:sz w:val="24"/>
          <w:szCs w:val="24"/>
        </w:rPr>
        <w:t>instance</w:t>
      </w:r>
      <w:r w:rsidR="000645EE" w:rsidRPr="0061569C">
        <w:rPr>
          <w:rFonts w:ascii="Times New Roman" w:hAnsi="Times New Roman" w:cs="Times New Roman"/>
          <w:sz w:val="24"/>
          <w:szCs w:val="24"/>
        </w:rPr>
        <w:t xml:space="preserve">, </w:t>
      </w:r>
      <w:proofErr w:type="spellStart"/>
      <w:r w:rsidRPr="0061569C">
        <w:rPr>
          <w:rFonts w:ascii="Times New Roman" w:eastAsiaTheme="minorEastAsia" w:hAnsi="Times New Roman" w:cs="Times New Roman"/>
          <w:sz w:val="24"/>
          <w:szCs w:val="24"/>
        </w:rPr>
        <w:t>Lahellec</w:t>
      </w:r>
      <w:proofErr w:type="spellEnd"/>
      <w:r w:rsidRPr="0061569C">
        <w:rPr>
          <w:rFonts w:ascii="Times New Roman" w:eastAsiaTheme="minorEastAsia" w:hAnsi="Times New Roman" w:cs="Times New Roman"/>
          <w:sz w:val="24"/>
          <w:szCs w:val="24"/>
        </w:rPr>
        <w:t xml:space="preserve"> et al. (202</w:t>
      </w:r>
      <w:r w:rsidR="00F11F29" w:rsidRPr="0061569C">
        <w:rPr>
          <w:rFonts w:ascii="Times New Roman" w:eastAsiaTheme="minorEastAsia" w:hAnsi="Times New Roman" w:cs="Times New Roman"/>
          <w:sz w:val="24"/>
          <w:szCs w:val="24"/>
        </w:rPr>
        <w:t>5</w:t>
      </w:r>
      <w:r w:rsidRPr="0061569C">
        <w:rPr>
          <w:rFonts w:ascii="Times New Roman" w:eastAsiaTheme="minorEastAsia" w:hAnsi="Times New Roman" w:cs="Times New Roman"/>
          <w:sz w:val="24"/>
          <w:szCs w:val="24"/>
        </w:rPr>
        <w:t xml:space="preserve">) used PCA with a HAC to </w:t>
      </w:r>
      <w:r w:rsidR="000645EE" w:rsidRPr="0061569C">
        <w:rPr>
          <w:rFonts w:ascii="Times New Roman" w:eastAsiaTheme="minorEastAsia" w:hAnsi="Times New Roman" w:cs="Times New Roman"/>
          <w:sz w:val="24"/>
          <w:szCs w:val="24"/>
        </w:rPr>
        <w:t xml:space="preserve">identify </w:t>
      </w:r>
      <w:r w:rsidRPr="0061569C">
        <w:rPr>
          <w:rFonts w:ascii="Times New Roman" w:eastAsiaTheme="minorEastAsia" w:hAnsi="Times New Roman" w:cs="Times New Roman"/>
          <w:sz w:val="24"/>
          <w:szCs w:val="24"/>
        </w:rPr>
        <w:t>métiers in the Bay of Biscay</w:t>
      </w:r>
      <w:r w:rsidR="00DD4FC4" w:rsidRPr="0061569C">
        <w:rPr>
          <w:rFonts w:ascii="Times New Roman" w:eastAsiaTheme="minorEastAsia" w:hAnsi="Times New Roman" w:cs="Times New Roman"/>
          <w:sz w:val="24"/>
          <w:szCs w:val="24"/>
        </w:rPr>
        <w:t xml:space="preserve"> </w:t>
      </w:r>
      <w:r w:rsidR="000645EE" w:rsidRPr="0061569C">
        <w:rPr>
          <w:rFonts w:ascii="Times New Roman" w:eastAsiaTheme="minorEastAsia" w:hAnsi="Times New Roman" w:cs="Times New Roman"/>
          <w:sz w:val="24"/>
          <w:szCs w:val="24"/>
        </w:rPr>
        <w:t xml:space="preserve">and </w:t>
      </w:r>
      <w:proofErr w:type="spellStart"/>
      <w:r w:rsidRPr="0061569C">
        <w:rPr>
          <w:rFonts w:ascii="Times New Roman" w:hAnsi="Times New Roman" w:cs="Times New Roman"/>
          <w:sz w:val="24"/>
          <w:szCs w:val="24"/>
        </w:rPr>
        <w:t>Deporte</w:t>
      </w:r>
      <w:proofErr w:type="spellEnd"/>
      <w:r w:rsidRPr="0061569C">
        <w:rPr>
          <w:rFonts w:ascii="Times New Roman" w:hAnsi="Times New Roman" w:cs="Times New Roman"/>
          <w:sz w:val="24"/>
          <w:szCs w:val="24"/>
        </w:rPr>
        <w:t xml:space="preserve"> et al. (2012) combined PCA with CLARA to identify métiers for the North Sea.</w:t>
      </w:r>
      <w:r w:rsidR="00716AA9">
        <w:rPr>
          <w:rFonts w:ascii="Times New Roman" w:hAnsi="Times New Roman" w:cs="Times New Roman"/>
          <w:sz w:val="24"/>
          <w:szCs w:val="24"/>
        </w:rPr>
        <w:t xml:space="preserve"> Clustering for métier generation</w:t>
      </w:r>
      <w:r w:rsidR="001D14EA">
        <w:rPr>
          <w:rFonts w:ascii="Times New Roman" w:hAnsi="Times New Roman" w:cs="Times New Roman"/>
          <w:sz w:val="24"/>
          <w:szCs w:val="24"/>
        </w:rPr>
        <w:t xml:space="preserve"> can take many forms, and the selection of a clustering method can have large impacts on the final clustering result. </w:t>
      </w:r>
    </w:p>
    <w:p w14:paraId="18BCDE1C" w14:textId="77777777" w:rsidR="00860DEC" w:rsidRPr="0061569C" w:rsidRDefault="00860DEC" w:rsidP="00860DEC">
      <w:pPr>
        <w:keepNext/>
        <w:spacing w:after="0" w:line="480" w:lineRule="auto"/>
        <w:rPr>
          <w:rFonts w:ascii="Times New Roman" w:hAnsi="Times New Roman" w:cs="Times New Roman"/>
          <w:i/>
          <w:iCs/>
          <w:sz w:val="24"/>
          <w:szCs w:val="24"/>
        </w:rPr>
      </w:pPr>
      <w:r w:rsidRPr="0061569C">
        <w:rPr>
          <w:rFonts w:ascii="Times New Roman" w:hAnsi="Times New Roman" w:cs="Times New Roman"/>
          <w:i/>
          <w:iCs/>
          <w:sz w:val="24"/>
          <w:szCs w:val="24"/>
        </w:rPr>
        <w:t>Overview of the US West Coast groundfish fishery</w:t>
      </w:r>
    </w:p>
    <w:p w14:paraId="20A1905F" w14:textId="02E8FB19" w:rsidR="00860DEC" w:rsidRPr="0061569C" w:rsidRDefault="00860DEC" w:rsidP="00860DE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 xml:space="preserve">The first Pacific groundfish fishery management plan (FMP) was implemented in 1982 (Pacific Fishery Management Council; PFMC, 1982). This management plan set the foundation for the </w:t>
      </w:r>
      <w:r w:rsidRPr="0061569C">
        <w:rPr>
          <w:rFonts w:ascii="Times New Roman" w:hAnsi="Times New Roman" w:cs="Times New Roman"/>
          <w:sz w:val="24"/>
          <w:szCs w:val="24"/>
        </w:rPr>
        <w:lastRenderedPageBreak/>
        <w:t>management of federally managed groundfish species off the US West Coast</w:t>
      </w:r>
      <w:r w:rsidR="00EA38A9">
        <w:rPr>
          <w:rFonts w:ascii="Times New Roman" w:hAnsi="Times New Roman" w:cs="Times New Roman"/>
          <w:sz w:val="24"/>
          <w:szCs w:val="24"/>
        </w:rPr>
        <w:t>, defined as the coastal waters off California, Oregon, and Washington state</w:t>
      </w:r>
      <w:r w:rsidRPr="0061569C">
        <w:rPr>
          <w:rFonts w:ascii="Times New Roman" w:hAnsi="Times New Roman" w:cs="Times New Roman"/>
          <w:sz w:val="24"/>
          <w:szCs w:val="24"/>
        </w:rPr>
        <w:t xml:space="preserve">. It was designed to be flexible to meet the changing socioeconomic landscape of </w:t>
      </w:r>
      <w:proofErr w:type="gramStart"/>
      <w:r w:rsidRPr="0061569C">
        <w:rPr>
          <w:rFonts w:ascii="Times New Roman" w:hAnsi="Times New Roman" w:cs="Times New Roman"/>
          <w:sz w:val="24"/>
          <w:szCs w:val="24"/>
        </w:rPr>
        <w:t>the fishery</w:t>
      </w:r>
      <w:proofErr w:type="gramEnd"/>
      <w:r w:rsidRPr="0061569C">
        <w:rPr>
          <w:rFonts w:ascii="Times New Roman" w:hAnsi="Times New Roman" w:cs="Times New Roman"/>
          <w:sz w:val="24"/>
          <w:szCs w:val="24"/>
        </w:rPr>
        <w:t xml:space="preserve">; this flexibility has allowed the FMP to be amended 33 times, with the last amendment </w:t>
      </w:r>
      <w:r>
        <w:rPr>
          <w:rFonts w:ascii="Times New Roman" w:hAnsi="Times New Roman" w:cs="Times New Roman"/>
          <w:sz w:val="24"/>
          <w:szCs w:val="24"/>
        </w:rPr>
        <w:t>ratified in</w:t>
      </w:r>
      <w:r w:rsidRPr="0061569C">
        <w:rPr>
          <w:rFonts w:ascii="Times New Roman" w:hAnsi="Times New Roman" w:cs="Times New Roman"/>
          <w:sz w:val="24"/>
          <w:szCs w:val="24"/>
        </w:rPr>
        <w:t xml:space="preserve"> 2024 (P</w:t>
      </w:r>
      <w:r>
        <w:rPr>
          <w:rFonts w:ascii="Times New Roman" w:hAnsi="Times New Roman" w:cs="Times New Roman"/>
          <w:sz w:val="24"/>
          <w:szCs w:val="24"/>
        </w:rPr>
        <w:t>FM</w:t>
      </w:r>
      <w:r w:rsidRPr="0061569C">
        <w:rPr>
          <w:rFonts w:ascii="Times New Roman" w:hAnsi="Times New Roman" w:cs="Times New Roman"/>
          <w:sz w:val="24"/>
          <w:szCs w:val="24"/>
        </w:rPr>
        <w:t xml:space="preserve">C, 2024a). The FMP identifies 98 unique species, along with ‘other’ categories for rockfish (family </w:t>
      </w:r>
      <w:r w:rsidRPr="0061569C">
        <w:rPr>
          <w:rFonts w:ascii="Times New Roman" w:hAnsi="Times New Roman" w:cs="Times New Roman"/>
          <w:i/>
          <w:iCs/>
          <w:sz w:val="24"/>
          <w:szCs w:val="24"/>
        </w:rPr>
        <w:t>Scorpaenidae</w:t>
      </w:r>
      <w:r w:rsidRPr="0061569C">
        <w:rPr>
          <w:rFonts w:ascii="Times New Roman" w:hAnsi="Times New Roman" w:cs="Times New Roman"/>
          <w:sz w:val="24"/>
          <w:szCs w:val="24"/>
        </w:rPr>
        <w:t xml:space="preserve">), skates (family </w:t>
      </w:r>
      <w:proofErr w:type="spellStart"/>
      <w:r w:rsidRPr="0061569C">
        <w:rPr>
          <w:rFonts w:ascii="Times New Roman" w:hAnsi="Times New Roman" w:cs="Times New Roman"/>
          <w:i/>
          <w:iCs/>
          <w:sz w:val="24"/>
          <w:szCs w:val="24"/>
        </w:rPr>
        <w:t>Arhynchobatidae</w:t>
      </w:r>
      <w:proofErr w:type="spellEnd"/>
      <w:r w:rsidRPr="0061569C">
        <w:rPr>
          <w:rFonts w:ascii="Times New Roman" w:hAnsi="Times New Roman" w:cs="Times New Roman"/>
          <w:sz w:val="24"/>
          <w:szCs w:val="24"/>
        </w:rPr>
        <w:t xml:space="preserve">), and grenadiers (family </w:t>
      </w:r>
      <w:proofErr w:type="spellStart"/>
      <w:r w:rsidRPr="0061569C">
        <w:rPr>
          <w:rFonts w:ascii="Times New Roman" w:hAnsi="Times New Roman" w:cs="Times New Roman"/>
          <w:i/>
          <w:iCs/>
          <w:sz w:val="24"/>
          <w:szCs w:val="24"/>
        </w:rPr>
        <w:t>Macrouridae</w:t>
      </w:r>
      <w:proofErr w:type="spellEnd"/>
      <w:r w:rsidRPr="0061569C">
        <w:rPr>
          <w:rFonts w:ascii="Times New Roman" w:hAnsi="Times New Roman" w:cs="Times New Roman"/>
          <w:sz w:val="24"/>
          <w:szCs w:val="24"/>
        </w:rPr>
        <w:t xml:space="preserve">) not explicitly mentioned in PFMC (2024a). </w:t>
      </w:r>
    </w:p>
    <w:p w14:paraId="712C48D4" w14:textId="77777777" w:rsidR="00860DEC" w:rsidRPr="0061569C" w:rsidRDefault="00860DEC" w:rsidP="00860DE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The commercial groundfish trawl fishery is divided into two sectors: the shore-based IFQ sector and the at-sea Pacific </w:t>
      </w:r>
      <w:proofErr w:type="gramStart"/>
      <w:r w:rsidRPr="0061569C">
        <w:rPr>
          <w:rFonts w:ascii="Times New Roman" w:hAnsi="Times New Roman" w:cs="Times New Roman"/>
          <w:sz w:val="24"/>
          <w:szCs w:val="24"/>
        </w:rPr>
        <w:t>whiting</w:t>
      </w:r>
      <w:proofErr w:type="gramEnd"/>
      <w:r w:rsidRPr="0061569C">
        <w:rPr>
          <w:rFonts w:ascii="Times New Roman" w:hAnsi="Times New Roman" w:cs="Times New Roman"/>
          <w:sz w:val="24"/>
          <w:szCs w:val="24"/>
        </w:rPr>
        <w:t xml:space="preserve"> fishery. The IFQ system was implemented in 2011 through FMP Amendment 20 to the PFMC’s Groundfish FMP, where the limited-entry shore-based trawl vessels would be managed separately from limited entry at-sea vessels. Shore-based vessels would be managed under IFQs and be subject to 100% observer coverage, which was intended to help reduce at-sea discards and promote vessel specialization toward specific stocks (PFMC, 2024a). Each vessel is assigned quota pounds for 30 groundfish species at the start of the year based on their quota share ownership, and quota can be traded between quota shareholders. Gear types are variable in these fleets, from bottom trawls to commercial pole and other types of trawl gears. An open-access sector exists for groundfish, specifically for fishers who land non-whiting groundfish. Trawl gear cannot be used by this sector, which is designed for fishers who do not exclusively target groundfish (Warlick et al., 2018).</w:t>
      </w:r>
    </w:p>
    <w:p w14:paraId="4AF2CF52" w14:textId="77777777" w:rsidR="00860DEC" w:rsidRPr="0061569C" w:rsidRDefault="00860DEC" w:rsidP="00860DE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The at-sea whiting sectors strictly target Pacific </w:t>
      </w:r>
      <w:proofErr w:type="gramStart"/>
      <w:r w:rsidRPr="0061569C">
        <w:rPr>
          <w:rFonts w:ascii="Times New Roman" w:hAnsi="Times New Roman" w:cs="Times New Roman"/>
          <w:sz w:val="24"/>
          <w:szCs w:val="24"/>
        </w:rPr>
        <w:t>whiting</w:t>
      </w:r>
      <w:proofErr w:type="gramEnd"/>
      <w:r w:rsidRPr="0061569C">
        <w:rPr>
          <w:rFonts w:ascii="Times New Roman" w:hAnsi="Times New Roman" w:cs="Times New Roman"/>
          <w:sz w:val="24"/>
          <w:szCs w:val="24"/>
        </w:rPr>
        <w:t xml:space="preserve"> and process the catch at sea, in contrast to the multi-species approach of the shore-based vessels. Two cooperative-managed sectors exist within the at-sea whiting fleet. Catcher processors catch and process their landings on a single vessel. Although there is a limit of ten permits in this sector, there are no processing </w:t>
      </w:r>
      <w:r w:rsidRPr="0061569C">
        <w:rPr>
          <w:rFonts w:ascii="Times New Roman" w:hAnsi="Times New Roman" w:cs="Times New Roman"/>
          <w:sz w:val="24"/>
          <w:szCs w:val="24"/>
        </w:rPr>
        <w:lastRenderedPageBreak/>
        <w:t xml:space="preserve">limits for it. The other Pacific whiting sector, often referred to as the Mothership fishery, involves smaller catcher vessels targeting whiting and returning landings to a ‘mothership’ to be processed. The Whiting Mothership Cooperative operates in a pool system, where allocations are split and allocated across five pools based on vessel participation (PFMC 2024a). Midwater trawls are the predominant gear type for the at-sea </w:t>
      </w:r>
      <w:proofErr w:type="gramStart"/>
      <w:r w:rsidRPr="0061569C">
        <w:rPr>
          <w:rFonts w:ascii="Times New Roman" w:hAnsi="Times New Roman" w:cs="Times New Roman"/>
          <w:sz w:val="24"/>
          <w:szCs w:val="24"/>
        </w:rPr>
        <w:t>whiting</w:t>
      </w:r>
      <w:proofErr w:type="gramEnd"/>
      <w:r w:rsidRPr="0061569C">
        <w:rPr>
          <w:rFonts w:ascii="Times New Roman" w:hAnsi="Times New Roman" w:cs="Times New Roman"/>
          <w:sz w:val="24"/>
          <w:szCs w:val="24"/>
        </w:rPr>
        <w:t xml:space="preserve"> fleets. </w:t>
      </w:r>
    </w:p>
    <w:p w14:paraId="6008629D" w14:textId="77777777" w:rsidR="00860DEC" w:rsidRPr="0061569C" w:rsidRDefault="00860DEC" w:rsidP="00860DE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Limited-entry fixed gear sectors often target sablefish using longline or fish pots, and vessels with a sablefish endorsement target this species each year from April to December, while vessels without the endorsement fish in a daily-trip-limit fishery. In contrast to the limited-entry fixed gear fishery, open access vessels do not have permit restrictions. Given the lack of permits, landings limits for open access vessels are often lower than those for the fixed-gear sector. </w:t>
      </w:r>
    </w:p>
    <w:p w14:paraId="3CBC1B78" w14:textId="77777777" w:rsidR="00860DEC" w:rsidRDefault="00860DEC" w:rsidP="00860DE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There is a tribal sector to the groundfish fishery. The Makah, Hoh, Quinault Indian Nation, and Quileute tribes have treaty rights to harvest their “usual and accustomed” groundfish take; tribal take of groundfish has been upheld by </w:t>
      </w:r>
      <w:r>
        <w:rPr>
          <w:rFonts w:ascii="Times New Roman" w:hAnsi="Times New Roman" w:cs="Times New Roman"/>
          <w:sz w:val="24"/>
          <w:szCs w:val="24"/>
        </w:rPr>
        <w:t xml:space="preserve">the rulings of </w:t>
      </w:r>
      <w:r w:rsidRPr="0061569C">
        <w:rPr>
          <w:rFonts w:ascii="Times New Roman" w:hAnsi="Times New Roman" w:cs="Times New Roman"/>
          <w:i/>
          <w:iCs/>
          <w:sz w:val="24"/>
          <w:szCs w:val="24"/>
        </w:rPr>
        <w:t>Midwater Trawlers Cooperative v. Department of Commerce</w:t>
      </w:r>
      <w:r w:rsidRPr="0061569C">
        <w:rPr>
          <w:rFonts w:ascii="Times New Roman" w:hAnsi="Times New Roman" w:cs="Times New Roman"/>
          <w:sz w:val="24"/>
          <w:szCs w:val="24"/>
        </w:rPr>
        <w:t xml:space="preserve"> in Oregon and </w:t>
      </w:r>
      <w:r w:rsidRPr="0061569C">
        <w:rPr>
          <w:rFonts w:ascii="Times New Roman" w:hAnsi="Times New Roman" w:cs="Times New Roman"/>
          <w:i/>
          <w:iCs/>
          <w:sz w:val="24"/>
          <w:szCs w:val="24"/>
        </w:rPr>
        <w:t>Washington v. Daley</w:t>
      </w:r>
      <w:r w:rsidRPr="0061569C">
        <w:rPr>
          <w:rFonts w:ascii="Times New Roman" w:hAnsi="Times New Roman" w:cs="Times New Roman"/>
          <w:sz w:val="24"/>
          <w:szCs w:val="24"/>
        </w:rPr>
        <w:t xml:space="preserve"> in Washington state (</w:t>
      </w:r>
      <w:proofErr w:type="spellStart"/>
      <w:r w:rsidRPr="0061569C">
        <w:rPr>
          <w:rFonts w:ascii="Times New Roman" w:hAnsi="Times New Roman" w:cs="Times New Roman"/>
          <w:sz w:val="24"/>
          <w:szCs w:val="24"/>
        </w:rPr>
        <w:t>Ludicello</w:t>
      </w:r>
      <w:proofErr w:type="spellEnd"/>
      <w:r w:rsidRPr="0061569C">
        <w:rPr>
          <w:rFonts w:ascii="Times New Roman" w:hAnsi="Times New Roman" w:cs="Times New Roman"/>
          <w:sz w:val="24"/>
          <w:szCs w:val="24"/>
        </w:rPr>
        <w:t xml:space="preserve"> and Lueders, 2016).</w:t>
      </w:r>
    </w:p>
    <w:p w14:paraId="126C16BB" w14:textId="516D0471" w:rsidR="00EA38A9" w:rsidRPr="0061569C" w:rsidRDefault="00EA38A9" w:rsidP="00B9084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Management of groundfish species off the US West Coast is primarily done on a single-species basis. Most stock assessments are conducted on a single-species level, which means individual target reference points (such as MSY) are calculated for a single species. Although data from other fisheries (e.g., widow rockfish bycatch in the Pacific whiting fishery, see </w:t>
      </w:r>
      <w:proofErr w:type="spellStart"/>
      <w:r>
        <w:rPr>
          <w:rFonts w:ascii="Times New Roman" w:hAnsi="Times New Roman" w:cs="Times New Roman"/>
          <w:sz w:val="24"/>
          <w:szCs w:val="24"/>
        </w:rPr>
        <w:t>Kinneen</w:t>
      </w:r>
      <w:proofErr w:type="spellEnd"/>
      <w:r>
        <w:rPr>
          <w:rFonts w:ascii="Times New Roman" w:hAnsi="Times New Roman" w:cs="Times New Roman"/>
          <w:sz w:val="24"/>
          <w:szCs w:val="24"/>
        </w:rPr>
        <w:t xml:space="preserve"> et al., 2025) are included in these stock assessments, model outputs are generally limited to the species in consideration. Exceptions do exist (e.g.</w:t>
      </w:r>
      <w:r w:rsidR="0079197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rougheye</w:t>
      </w:r>
      <w:proofErr w:type="spellEnd"/>
      <w:r>
        <w:rPr>
          <w:rFonts w:ascii="Times New Roman" w:hAnsi="Times New Roman" w:cs="Times New Roman"/>
          <w:sz w:val="24"/>
          <w:szCs w:val="24"/>
        </w:rPr>
        <w:t xml:space="preserve"> rockfish and blackspotted rockfish</w:t>
      </w:r>
      <w:r w:rsidR="00B90841">
        <w:rPr>
          <w:rFonts w:ascii="Times New Roman" w:hAnsi="Times New Roman" w:cs="Times New Roman"/>
          <w:sz w:val="24"/>
          <w:szCs w:val="24"/>
        </w:rPr>
        <w:t xml:space="preserve"> have a single stock assessment</w:t>
      </w:r>
      <w:r>
        <w:rPr>
          <w:rFonts w:ascii="Times New Roman" w:hAnsi="Times New Roman" w:cs="Times New Roman"/>
          <w:sz w:val="24"/>
          <w:szCs w:val="24"/>
        </w:rPr>
        <w:t>, see Hicks et al., 2013), but these are often minor species within the fishery</w:t>
      </w:r>
      <w:r w:rsidR="00B90841">
        <w:rPr>
          <w:rFonts w:ascii="Times New Roman" w:hAnsi="Times New Roman" w:cs="Times New Roman"/>
          <w:sz w:val="24"/>
          <w:szCs w:val="24"/>
        </w:rPr>
        <w:t xml:space="preserve">. Many unassessed and data-limited species are grouped into stock complexes (11 total </w:t>
      </w:r>
      <w:r w:rsidR="00B90841">
        <w:rPr>
          <w:rFonts w:ascii="Times New Roman" w:hAnsi="Times New Roman" w:cs="Times New Roman"/>
          <w:sz w:val="24"/>
          <w:szCs w:val="24"/>
        </w:rPr>
        <w:lastRenderedPageBreak/>
        <w:t xml:space="preserve">complexes across the fishery) to set annual catch limits for these species (PFMC 2024a). </w:t>
      </w:r>
      <w:r w:rsidR="00791975">
        <w:rPr>
          <w:rFonts w:ascii="Times New Roman" w:hAnsi="Times New Roman" w:cs="Times New Roman"/>
          <w:sz w:val="24"/>
          <w:szCs w:val="24"/>
        </w:rPr>
        <w:t xml:space="preserve">There are also spatial variations, delimited by state (e.g., </w:t>
      </w:r>
      <w:r w:rsidR="00EB6C32">
        <w:rPr>
          <w:rFonts w:ascii="Times New Roman" w:hAnsi="Times New Roman" w:cs="Times New Roman"/>
          <w:sz w:val="24"/>
          <w:szCs w:val="24"/>
        </w:rPr>
        <w:t xml:space="preserve">black rockfish) or latitude (e.g., yellowtail rockfish) for separate stocks (PFMC 2024a). No stock assessment in the region has defined seasonal </w:t>
      </w:r>
      <w:r w:rsidR="00B90841">
        <w:rPr>
          <w:rFonts w:ascii="Times New Roman" w:hAnsi="Times New Roman" w:cs="Times New Roman"/>
          <w:sz w:val="24"/>
          <w:szCs w:val="24"/>
        </w:rPr>
        <w:t xml:space="preserve">variations (e.g., separate assessments for different times of year). </w:t>
      </w:r>
    </w:p>
    <w:p w14:paraId="17769CCB" w14:textId="1CA84FB6" w:rsidR="00860DEC" w:rsidRPr="0061569C" w:rsidRDefault="00860DEC" w:rsidP="00860DE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t xml:space="preserve">A </w:t>
      </w:r>
      <w:r w:rsidR="00C841BE">
        <w:rPr>
          <w:rFonts w:ascii="Times New Roman" w:hAnsi="Times New Roman" w:cs="Times New Roman"/>
          <w:sz w:val="24"/>
          <w:szCs w:val="24"/>
        </w:rPr>
        <w:t>detailed</w:t>
      </w:r>
      <w:r w:rsidRPr="0061569C">
        <w:rPr>
          <w:rFonts w:ascii="Times New Roman" w:hAnsi="Times New Roman" w:cs="Times New Roman"/>
          <w:sz w:val="24"/>
          <w:szCs w:val="24"/>
        </w:rPr>
        <w:t xml:space="preserve"> overview of the West Coast groundfish fishery can be found in PFMC (2025), and Warlick et al. (2018) provides a thorough history of the fishery.</w:t>
      </w:r>
    </w:p>
    <w:p w14:paraId="441AB769" w14:textId="0E18D5AC" w:rsidR="00860DEC" w:rsidRPr="00860DEC" w:rsidRDefault="00860DEC" w:rsidP="00860DEC">
      <w:pPr>
        <w:keepNext/>
        <w:spacing w:after="0" w:line="480" w:lineRule="auto"/>
        <w:rPr>
          <w:rFonts w:ascii="Times New Roman" w:hAnsi="Times New Roman" w:cs="Times New Roman"/>
          <w:i/>
          <w:iCs/>
          <w:sz w:val="24"/>
          <w:szCs w:val="24"/>
        </w:rPr>
      </w:pPr>
      <w:r>
        <w:rPr>
          <w:rFonts w:ascii="Times New Roman" w:hAnsi="Times New Roman" w:cs="Times New Roman"/>
          <w:i/>
          <w:iCs/>
          <w:sz w:val="24"/>
          <w:szCs w:val="24"/>
        </w:rPr>
        <w:t>The Role of Métiers in Ecosystem Based Fishery Management</w:t>
      </w:r>
    </w:p>
    <w:p w14:paraId="01732664" w14:textId="1B0F90C5" w:rsidR="00B74B1C" w:rsidRPr="0061569C" w:rsidRDefault="00B74B1C"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No fishery species </w:t>
      </w:r>
      <w:r w:rsidR="00C04262" w:rsidRPr="0061569C">
        <w:rPr>
          <w:rFonts w:ascii="Times New Roman" w:hAnsi="Times New Roman" w:cs="Times New Roman"/>
          <w:sz w:val="24"/>
          <w:szCs w:val="24"/>
        </w:rPr>
        <w:t>exist</w:t>
      </w:r>
      <w:r w:rsidR="006E6D94" w:rsidRPr="0061569C">
        <w:rPr>
          <w:rFonts w:ascii="Times New Roman" w:hAnsi="Times New Roman" w:cs="Times New Roman"/>
          <w:sz w:val="24"/>
          <w:szCs w:val="24"/>
        </w:rPr>
        <w:t xml:space="preserve"> </w:t>
      </w:r>
      <w:r w:rsidRPr="0061569C">
        <w:rPr>
          <w:rFonts w:ascii="Times New Roman" w:hAnsi="Times New Roman" w:cs="Times New Roman"/>
          <w:sz w:val="24"/>
          <w:szCs w:val="24"/>
        </w:rPr>
        <w:t>in isolation</w:t>
      </w:r>
      <w:r w:rsidR="001D14EA">
        <w:rPr>
          <w:rFonts w:ascii="Times New Roman" w:hAnsi="Times New Roman" w:cs="Times New Roman"/>
          <w:sz w:val="24"/>
          <w:szCs w:val="24"/>
        </w:rPr>
        <w:t>; h</w:t>
      </w:r>
      <w:r w:rsidRPr="0061569C">
        <w:rPr>
          <w:rFonts w:ascii="Times New Roman" w:hAnsi="Times New Roman" w:cs="Times New Roman"/>
          <w:sz w:val="24"/>
          <w:szCs w:val="24"/>
        </w:rPr>
        <w:t xml:space="preserve">arvesting one species can have cascading effects throughout the ecosystem </w:t>
      </w:r>
      <w:r w:rsidR="006E6D94" w:rsidRPr="0061569C">
        <w:rPr>
          <w:rFonts w:ascii="Times New Roman" w:hAnsi="Times New Roman" w:cs="Times New Roman"/>
          <w:sz w:val="24"/>
          <w:szCs w:val="24"/>
        </w:rPr>
        <w:t>due to</w:t>
      </w:r>
      <w:r w:rsidRPr="0061569C">
        <w:rPr>
          <w:rFonts w:ascii="Times New Roman" w:hAnsi="Times New Roman" w:cs="Times New Roman"/>
          <w:sz w:val="24"/>
          <w:szCs w:val="24"/>
        </w:rPr>
        <w:t xml:space="preserve"> trophic interactions (</w:t>
      </w:r>
      <w:proofErr w:type="spellStart"/>
      <w:r w:rsidRPr="0061569C">
        <w:rPr>
          <w:rFonts w:ascii="Times New Roman" w:eastAsiaTheme="minorEastAsia" w:hAnsi="Times New Roman" w:cs="Times New Roman"/>
          <w:sz w:val="24"/>
          <w:szCs w:val="24"/>
        </w:rPr>
        <w:t>Libralato</w:t>
      </w:r>
      <w:proofErr w:type="spellEnd"/>
      <w:r w:rsidRPr="0061569C">
        <w:rPr>
          <w:rFonts w:ascii="Times New Roman" w:eastAsiaTheme="minorEastAsia" w:hAnsi="Times New Roman" w:cs="Times New Roman"/>
          <w:sz w:val="24"/>
          <w:szCs w:val="24"/>
        </w:rPr>
        <w:t xml:space="preserve"> et al., 2014). </w:t>
      </w:r>
      <w:r w:rsidR="00AE6355">
        <w:rPr>
          <w:rFonts w:ascii="Times New Roman" w:eastAsiaTheme="minorEastAsia" w:hAnsi="Times New Roman" w:cs="Times New Roman"/>
          <w:sz w:val="24"/>
          <w:szCs w:val="24"/>
        </w:rPr>
        <w:t xml:space="preserve">Synthesizing multispecies considerations into fisheries management is an important component of </w:t>
      </w:r>
      <w:r w:rsidR="00AE6355" w:rsidRPr="00AE6355">
        <w:rPr>
          <w:rFonts w:ascii="Times New Roman" w:eastAsiaTheme="minorEastAsia" w:hAnsi="Times New Roman" w:cs="Times New Roman"/>
          <w:sz w:val="24"/>
          <w:szCs w:val="24"/>
        </w:rPr>
        <w:t>ecosystem-based fisheries management (EBFM)</w:t>
      </w:r>
      <w:r w:rsidR="00AE6355">
        <w:rPr>
          <w:rFonts w:ascii="Times New Roman" w:eastAsiaTheme="minorEastAsia" w:hAnsi="Times New Roman" w:cs="Times New Roman"/>
          <w:sz w:val="24"/>
          <w:szCs w:val="24"/>
        </w:rPr>
        <w:t xml:space="preserve">. </w:t>
      </w:r>
      <w:r w:rsidR="006F40B6" w:rsidRPr="0061569C">
        <w:rPr>
          <w:rFonts w:ascii="Times New Roman" w:hAnsi="Times New Roman" w:cs="Times New Roman"/>
          <w:sz w:val="24"/>
          <w:szCs w:val="24"/>
        </w:rPr>
        <w:t xml:space="preserve">The goal of </w:t>
      </w:r>
      <w:r w:rsidR="00AE6355">
        <w:rPr>
          <w:rFonts w:ascii="Times New Roman" w:hAnsi="Times New Roman" w:cs="Times New Roman"/>
          <w:sz w:val="24"/>
          <w:szCs w:val="24"/>
        </w:rPr>
        <w:t xml:space="preserve">EBFM </w:t>
      </w:r>
      <w:r w:rsidR="006F40B6" w:rsidRPr="0061569C">
        <w:rPr>
          <w:rFonts w:ascii="Times New Roman" w:hAnsi="Times New Roman" w:cs="Times New Roman"/>
          <w:sz w:val="24"/>
          <w:szCs w:val="24"/>
        </w:rPr>
        <w:t>is to incorporate environmental variables, bycatch and</w:t>
      </w:r>
      <w:r w:rsidR="008103CD" w:rsidRPr="0061569C">
        <w:rPr>
          <w:rFonts w:ascii="Times New Roman" w:hAnsi="Times New Roman" w:cs="Times New Roman"/>
          <w:sz w:val="24"/>
          <w:szCs w:val="24"/>
        </w:rPr>
        <w:t xml:space="preserve"> </w:t>
      </w:r>
      <w:r w:rsidR="006F40B6" w:rsidRPr="0061569C">
        <w:rPr>
          <w:rFonts w:ascii="Times New Roman" w:hAnsi="Times New Roman" w:cs="Times New Roman"/>
          <w:sz w:val="24"/>
          <w:szCs w:val="24"/>
        </w:rPr>
        <w:t xml:space="preserve">technical interactions, and trophic interactions into how fish stocks are </w:t>
      </w:r>
      <w:r w:rsidR="00A3112C" w:rsidRPr="0061569C">
        <w:rPr>
          <w:rFonts w:ascii="Times New Roman" w:hAnsi="Times New Roman" w:cs="Times New Roman"/>
          <w:sz w:val="24"/>
          <w:szCs w:val="24"/>
        </w:rPr>
        <w:t xml:space="preserve">managed </w:t>
      </w:r>
      <w:r w:rsidR="00A3112C" w:rsidRPr="0061569C">
        <w:rPr>
          <w:rFonts w:ascii="Times New Roman" w:eastAsiaTheme="minorEastAsia" w:hAnsi="Times New Roman" w:cs="Times New Roman"/>
          <w:sz w:val="24"/>
          <w:szCs w:val="24"/>
        </w:rPr>
        <w:t>(Hornborg et al.</w:t>
      </w:r>
      <w:r w:rsidR="00801B32" w:rsidRPr="0061569C">
        <w:rPr>
          <w:rFonts w:ascii="Times New Roman" w:eastAsiaTheme="minorEastAsia" w:hAnsi="Times New Roman" w:cs="Times New Roman"/>
          <w:sz w:val="24"/>
          <w:szCs w:val="24"/>
        </w:rPr>
        <w:t>,</w:t>
      </w:r>
      <w:r w:rsidR="00A3112C" w:rsidRPr="0061569C">
        <w:rPr>
          <w:rFonts w:ascii="Times New Roman" w:eastAsiaTheme="minorEastAsia" w:hAnsi="Times New Roman" w:cs="Times New Roman"/>
          <w:sz w:val="24"/>
          <w:szCs w:val="24"/>
        </w:rPr>
        <w:t xml:space="preserve"> 2019). </w:t>
      </w:r>
      <w:r w:rsidRPr="0061569C">
        <w:rPr>
          <w:rFonts w:ascii="Times New Roman" w:hAnsi="Times New Roman" w:cs="Times New Roman"/>
          <w:sz w:val="24"/>
          <w:szCs w:val="24"/>
        </w:rPr>
        <w:t>EBFM strategies can range from incorporating climate and ecosystem data into models to providing qualitative and quantitative advice on management strategies (Levin et al.</w:t>
      </w:r>
      <w:r w:rsidR="00801B32" w:rsidRPr="0061569C">
        <w:rPr>
          <w:rFonts w:ascii="Times New Roman" w:hAnsi="Times New Roman" w:cs="Times New Roman"/>
          <w:sz w:val="24"/>
          <w:szCs w:val="24"/>
        </w:rPr>
        <w:t>,</w:t>
      </w:r>
      <w:r w:rsidRPr="0061569C">
        <w:rPr>
          <w:rFonts w:ascii="Times New Roman" w:hAnsi="Times New Roman" w:cs="Times New Roman"/>
          <w:sz w:val="24"/>
          <w:szCs w:val="24"/>
        </w:rPr>
        <w:t xml:space="preserve"> 2009). Although </w:t>
      </w:r>
      <w:proofErr w:type="spellStart"/>
      <w:r w:rsidR="00250B8D" w:rsidRPr="0061569C">
        <w:rPr>
          <w:rFonts w:ascii="Times New Roman" w:hAnsi="Times New Roman" w:cs="Times New Roman"/>
          <w:sz w:val="24"/>
          <w:szCs w:val="24"/>
        </w:rPr>
        <w:t>t</w:t>
      </w:r>
      <w:r w:rsidR="00250B8D" w:rsidRPr="0061569C">
        <w:rPr>
          <w:rFonts w:ascii="Times New Roman" w:eastAsiaTheme="minorEastAsia" w:hAnsi="Times New Roman" w:cs="Times New Roman"/>
          <w:sz w:val="24"/>
          <w:szCs w:val="24"/>
          <w:lang w:val="en"/>
        </w:rPr>
        <w:t>he</w:t>
      </w:r>
      <w:proofErr w:type="spellEnd"/>
      <w:r w:rsidRPr="0061569C">
        <w:rPr>
          <w:rFonts w:ascii="Times New Roman" w:eastAsiaTheme="minorEastAsia" w:hAnsi="Times New Roman" w:cs="Times New Roman"/>
          <w:sz w:val="24"/>
          <w:szCs w:val="24"/>
          <w:lang w:val="en"/>
        </w:rPr>
        <w:t xml:space="preserve"> purpose of including ecosystem-level dynamics into management strategies is to improve the reliability and accuracy of policy estimates, few studies provide proof of this connection. Furthermore, although the Common Fisheries Policy in the European Union (EU</w:t>
      </w:r>
      <w:r w:rsidR="00801B32" w:rsidRPr="0061569C">
        <w:rPr>
          <w:rFonts w:ascii="Times New Roman" w:eastAsiaTheme="minorEastAsia" w:hAnsi="Times New Roman" w:cs="Times New Roman"/>
          <w:sz w:val="24"/>
          <w:szCs w:val="24"/>
          <w:lang w:val="en"/>
        </w:rPr>
        <w:t>,</w:t>
      </w:r>
      <w:r w:rsidRPr="0061569C">
        <w:rPr>
          <w:rFonts w:ascii="Times New Roman" w:eastAsiaTheme="minorEastAsia" w:hAnsi="Times New Roman" w:cs="Times New Roman"/>
          <w:sz w:val="24"/>
          <w:szCs w:val="24"/>
          <w:lang w:val="en"/>
        </w:rPr>
        <w:t xml:space="preserve"> 2013) and the Magnuson-Stevens Act in the United States (U.S. Department of Commerce</w:t>
      </w:r>
      <w:r w:rsidR="00801B32" w:rsidRPr="0061569C">
        <w:rPr>
          <w:rFonts w:ascii="Times New Roman" w:eastAsiaTheme="minorEastAsia" w:hAnsi="Times New Roman" w:cs="Times New Roman"/>
          <w:sz w:val="24"/>
          <w:szCs w:val="24"/>
          <w:lang w:val="en"/>
        </w:rPr>
        <w:t>,</w:t>
      </w:r>
      <w:r w:rsidRPr="0061569C">
        <w:rPr>
          <w:rFonts w:ascii="Times New Roman" w:eastAsiaTheme="minorEastAsia" w:hAnsi="Times New Roman" w:cs="Times New Roman"/>
          <w:sz w:val="24"/>
          <w:szCs w:val="24"/>
          <w:lang w:val="en"/>
        </w:rPr>
        <w:t xml:space="preserve"> 2007) acknowledge the importance of accounting for multispecies factors in management decisions, there are no requirements for stocks to be treated as interconnected when making management decisions.</w:t>
      </w:r>
      <w:r w:rsidR="00C9072F" w:rsidRPr="0061569C">
        <w:rPr>
          <w:rFonts w:ascii="Times New Roman" w:eastAsiaTheme="minorEastAsia" w:hAnsi="Times New Roman" w:cs="Times New Roman"/>
          <w:sz w:val="24"/>
          <w:szCs w:val="24"/>
          <w:lang w:val="en"/>
        </w:rPr>
        <w:t xml:space="preserve"> </w:t>
      </w:r>
      <w:r w:rsidR="00C9072F" w:rsidRPr="0061569C">
        <w:rPr>
          <w:rFonts w:ascii="Times New Roman" w:eastAsiaTheme="minorEastAsia" w:hAnsi="Times New Roman" w:cs="Times New Roman"/>
          <w:sz w:val="24"/>
          <w:szCs w:val="24"/>
        </w:rPr>
        <w:t>Social factors are starting to be incorporated into EBFM practices (Hornborg et al. 2019</w:t>
      </w:r>
      <w:r w:rsidR="004C45A4" w:rsidRPr="0061569C">
        <w:rPr>
          <w:rFonts w:ascii="Times New Roman" w:eastAsiaTheme="minorEastAsia" w:hAnsi="Times New Roman" w:cs="Times New Roman"/>
          <w:sz w:val="24"/>
          <w:szCs w:val="24"/>
        </w:rPr>
        <w:t>) and</w:t>
      </w:r>
      <w:r w:rsidR="00C9072F" w:rsidRPr="0061569C">
        <w:rPr>
          <w:rFonts w:ascii="Times New Roman" w:eastAsiaTheme="minorEastAsia" w:hAnsi="Times New Roman" w:cs="Times New Roman"/>
          <w:sz w:val="24"/>
          <w:szCs w:val="24"/>
        </w:rPr>
        <w:t xml:space="preserve"> understanding the interplay between social factors and species targeting </w:t>
      </w:r>
      <w:r w:rsidR="00C9072F" w:rsidRPr="0061569C">
        <w:rPr>
          <w:rFonts w:ascii="Times New Roman" w:eastAsiaTheme="minorEastAsia" w:hAnsi="Times New Roman" w:cs="Times New Roman"/>
          <w:sz w:val="24"/>
          <w:szCs w:val="24"/>
        </w:rPr>
        <w:lastRenderedPageBreak/>
        <w:t xml:space="preserve">can help ensure future métier analysis and </w:t>
      </w:r>
      <w:r w:rsidR="00166952" w:rsidRPr="0061569C">
        <w:rPr>
          <w:rFonts w:ascii="Times New Roman" w:eastAsiaTheme="minorEastAsia" w:hAnsi="Times New Roman" w:cs="Times New Roman"/>
          <w:sz w:val="24"/>
          <w:szCs w:val="24"/>
        </w:rPr>
        <w:t xml:space="preserve">hence </w:t>
      </w:r>
      <w:r w:rsidR="00C9072F" w:rsidRPr="0061569C">
        <w:rPr>
          <w:rFonts w:ascii="Times New Roman" w:eastAsiaTheme="minorEastAsia" w:hAnsi="Times New Roman" w:cs="Times New Roman"/>
          <w:sz w:val="24"/>
          <w:szCs w:val="24"/>
        </w:rPr>
        <w:t>management strategies are best suited for the fisheries they govern.</w:t>
      </w:r>
    </w:p>
    <w:p w14:paraId="0F917037" w14:textId="7E3CF140" w:rsidR="006F40B6" w:rsidRPr="0061569C" w:rsidRDefault="00F5698D" w:rsidP="0061569C">
      <w:pPr>
        <w:spacing w:after="0" w:line="480" w:lineRule="auto"/>
        <w:ind w:firstLine="720"/>
        <w:jc w:val="both"/>
        <w:rPr>
          <w:rFonts w:ascii="Times New Roman" w:hAnsi="Times New Roman" w:cs="Times New Roman"/>
          <w:i/>
          <w:iCs/>
          <w:sz w:val="24"/>
          <w:szCs w:val="24"/>
        </w:rPr>
      </w:pPr>
      <w:r w:rsidRPr="0061569C">
        <w:rPr>
          <w:rFonts w:ascii="Times New Roman" w:hAnsi="Times New Roman" w:cs="Times New Roman"/>
          <w:sz w:val="24"/>
          <w:szCs w:val="24"/>
        </w:rPr>
        <w:t xml:space="preserve">Multispecies management is </w:t>
      </w:r>
      <w:r w:rsidR="004C45A4">
        <w:rPr>
          <w:rFonts w:ascii="Times New Roman" w:hAnsi="Times New Roman" w:cs="Times New Roman"/>
          <w:sz w:val="24"/>
          <w:szCs w:val="24"/>
        </w:rPr>
        <w:t>influenced by both technical and biological interactions in the system</w:t>
      </w:r>
      <w:r w:rsidRPr="0061569C">
        <w:rPr>
          <w:rFonts w:ascii="Times New Roman" w:hAnsi="Times New Roman" w:cs="Times New Roman"/>
          <w:sz w:val="24"/>
          <w:szCs w:val="24"/>
        </w:rPr>
        <w:t xml:space="preserve">. </w:t>
      </w:r>
      <w:r w:rsidR="006F40B6" w:rsidRPr="0061569C">
        <w:rPr>
          <w:rFonts w:ascii="Times New Roman" w:hAnsi="Times New Roman" w:cs="Times New Roman"/>
          <w:sz w:val="24"/>
          <w:szCs w:val="24"/>
        </w:rPr>
        <w:t xml:space="preserve">Technical interactions occur when </w:t>
      </w:r>
      <w:r w:rsidR="00C3612C" w:rsidRPr="0061569C">
        <w:rPr>
          <w:rFonts w:ascii="Times New Roman" w:hAnsi="Times New Roman" w:cs="Times New Roman"/>
          <w:sz w:val="24"/>
          <w:szCs w:val="24"/>
        </w:rPr>
        <w:t xml:space="preserve">multiple </w:t>
      </w:r>
      <w:r w:rsidR="006F40B6" w:rsidRPr="0061569C">
        <w:rPr>
          <w:rFonts w:ascii="Times New Roman" w:hAnsi="Times New Roman" w:cs="Times New Roman"/>
          <w:sz w:val="24"/>
          <w:szCs w:val="24"/>
        </w:rPr>
        <w:t xml:space="preserve">species are caught together </w:t>
      </w:r>
      <w:r w:rsidR="00B74B1C" w:rsidRPr="0061569C">
        <w:rPr>
          <w:rFonts w:ascii="Times New Roman" w:hAnsi="Times New Roman" w:cs="Times New Roman"/>
          <w:sz w:val="24"/>
          <w:szCs w:val="24"/>
        </w:rPr>
        <w:t xml:space="preserve">with </w:t>
      </w:r>
      <w:r w:rsidR="006F40B6" w:rsidRPr="0061569C">
        <w:rPr>
          <w:rFonts w:ascii="Times New Roman" w:hAnsi="Times New Roman" w:cs="Times New Roman"/>
          <w:sz w:val="24"/>
          <w:szCs w:val="24"/>
        </w:rPr>
        <w:t xml:space="preserve">the same unit of fishing effort; a classic example </w:t>
      </w:r>
      <w:r w:rsidR="00B74B1C" w:rsidRPr="0061569C">
        <w:rPr>
          <w:rFonts w:ascii="Times New Roman" w:hAnsi="Times New Roman" w:cs="Times New Roman"/>
          <w:sz w:val="24"/>
          <w:szCs w:val="24"/>
        </w:rPr>
        <w:t xml:space="preserve">being </w:t>
      </w:r>
      <w:r w:rsidR="006F40B6" w:rsidRPr="0061569C">
        <w:rPr>
          <w:rFonts w:ascii="Times New Roman" w:hAnsi="Times New Roman" w:cs="Times New Roman"/>
          <w:sz w:val="24"/>
          <w:szCs w:val="24"/>
        </w:rPr>
        <w:t>a non-target species caught as bycatch (Sun et al.</w:t>
      </w:r>
      <w:r w:rsidR="00801B32" w:rsidRPr="0061569C">
        <w:rPr>
          <w:rFonts w:ascii="Times New Roman" w:hAnsi="Times New Roman" w:cs="Times New Roman"/>
          <w:sz w:val="24"/>
          <w:szCs w:val="24"/>
        </w:rPr>
        <w:t>,</w:t>
      </w:r>
      <w:r w:rsidR="006F40B6" w:rsidRPr="0061569C">
        <w:rPr>
          <w:rFonts w:ascii="Times New Roman" w:hAnsi="Times New Roman" w:cs="Times New Roman"/>
          <w:sz w:val="24"/>
          <w:szCs w:val="24"/>
        </w:rPr>
        <w:t xml:space="preserve"> 2023). </w:t>
      </w:r>
      <w:r w:rsidR="004D74E2" w:rsidRPr="0061569C">
        <w:rPr>
          <w:rFonts w:ascii="Times New Roman" w:hAnsi="Times New Roman" w:cs="Times New Roman"/>
          <w:sz w:val="24"/>
          <w:szCs w:val="24"/>
        </w:rPr>
        <w:t>Technical interactions differ from biological interactions, which include predator-prey dynamics, competition, and symbiosis (Cardoso et al.</w:t>
      </w:r>
      <w:r w:rsidR="00801B32" w:rsidRPr="0061569C">
        <w:rPr>
          <w:rFonts w:ascii="Times New Roman" w:hAnsi="Times New Roman" w:cs="Times New Roman"/>
          <w:sz w:val="24"/>
          <w:szCs w:val="24"/>
        </w:rPr>
        <w:t>,</w:t>
      </w:r>
      <w:r w:rsidR="004D74E2" w:rsidRPr="0061569C">
        <w:rPr>
          <w:rFonts w:ascii="Times New Roman" w:hAnsi="Times New Roman" w:cs="Times New Roman"/>
          <w:sz w:val="24"/>
          <w:szCs w:val="24"/>
        </w:rPr>
        <w:t xml:space="preserve"> 2015)</w:t>
      </w:r>
      <w:r w:rsidR="006E6D94" w:rsidRPr="0061569C">
        <w:rPr>
          <w:rFonts w:ascii="Times New Roman" w:hAnsi="Times New Roman" w:cs="Times New Roman"/>
          <w:sz w:val="24"/>
          <w:szCs w:val="24"/>
        </w:rPr>
        <w:t>, and</w:t>
      </w:r>
      <w:r w:rsidR="006F40B6" w:rsidRPr="0061569C">
        <w:rPr>
          <w:rFonts w:ascii="Times New Roman" w:hAnsi="Times New Roman" w:cs="Times New Roman"/>
          <w:sz w:val="24"/>
          <w:szCs w:val="24"/>
        </w:rPr>
        <w:t xml:space="preserve"> shape fisheries landings</w:t>
      </w:r>
      <w:r w:rsidR="006E6D94" w:rsidRPr="0061569C">
        <w:rPr>
          <w:rFonts w:ascii="Times New Roman" w:hAnsi="Times New Roman" w:cs="Times New Roman"/>
          <w:sz w:val="24"/>
          <w:szCs w:val="24"/>
        </w:rPr>
        <w:t>. M</w:t>
      </w:r>
      <w:r w:rsidR="006F40B6" w:rsidRPr="0061569C">
        <w:rPr>
          <w:rFonts w:ascii="Times New Roman" w:hAnsi="Times New Roman" w:cs="Times New Roman"/>
          <w:sz w:val="24"/>
          <w:szCs w:val="24"/>
        </w:rPr>
        <w:t xml:space="preserve">ulti-target fisheries can exist based on cohabitation by </w:t>
      </w:r>
      <w:r w:rsidR="00163486" w:rsidRPr="0061569C">
        <w:rPr>
          <w:rFonts w:ascii="Times New Roman" w:hAnsi="Times New Roman" w:cs="Times New Roman"/>
          <w:sz w:val="24"/>
          <w:szCs w:val="24"/>
        </w:rPr>
        <w:t>economically valuable</w:t>
      </w:r>
      <w:r w:rsidR="006F40B6" w:rsidRPr="0061569C">
        <w:rPr>
          <w:rFonts w:ascii="Times New Roman" w:hAnsi="Times New Roman" w:cs="Times New Roman"/>
          <w:sz w:val="24"/>
          <w:szCs w:val="24"/>
        </w:rPr>
        <w:t xml:space="preserve"> species and targeting practices can shift based on</w:t>
      </w:r>
      <w:r w:rsidR="00B74B1C" w:rsidRPr="0061569C">
        <w:rPr>
          <w:rFonts w:ascii="Times New Roman" w:hAnsi="Times New Roman" w:cs="Times New Roman"/>
          <w:sz w:val="24"/>
          <w:szCs w:val="24"/>
        </w:rPr>
        <w:t xml:space="preserve">, for </w:t>
      </w:r>
      <w:r w:rsidR="00AF54A3" w:rsidRPr="0061569C">
        <w:rPr>
          <w:rFonts w:ascii="Times New Roman" w:hAnsi="Times New Roman" w:cs="Times New Roman"/>
          <w:sz w:val="24"/>
          <w:szCs w:val="24"/>
        </w:rPr>
        <w:t>instance</w:t>
      </w:r>
      <w:r w:rsidR="00B74B1C" w:rsidRPr="0061569C">
        <w:rPr>
          <w:rFonts w:ascii="Times New Roman" w:hAnsi="Times New Roman" w:cs="Times New Roman"/>
          <w:sz w:val="24"/>
          <w:szCs w:val="24"/>
        </w:rPr>
        <w:t>,</w:t>
      </w:r>
      <w:r w:rsidR="006F40B6" w:rsidRPr="0061569C">
        <w:rPr>
          <w:rFonts w:ascii="Times New Roman" w:hAnsi="Times New Roman" w:cs="Times New Roman"/>
          <w:sz w:val="24"/>
          <w:szCs w:val="24"/>
        </w:rPr>
        <w:t xml:space="preserve"> total allowable catches (TACs). For instance, a </w:t>
      </w:r>
      <w:r w:rsidR="00B74B1C" w:rsidRPr="0061569C">
        <w:rPr>
          <w:rFonts w:ascii="Times New Roman" w:hAnsi="Times New Roman" w:cs="Times New Roman"/>
          <w:sz w:val="24"/>
          <w:szCs w:val="24"/>
        </w:rPr>
        <w:t xml:space="preserve">fisher </w:t>
      </w:r>
      <w:r w:rsidR="006F40B6" w:rsidRPr="0061569C">
        <w:rPr>
          <w:rFonts w:ascii="Times New Roman" w:hAnsi="Times New Roman" w:cs="Times New Roman"/>
          <w:sz w:val="24"/>
          <w:szCs w:val="24"/>
        </w:rPr>
        <w:t>targeting two species might shift the</w:t>
      </w:r>
      <w:r w:rsidR="00B74B1C" w:rsidRPr="0061569C">
        <w:rPr>
          <w:rFonts w:ascii="Times New Roman" w:hAnsi="Times New Roman" w:cs="Times New Roman"/>
          <w:sz w:val="24"/>
          <w:szCs w:val="24"/>
        </w:rPr>
        <w:t>ir fishing</w:t>
      </w:r>
      <w:r w:rsidR="006F40B6" w:rsidRPr="0061569C">
        <w:rPr>
          <w:rFonts w:ascii="Times New Roman" w:hAnsi="Times New Roman" w:cs="Times New Roman"/>
          <w:sz w:val="24"/>
          <w:szCs w:val="24"/>
        </w:rPr>
        <w:t xml:space="preserve"> location if one species is near </w:t>
      </w:r>
      <w:r w:rsidR="00B74B1C" w:rsidRPr="0061569C">
        <w:rPr>
          <w:rFonts w:ascii="Times New Roman" w:hAnsi="Times New Roman" w:cs="Times New Roman"/>
          <w:sz w:val="24"/>
          <w:szCs w:val="24"/>
        </w:rPr>
        <w:t xml:space="preserve">its </w:t>
      </w:r>
      <w:r w:rsidR="006F40B6" w:rsidRPr="0061569C">
        <w:rPr>
          <w:rFonts w:ascii="Times New Roman" w:hAnsi="Times New Roman" w:cs="Times New Roman"/>
          <w:sz w:val="24"/>
          <w:szCs w:val="24"/>
        </w:rPr>
        <w:t>TAC to catch more of the other species</w:t>
      </w:r>
      <w:r w:rsidR="00AF54A3" w:rsidRPr="0061569C">
        <w:rPr>
          <w:rFonts w:ascii="Times New Roman" w:hAnsi="Times New Roman" w:cs="Times New Roman"/>
          <w:sz w:val="24"/>
          <w:szCs w:val="24"/>
        </w:rPr>
        <w:t xml:space="preserve"> (</w:t>
      </w:r>
      <w:r w:rsidR="00402E4F" w:rsidRPr="0061569C">
        <w:rPr>
          <w:rFonts w:ascii="Times New Roman" w:hAnsi="Times New Roman" w:cs="Times New Roman"/>
          <w:sz w:val="24"/>
          <w:szCs w:val="24"/>
        </w:rPr>
        <w:t>see Hutton et al., 2022</w:t>
      </w:r>
      <w:r w:rsidR="00AF54A3" w:rsidRPr="0061569C">
        <w:rPr>
          <w:rFonts w:ascii="Times New Roman" w:hAnsi="Times New Roman" w:cs="Times New Roman"/>
          <w:sz w:val="24"/>
          <w:szCs w:val="24"/>
        </w:rPr>
        <w:t>)</w:t>
      </w:r>
      <w:r w:rsidR="006F40B6" w:rsidRPr="0061569C">
        <w:rPr>
          <w:rFonts w:ascii="Times New Roman" w:hAnsi="Times New Roman" w:cs="Times New Roman"/>
          <w:sz w:val="24"/>
          <w:szCs w:val="24"/>
        </w:rPr>
        <w:t>.</w:t>
      </w:r>
      <w:r w:rsidR="00DC269B" w:rsidRPr="0061569C">
        <w:rPr>
          <w:rFonts w:ascii="Times New Roman" w:hAnsi="Times New Roman" w:cs="Times New Roman"/>
          <w:sz w:val="24"/>
          <w:szCs w:val="24"/>
        </w:rPr>
        <w:t xml:space="preserve"> </w:t>
      </w:r>
    </w:p>
    <w:p w14:paraId="7090C353" w14:textId="486FC8AA" w:rsidR="00F5698D" w:rsidRPr="00A140FE" w:rsidRDefault="00166952" w:rsidP="00A140FE">
      <w:pPr>
        <w:spacing w:after="0" w:line="480" w:lineRule="auto"/>
        <w:ind w:firstLine="720"/>
        <w:jc w:val="both"/>
        <w:rPr>
          <w:rFonts w:ascii="Times New Roman" w:hAnsi="Times New Roman" w:cs="Times New Roman"/>
          <w:i/>
          <w:iCs/>
          <w:sz w:val="24"/>
          <w:szCs w:val="24"/>
        </w:rPr>
      </w:pPr>
      <w:r w:rsidRPr="0061569C">
        <w:rPr>
          <w:rFonts w:ascii="Times New Roman" w:eastAsiaTheme="minorEastAsia" w:hAnsi="Times New Roman" w:cs="Times New Roman"/>
          <w:sz w:val="24"/>
          <w:szCs w:val="24"/>
          <w:lang w:val="en"/>
        </w:rPr>
        <w:t>S</w:t>
      </w:r>
      <w:r w:rsidR="00F01481" w:rsidRPr="0061569C">
        <w:rPr>
          <w:rFonts w:ascii="Times New Roman" w:eastAsiaTheme="minorEastAsia" w:hAnsi="Times New Roman" w:cs="Times New Roman"/>
          <w:sz w:val="24"/>
          <w:szCs w:val="24"/>
          <w:lang w:val="en"/>
        </w:rPr>
        <w:t xml:space="preserve">etting </w:t>
      </w:r>
      <w:r w:rsidR="00AE6355">
        <w:rPr>
          <w:rFonts w:ascii="Times New Roman" w:eastAsiaTheme="minorEastAsia" w:hAnsi="Times New Roman" w:cs="Times New Roman"/>
          <w:sz w:val="24"/>
          <w:szCs w:val="24"/>
          <w:lang w:val="en"/>
        </w:rPr>
        <w:t>management strategies</w:t>
      </w:r>
      <w:r w:rsidR="00F01481" w:rsidRPr="0061569C">
        <w:rPr>
          <w:rFonts w:ascii="Times New Roman" w:eastAsiaTheme="minorEastAsia" w:hAnsi="Times New Roman" w:cs="Times New Roman"/>
          <w:sz w:val="24"/>
          <w:szCs w:val="24"/>
          <w:lang w:val="en"/>
        </w:rPr>
        <w:t xml:space="preserve"> </w:t>
      </w:r>
      <w:r w:rsidR="00F74AC4" w:rsidRPr="0061569C">
        <w:rPr>
          <w:rFonts w:ascii="Times New Roman" w:eastAsiaTheme="minorEastAsia" w:hAnsi="Times New Roman" w:cs="Times New Roman"/>
          <w:sz w:val="24"/>
          <w:szCs w:val="24"/>
          <w:lang w:val="en"/>
        </w:rPr>
        <w:t>based</w:t>
      </w:r>
      <w:r w:rsidR="006E6D94" w:rsidRPr="0061569C">
        <w:rPr>
          <w:rFonts w:ascii="Times New Roman" w:eastAsiaTheme="minorEastAsia" w:hAnsi="Times New Roman" w:cs="Times New Roman"/>
          <w:sz w:val="24"/>
          <w:szCs w:val="24"/>
          <w:lang w:val="en"/>
        </w:rPr>
        <w:t xml:space="preserve"> on single-species consideration</w:t>
      </w:r>
      <w:r w:rsidRPr="0061569C">
        <w:rPr>
          <w:rFonts w:ascii="Times New Roman" w:eastAsiaTheme="minorEastAsia" w:hAnsi="Times New Roman" w:cs="Times New Roman"/>
          <w:sz w:val="24"/>
          <w:szCs w:val="24"/>
          <w:lang w:val="en"/>
        </w:rPr>
        <w:t>s</w:t>
      </w:r>
      <w:r w:rsidR="006E6D94" w:rsidRPr="0061569C">
        <w:rPr>
          <w:rFonts w:ascii="Times New Roman" w:eastAsiaTheme="minorEastAsia" w:hAnsi="Times New Roman" w:cs="Times New Roman"/>
          <w:sz w:val="24"/>
          <w:szCs w:val="24"/>
          <w:lang w:val="en"/>
        </w:rPr>
        <w:t xml:space="preserve"> </w:t>
      </w:r>
      <w:r w:rsidR="00F01481" w:rsidRPr="0061569C">
        <w:rPr>
          <w:rFonts w:ascii="Times New Roman" w:eastAsiaTheme="minorEastAsia" w:hAnsi="Times New Roman" w:cs="Times New Roman"/>
          <w:sz w:val="24"/>
          <w:szCs w:val="24"/>
          <w:lang w:val="en"/>
        </w:rPr>
        <w:t xml:space="preserve">has </w:t>
      </w:r>
      <w:r w:rsidRPr="0061569C">
        <w:rPr>
          <w:rFonts w:ascii="Times New Roman" w:eastAsiaTheme="minorEastAsia" w:hAnsi="Times New Roman" w:cs="Times New Roman"/>
          <w:sz w:val="24"/>
          <w:szCs w:val="24"/>
          <w:lang w:val="en"/>
        </w:rPr>
        <w:t xml:space="preserve">been </w:t>
      </w:r>
      <w:r w:rsidR="00F01481" w:rsidRPr="0061569C">
        <w:rPr>
          <w:rFonts w:ascii="Times New Roman" w:eastAsiaTheme="minorEastAsia" w:hAnsi="Times New Roman" w:cs="Times New Roman"/>
          <w:sz w:val="24"/>
          <w:szCs w:val="24"/>
          <w:lang w:val="en"/>
        </w:rPr>
        <w:t xml:space="preserve">shown to </w:t>
      </w:r>
      <w:r w:rsidR="003C26C8" w:rsidRPr="0061569C">
        <w:rPr>
          <w:rFonts w:ascii="Times New Roman" w:eastAsiaTheme="minorEastAsia" w:hAnsi="Times New Roman" w:cs="Times New Roman"/>
          <w:sz w:val="24"/>
          <w:szCs w:val="24"/>
          <w:lang w:val="en"/>
        </w:rPr>
        <w:t>increase</w:t>
      </w:r>
      <w:r w:rsidR="00F01481" w:rsidRPr="0061569C">
        <w:rPr>
          <w:rFonts w:ascii="Times New Roman" w:eastAsiaTheme="minorEastAsia" w:hAnsi="Times New Roman" w:cs="Times New Roman"/>
          <w:sz w:val="24"/>
          <w:szCs w:val="24"/>
          <w:lang w:val="en"/>
        </w:rPr>
        <w:t xml:space="preserve"> bycatch of non-target species (Tolotti et al.</w:t>
      </w:r>
      <w:r w:rsidR="00801B32" w:rsidRPr="0061569C">
        <w:rPr>
          <w:rFonts w:ascii="Times New Roman" w:eastAsiaTheme="minorEastAsia" w:hAnsi="Times New Roman" w:cs="Times New Roman"/>
          <w:sz w:val="24"/>
          <w:szCs w:val="24"/>
          <w:lang w:val="en"/>
        </w:rPr>
        <w:t>,</w:t>
      </w:r>
      <w:r w:rsidR="00F01481" w:rsidRPr="0061569C">
        <w:rPr>
          <w:rFonts w:ascii="Times New Roman" w:eastAsiaTheme="minorEastAsia" w:hAnsi="Times New Roman" w:cs="Times New Roman"/>
          <w:sz w:val="24"/>
          <w:szCs w:val="24"/>
          <w:lang w:val="en"/>
        </w:rPr>
        <w:t xml:space="preserve"> 2022)</w:t>
      </w:r>
      <w:r w:rsidR="00F82BB0" w:rsidRPr="0061569C">
        <w:rPr>
          <w:rFonts w:ascii="Times New Roman" w:eastAsiaTheme="minorEastAsia" w:hAnsi="Times New Roman" w:cs="Times New Roman"/>
          <w:sz w:val="24"/>
          <w:szCs w:val="24"/>
          <w:lang w:val="en"/>
        </w:rPr>
        <w:t xml:space="preserve"> or to lead to underutilized catch limits if discarding is prohibited</w:t>
      </w:r>
      <w:r w:rsidR="006E6D94" w:rsidRPr="0061569C">
        <w:rPr>
          <w:rFonts w:ascii="Times New Roman" w:eastAsiaTheme="minorEastAsia" w:hAnsi="Times New Roman" w:cs="Times New Roman"/>
          <w:sz w:val="24"/>
          <w:szCs w:val="24"/>
          <w:lang w:val="en"/>
        </w:rPr>
        <w:t>, and it</w:t>
      </w:r>
      <w:r w:rsidR="00CD6342" w:rsidRPr="0061569C">
        <w:rPr>
          <w:rFonts w:ascii="Times New Roman" w:hAnsi="Times New Roman" w:cs="Times New Roman"/>
          <w:sz w:val="24"/>
          <w:szCs w:val="24"/>
        </w:rPr>
        <w:t xml:space="preserve"> is understood that mixed-fishery aspects are a key limitation to management approaches</w:t>
      </w:r>
      <w:r w:rsidR="006F40B6" w:rsidRPr="0061569C">
        <w:rPr>
          <w:rFonts w:ascii="Times New Roman" w:hAnsi="Times New Roman" w:cs="Times New Roman"/>
          <w:sz w:val="24"/>
          <w:szCs w:val="24"/>
        </w:rPr>
        <w:t xml:space="preserve"> based on single-species </w:t>
      </w:r>
      <w:r w:rsidR="00AE6355">
        <w:rPr>
          <w:rFonts w:ascii="Times New Roman" w:hAnsi="Times New Roman" w:cs="Times New Roman"/>
          <w:sz w:val="24"/>
          <w:szCs w:val="24"/>
        </w:rPr>
        <w:t>management targets</w:t>
      </w:r>
      <w:r w:rsidR="006F40B6" w:rsidRPr="0061569C">
        <w:rPr>
          <w:rFonts w:ascii="Times New Roman" w:hAnsi="Times New Roman" w:cs="Times New Roman"/>
          <w:sz w:val="24"/>
          <w:szCs w:val="24"/>
        </w:rPr>
        <w:t>. Specifically,</w:t>
      </w:r>
      <w:r w:rsidR="00CD6342" w:rsidRPr="0061569C">
        <w:rPr>
          <w:rFonts w:ascii="Times New Roman" w:hAnsi="Times New Roman" w:cs="Times New Roman"/>
          <w:sz w:val="24"/>
          <w:szCs w:val="24"/>
        </w:rPr>
        <w:t xml:space="preserve"> technical interactions </w:t>
      </w:r>
      <w:r w:rsidRPr="0061569C">
        <w:rPr>
          <w:rFonts w:ascii="Times New Roman" w:hAnsi="Times New Roman" w:cs="Times New Roman"/>
          <w:sz w:val="24"/>
          <w:szCs w:val="24"/>
        </w:rPr>
        <w:t>among</w:t>
      </w:r>
      <w:r w:rsidR="00CD6342" w:rsidRPr="0061569C">
        <w:rPr>
          <w:rFonts w:ascii="Times New Roman" w:hAnsi="Times New Roman" w:cs="Times New Roman"/>
          <w:sz w:val="24"/>
          <w:szCs w:val="24"/>
        </w:rPr>
        <w:t xml:space="preserve"> species and gears, along with differing availability, economic value, and abundance of species vary across space and time, exacerbating these challenges (Ulrich et al.</w:t>
      </w:r>
      <w:r w:rsidR="00801B32" w:rsidRPr="0061569C">
        <w:rPr>
          <w:rFonts w:ascii="Times New Roman" w:hAnsi="Times New Roman" w:cs="Times New Roman"/>
          <w:sz w:val="24"/>
          <w:szCs w:val="24"/>
        </w:rPr>
        <w:t>,</w:t>
      </w:r>
      <w:r w:rsidR="00CD6342" w:rsidRPr="0061569C">
        <w:rPr>
          <w:rFonts w:ascii="Times New Roman" w:hAnsi="Times New Roman" w:cs="Times New Roman"/>
          <w:sz w:val="24"/>
          <w:szCs w:val="24"/>
        </w:rPr>
        <w:t xml:space="preserve"> 2012). </w:t>
      </w:r>
      <w:r w:rsidR="00801B32" w:rsidRPr="0061569C">
        <w:rPr>
          <w:rFonts w:ascii="Times New Roman" w:hAnsi="Times New Roman" w:cs="Times New Roman"/>
          <w:sz w:val="24"/>
          <w:szCs w:val="24"/>
        </w:rPr>
        <w:t xml:space="preserve">This has led to </w:t>
      </w:r>
      <w:r w:rsidR="00C04262" w:rsidRPr="0061569C">
        <w:rPr>
          <w:rFonts w:ascii="Times New Roman" w:hAnsi="Times New Roman" w:cs="Times New Roman"/>
          <w:sz w:val="24"/>
          <w:szCs w:val="24"/>
        </w:rPr>
        <w:t>approaches</w:t>
      </w:r>
      <w:r w:rsidR="00801B32" w:rsidRPr="0061569C">
        <w:rPr>
          <w:rFonts w:ascii="Times New Roman" w:hAnsi="Times New Roman" w:cs="Times New Roman"/>
          <w:sz w:val="24"/>
          <w:szCs w:val="24"/>
        </w:rPr>
        <w:t xml:space="preserve"> that compute </w:t>
      </w:r>
      <w:r w:rsidR="00AE6355">
        <w:rPr>
          <w:rFonts w:ascii="Times New Roman" w:hAnsi="Times New Roman" w:cs="Times New Roman"/>
          <w:sz w:val="24"/>
          <w:szCs w:val="24"/>
        </w:rPr>
        <w:t>potential management targets that also account</w:t>
      </w:r>
      <w:r w:rsidR="00801B32" w:rsidRPr="0061569C">
        <w:rPr>
          <w:rFonts w:ascii="Times New Roman" w:hAnsi="Times New Roman" w:cs="Times New Roman"/>
          <w:sz w:val="24"/>
          <w:szCs w:val="24"/>
        </w:rPr>
        <w:t xml:space="preserve"> for technical interactions (e.g</w:t>
      </w:r>
      <w:r w:rsidR="00C3612C" w:rsidRPr="0061569C">
        <w:rPr>
          <w:rFonts w:ascii="Times New Roman" w:hAnsi="Times New Roman" w:cs="Times New Roman"/>
          <w:sz w:val="24"/>
          <w:szCs w:val="24"/>
        </w:rPr>
        <w:t xml:space="preserve">., </w:t>
      </w:r>
      <w:r w:rsidR="00801B32" w:rsidRPr="0061569C">
        <w:rPr>
          <w:rFonts w:ascii="Times New Roman" w:hAnsi="Times New Roman" w:cs="Times New Roman"/>
          <w:sz w:val="24"/>
          <w:szCs w:val="24"/>
        </w:rPr>
        <w:t xml:space="preserve">Pascoe et al., </w:t>
      </w:r>
      <w:r w:rsidR="00CF16CD" w:rsidRPr="0061569C">
        <w:rPr>
          <w:rFonts w:ascii="Times New Roman" w:hAnsi="Times New Roman" w:cs="Times New Roman"/>
          <w:sz w:val="24"/>
          <w:szCs w:val="24"/>
        </w:rPr>
        <w:t>2022</w:t>
      </w:r>
      <w:r w:rsidR="00801B32" w:rsidRPr="0061569C">
        <w:rPr>
          <w:rFonts w:ascii="Times New Roman" w:hAnsi="Times New Roman" w:cs="Times New Roman"/>
          <w:sz w:val="24"/>
          <w:szCs w:val="24"/>
        </w:rPr>
        <w:t xml:space="preserve">; </w:t>
      </w:r>
      <w:proofErr w:type="spellStart"/>
      <w:r w:rsidR="00CF16CD" w:rsidRPr="0061569C">
        <w:rPr>
          <w:rFonts w:ascii="Times New Roman" w:hAnsi="Times New Roman" w:cs="Times New Roman"/>
          <w:sz w:val="24"/>
          <w:szCs w:val="24"/>
        </w:rPr>
        <w:t>Zamborain</w:t>
      </w:r>
      <w:proofErr w:type="spellEnd"/>
      <w:r w:rsidR="00CF16CD" w:rsidRPr="0061569C">
        <w:rPr>
          <w:rFonts w:ascii="Times New Roman" w:hAnsi="Times New Roman" w:cs="Times New Roman"/>
          <w:sz w:val="24"/>
          <w:szCs w:val="24"/>
        </w:rPr>
        <w:t xml:space="preserve">-Mason et al., 2023; </w:t>
      </w:r>
      <w:r w:rsidR="00CF16CD" w:rsidRPr="0061569C">
        <w:rPr>
          <w:rFonts w:ascii="Times New Roman" w:eastAsiaTheme="minorEastAsia" w:hAnsi="Times New Roman" w:cs="Times New Roman"/>
          <w:sz w:val="24"/>
          <w:szCs w:val="24"/>
        </w:rPr>
        <w:t>Del Santo O’Neill et al., 2024</w:t>
      </w:r>
      <w:r w:rsidR="00CF16CD" w:rsidRPr="0061569C">
        <w:rPr>
          <w:rFonts w:ascii="Times New Roman" w:hAnsi="Times New Roman" w:cs="Times New Roman"/>
          <w:sz w:val="24"/>
          <w:szCs w:val="24"/>
        </w:rPr>
        <w:t>)</w:t>
      </w:r>
      <w:r w:rsidRPr="0061569C">
        <w:rPr>
          <w:rFonts w:ascii="Times New Roman" w:hAnsi="Times New Roman" w:cs="Times New Roman"/>
          <w:sz w:val="24"/>
          <w:szCs w:val="24"/>
        </w:rPr>
        <w:t>.</w:t>
      </w:r>
      <w:r w:rsidR="00A140FE">
        <w:rPr>
          <w:rFonts w:ascii="Times New Roman" w:hAnsi="Times New Roman" w:cs="Times New Roman"/>
          <w:sz w:val="24"/>
          <w:szCs w:val="24"/>
        </w:rPr>
        <w:t xml:space="preserve"> Ono et al., (2018) found that neglecting technical interactions in multispecies management strategy evaluations resulted in higher lost yield than when technical interactions were accounted for.  Sampson (1992) argued that characterizing fleets in bioeconomic fisheries model increases the model’s ability to accurately represent long-run fishing decisions, </w:t>
      </w:r>
      <w:r w:rsidR="00B63319">
        <w:rPr>
          <w:rFonts w:ascii="Times New Roman" w:hAnsi="Times New Roman" w:cs="Times New Roman"/>
          <w:sz w:val="24"/>
          <w:szCs w:val="24"/>
        </w:rPr>
        <w:t xml:space="preserve">raising the </w:t>
      </w:r>
      <w:r w:rsidR="00B63319">
        <w:rPr>
          <w:rFonts w:ascii="Times New Roman" w:hAnsi="Times New Roman" w:cs="Times New Roman"/>
          <w:sz w:val="24"/>
          <w:szCs w:val="24"/>
        </w:rPr>
        <w:lastRenderedPageBreak/>
        <w:t>likelihood management actions are appropriate years after they are set. McCluskey and Lewison (2008) support the notion that fleet characterization improves the ability for managers to accurately quantify fishing effort, which is essential to determining management targets.</w:t>
      </w:r>
    </w:p>
    <w:p w14:paraId="568DE843" w14:textId="6DCB81B5" w:rsidR="00375404" w:rsidRDefault="00801B32"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Models that include technical interactions have been developed for groundfish in regions such as Australia (e.g.</w:t>
      </w:r>
      <w:r w:rsidR="0061569C" w:rsidRPr="0061569C">
        <w:rPr>
          <w:rFonts w:ascii="Times New Roman" w:hAnsi="Times New Roman" w:cs="Times New Roman"/>
          <w:sz w:val="24"/>
          <w:szCs w:val="24"/>
        </w:rPr>
        <w:t>,</w:t>
      </w:r>
      <w:r w:rsidRPr="0061569C">
        <w:rPr>
          <w:rFonts w:ascii="Times New Roman" w:hAnsi="Times New Roman" w:cs="Times New Roman"/>
          <w:sz w:val="24"/>
          <w:szCs w:val="24"/>
        </w:rPr>
        <w:t xml:space="preserve"> Pascoe et al., 2022), but none have been developed for groundfish o</w:t>
      </w:r>
      <w:r w:rsidR="009D0A60" w:rsidRPr="0061569C">
        <w:rPr>
          <w:rFonts w:ascii="Times New Roman" w:hAnsi="Times New Roman" w:cs="Times New Roman"/>
          <w:sz w:val="24"/>
          <w:szCs w:val="24"/>
        </w:rPr>
        <w:t>f</w:t>
      </w:r>
      <w:r w:rsidRPr="0061569C">
        <w:rPr>
          <w:rFonts w:ascii="Times New Roman" w:hAnsi="Times New Roman" w:cs="Times New Roman"/>
          <w:sz w:val="24"/>
          <w:szCs w:val="24"/>
        </w:rPr>
        <w:t xml:space="preserve">f the US </w:t>
      </w:r>
      <w:r w:rsidR="00C2105E" w:rsidRPr="0061569C">
        <w:rPr>
          <w:rFonts w:ascii="Times New Roman" w:hAnsi="Times New Roman" w:cs="Times New Roman"/>
          <w:sz w:val="24"/>
          <w:szCs w:val="24"/>
        </w:rPr>
        <w:t>W</w:t>
      </w:r>
      <w:r w:rsidRPr="0061569C">
        <w:rPr>
          <w:rFonts w:ascii="Times New Roman" w:hAnsi="Times New Roman" w:cs="Times New Roman"/>
          <w:sz w:val="24"/>
          <w:szCs w:val="24"/>
        </w:rPr>
        <w:t xml:space="preserve">est </w:t>
      </w:r>
      <w:r w:rsidR="00C2105E" w:rsidRPr="0061569C">
        <w:rPr>
          <w:rFonts w:ascii="Times New Roman" w:hAnsi="Times New Roman" w:cs="Times New Roman"/>
          <w:sz w:val="24"/>
          <w:szCs w:val="24"/>
        </w:rPr>
        <w:t>C</w:t>
      </w:r>
      <w:r w:rsidRPr="0061569C">
        <w:rPr>
          <w:rFonts w:ascii="Times New Roman" w:hAnsi="Times New Roman" w:cs="Times New Roman"/>
          <w:sz w:val="24"/>
          <w:szCs w:val="24"/>
        </w:rPr>
        <w:t>oast</w:t>
      </w:r>
      <w:r w:rsidR="009D0A60" w:rsidRPr="0061569C">
        <w:rPr>
          <w:rFonts w:ascii="Times New Roman" w:hAnsi="Times New Roman" w:cs="Times New Roman"/>
          <w:sz w:val="24"/>
          <w:szCs w:val="24"/>
        </w:rPr>
        <w:t>. T</w:t>
      </w:r>
      <w:r w:rsidRPr="0061569C">
        <w:rPr>
          <w:rFonts w:ascii="Times New Roman" w:hAnsi="Times New Roman" w:cs="Times New Roman"/>
          <w:sz w:val="24"/>
          <w:szCs w:val="24"/>
        </w:rPr>
        <w:t>he fishery for West Coast groundfish involves multiple target species and dozens of byproduct species, all of which are managed using TACs implemented as Individual Fishing Quotas (</w:t>
      </w:r>
      <w:r w:rsidR="00CF16CD" w:rsidRPr="0061569C">
        <w:rPr>
          <w:rFonts w:ascii="Times New Roman" w:hAnsi="Times New Roman" w:cs="Times New Roman"/>
          <w:sz w:val="24"/>
          <w:szCs w:val="24"/>
        </w:rPr>
        <w:t>IFQs</w:t>
      </w:r>
      <w:r w:rsidRPr="0061569C">
        <w:rPr>
          <w:rFonts w:ascii="Times New Roman" w:hAnsi="Times New Roman" w:cs="Times New Roman"/>
          <w:sz w:val="24"/>
          <w:szCs w:val="24"/>
        </w:rPr>
        <w:t>)</w:t>
      </w:r>
      <w:r w:rsidR="00CF16CD" w:rsidRPr="0061569C">
        <w:rPr>
          <w:rFonts w:ascii="Times New Roman" w:hAnsi="Times New Roman" w:cs="Times New Roman"/>
          <w:sz w:val="24"/>
          <w:szCs w:val="24"/>
        </w:rPr>
        <w:t xml:space="preserve"> (PFMC</w:t>
      </w:r>
      <w:r w:rsidR="00166952" w:rsidRPr="0061569C">
        <w:rPr>
          <w:rFonts w:ascii="Times New Roman" w:hAnsi="Times New Roman" w:cs="Times New Roman"/>
          <w:sz w:val="24"/>
          <w:szCs w:val="24"/>
        </w:rPr>
        <w:t>,</w:t>
      </w:r>
      <w:r w:rsidR="00CF16CD" w:rsidRPr="0061569C">
        <w:rPr>
          <w:rFonts w:ascii="Times New Roman" w:hAnsi="Times New Roman" w:cs="Times New Roman"/>
          <w:sz w:val="24"/>
          <w:szCs w:val="24"/>
        </w:rPr>
        <w:t xml:space="preserve"> 2024b)</w:t>
      </w:r>
      <w:r w:rsidR="00C3612C" w:rsidRPr="0061569C">
        <w:rPr>
          <w:rFonts w:ascii="Times New Roman" w:hAnsi="Times New Roman" w:cs="Times New Roman"/>
          <w:sz w:val="24"/>
          <w:szCs w:val="24"/>
        </w:rPr>
        <w:t xml:space="preserve">, with stock status defined in terms of spawning biomass relative </w:t>
      </w:r>
      <w:r w:rsidR="00AE6355">
        <w:rPr>
          <w:rFonts w:ascii="Times New Roman" w:hAnsi="Times New Roman" w:cs="Times New Roman"/>
          <w:sz w:val="24"/>
          <w:szCs w:val="24"/>
        </w:rPr>
        <w:t xml:space="preserve">to </w:t>
      </w:r>
      <w:r w:rsidR="00C3612C" w:rsidRPr="0061569C">
        <w:rPr>
          <w:rFonts w:ascii="Times New Roman" w:hAnsi="Times New Roman" w:cs="Times New Roman"/>
          <w:sz w:val="24"/>
          <w:szCs w:val="24"/>
        </w:rPr>
        <w:t>a proxy for the biomass corresponding to maximum sustainable yield.</w:t>
      </w:r>
      <w:r w:rsidRPr="0061569C">
        <w:rPr>
          <w:rFonts w:ascii="Times New Roman" w:hAnsi="Times New Roman" w:cs="Times New Roman"/>
          <w:sz w:val="24"/>
          <w:szCs w:val="24"/>
        </w:rPr>
        <w:t xml:space="preserve"> </w:t>
      </w:r>
      <w:bookmarkEnd w:id="1"/>
    </w:p>
    <w:p w14:paraId="4E949C5A" w14:textId="59AB7399" w:rsidR="00716AA9" w:rsidRDefault="00716AA9" w:rsidP="0061569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goal of this </w:t>
      </w:r>
      <w:r w:rsidR="00150FED">
        <w:rPr>
          <w:rFonts w:ascii="Times New Roman" w:hAnsi="Times New Roman" w:cs="Times New Roman"/>
          <w:sz w:val="24"/>
          <w:szCs w:val="24"/>
        </w:rPr>
        <w:t>study</w:t>
      </w:r>
      <w:r>
        <w:rPr>
          <w:rFonts w:ascii="Times New Roman" w:hAnsi="Times New Roman" w:cs="Times New Roman"/>
          <w:sz w:val="24"/>
          <w:szCs w:val="24"/>
        </w:rPr>
        <w:t xml:space="preserve"> is to</w:t>
      </w:r>
      <w:r w:rsidR="00C30E87">
        <w:rPr>
          <w:rFonts w:ascii="Times New Roman" w:hAnsi="Times New Roman" w:cs="Times New Roman"/>
          <w:sz w:val="24"/>
          <w:szCs w:val="24"/>
        </w:rPr>
        <w:t xml:space="preserve"> </w:t>
      </w:r>
      <w:r>
        <w:rPr>
          <w:rFonts w:ascii="Times New Roman" w:hAnsi="Times New Roman" w:cs="Times New Roman"/>
          <w:sz w:val="24"/>
          <w:szCs w:val="24"/>
        </w:rPr>
        <w:t>identify a potential structure for multispecies management</w:t>
      </w:r>
      <w:r w:rsidR="00150FED">
        <w:rPr>
          <w:rFonts w:ascii="Times New Roman" w:hAnsi="Times New Roman" w:cs="Times New Roman"/>
          <w:sz w:val="24"/>
          <w:szCs w:val="24"/>
        </w:rPr>
        <w:t xml:space="preserve"> of the US West Coast Groundfish fishery</w:t>
      </w:r>
      <w:r>
        <w:rPr>
          <w:rFonts w:ascii="Times New Roman" w:hAnsi="Times New Roman" w:cs="Times New Roman"/>
          <w:sz w:val="24"/>
          <w:szCs w:val="24"/>
        </w:rPr>
        <w:t xml:space="preserve">, identifying species and gears that may be managed together, </w:t>
      </w:r>
      <w:r w:rsidR="004C16DE">
        <w:rPr>
          <w:rFonts w:ascii="Times New Roman" w:hAnsi="Times New Roman" w:cs="Times New Roman"/>
          <w:sz w:val="24"/>
          <w:szCs w:val="24"/>
        </w:rPr>
        <w:t xml:space="preserve">as well as potential </w:t>
      </w:r>
      <w:r w:rsidR="00A35AA0">
        <w:rPr>
          <w:rFonts w:ascii="Times New Roman" w:hAnsi="Times New Roman" w:cs="Times New Roman"/>
          <w:sz w:val="24"/>
          <w:szCs w:val="24"/>
        </w:rPr>
        <w:t xml:space="preserve">seasonal and spatial considerations in defining </w:t>
      </w:r>
      <w:r w:rsidR="00C841BE">
        <w:rPr>
          <w:rFonts w:ascii="Times New Roman" w:hAnsi="Times New Roman" w:cs="Times New Roman"/>
          <w:sz w:val="24"/>
          <w:szCs w:val="24"/>
        </w:rPr>
        <w:t xml:space="preserve">a multispecies </w:t>
      </w:r>
      <w:r w:rsidR="00A35AA0">
        <w:rPr>
          <w:rFonts w:ascii="Times New Roman" w:hAnsi="Times New Roman" w:cs="Times New Roman"/>
          <w:sz w:val="24"/>
          <w:szCs w:val="24"/>
        </w:rPr>
        <w:t>management structure</w:t>
      </w:r>
      <w:r w:rsidR="00C30E87">
        <w:rPr>
          <w:rFonts w:ascii="Times New Roman" w:hAnsi="Times New Roman" w:cs="Times New Roman"/>
          <w:sz w:val="24"/>
          <w:szCs w:val="24"/>
        </w:rPr>
        <w:t>, by identifying métiers in the fishery</w:t>
      </w:r>
      <w:r>
        <w:rPr>
          <w:rFonts w:ascii="Times New Roman" w:hAnsi="Times New Roman" w:cs="Times New Roman"/>
          <w:sz w:val="24"/>
          <w:szCs w:val="24"/>
        </w:rPr>
        <w:t>.</w:t>
      </w:r>
      <w:r w:rsidR="00C841BE">
        <w:rPr>
          <w:rFonts w:ascii="Times New Roman" w:hAnsi="Times New Roman" w:cs="Times New Roman"/>
          <w:sz w:val="24"/>
          <w:szCs w:val="24"/>
        </w:rPr>
        <w:t xml:space="preserve"> Minor species in the fishery have been managed with a multispecies approach, but there has yet to be a comprehensive management strategy for the entire fishery to set </w:t>
      </w:r>
      <w:r w:rsidR="00C30E87">
        <w:rPr>
          <w:rFonts w:ascii="Times New Roman" w:hAnsi="Times New Roman" w:cs="Times New Roman"/>
          <w:sz w:val="24"/>
          <w:szCs w:val="24"/>
        </w:rPr>
        <w:t>management benchmarks</w:t>
      </w:r>
      <w:r w:rsidR="00C841BE">
        <w:rPr>
          <w:rFonts w:ascii="Times New Roman" w:hAnsi="Times New Roman" w:cs="Times New Roman"/>
          <w:sz w:val="24"/>
          <w:szCs w:val="24"/>
        </w:rPr>
        <w:t>. Métiers serve as the structure for potential management. With over 100 unique species and dozens of gear types used, the US West Coast groundfish fishery is a prime target for multispecies management. Many of these species are primarily caught together in the same gear (e.g., widow rockfish and Pacific hake</w:t>
      </w:r>
      <w:r w:rsidR="00C30E87">
        <w:rPr>
          <w:rFonts w:ascii="Times New Roman" w:hAnsi="Times New Roman" w:cs="Times New Roman"/>
          <w:sz w:val="24"/>
          <w:szCs w:val="24"/>
        </w:rPr>
        <w:t xml:space="preserve"> in midwater trawls</w:t>
      </w:r>
      <w:r w:rsidR="00C841BE">
        <w:rPr>
          <w:rFonts w:ascii="Times New Roman" w:hAnsi="Times New Roman" w:cs="Times New Roman"/>
          <w:sz w:val="24"/>
          <w:szCs w:val="24"/>
        </w:rPr>
        <w:t>)</w:t>
      </w:r>
      <w:r w:rsidR="00C30E87">
        <w:rPr>
          <w:rFonts w:ascii="Times New Roman" w:hAnsi="Times New Roman" w:cs="Times New Roman"/>
          <w:sz w:val="24"/>
          <w:szCs w:val="24"/>
        </w:rPr>
        <w:t xml:space="preserve">; </w:t>
      </w:r>
      <w:proofErr w:type="spellStart"/>
      <w:r w:rsidR="00C30E87">
        <w:rPr>
          <w:rFonts w:ascii="Times New Roman" w:hAnsi="Times New Roman" w:cs="Times New Roman"/>
          <w:sz w:val="24"/>
          <w:szCs w:val="24"/>
        </w:rPr>
        <w:t>comanagement</w:t>
      </w:r>
      <w:proofErr w:type="spellEnd"/>
      <w:r w:rsidR="00C30E87">
        <w:rPr>
          <w:rFonts w:ascii="Times New Roman" w:hAnsi="Times New Roman" w:cs="Times New Roman"/>
          <w:sz w:val="24"/>
          <w:szCs w:val="24"/>
        </w:rPr>
        <w:t xml:space="preserve"> of species has the potential to maximize economic profit and reduce economic and ecological risk from missing single-species reference points (Brewster et al., 2025). </w:t>
      </w:r>
    </w:p>
    <w:p w14:paraId="7D4A03EB" w14:textId="536F324B" w:rsidR="009B2345" w:rsidRPr="0061569C" w:rsidRDefault="009B2345" w:rsidP="0061569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Stock assessments are costly, technical, and </w:t>
      </w:r>
      <w:proofErr w:type="gramStart"/>
      <w:r>
        <w:rPr>
          <w:rFonts w:ascii="Times New Roman" w:hAnsi="Times New Roman" w:cs="Times New Roman"/>
          <w:sz w:val="24"/>
          <w:szCs w:val="24"/>
        </w:rPr>
        <w:t>time-intensive</w:t>
      </w:r>
      <w:proofErr w:type="gramEnd"/>
      <w:r>
        <w:rPr>
          <w:rFonts w:ascii="Times New Roman" w:hAnsi="Times New Roman" w:cs="Times New Roman"/>
          <w:sz w:val="24"/>
          <w:szCs w:val="24"/>
        </w:rPr>
        <w:t>. Some species have gone over a decade since their last assessment was completed</w:t>
      </w:r>
      <w:r w:rsidR="00235B3D">
        <w:rPr>
          <w:rFonts w:ascii="Times New Roman" w:hAnsi="Times New Roman" w:cs="Times New Roman"/>
          <w:sz w:val="24"/>
          <w:szCs w:val="24"/>
        </w:rPr>
        <w:t>, while others are updated yearly (Neubauer et al., 2018). This discrepancy can cause</w:t>
      </w:r>
      <w:r>
        <w:rPr>
          <w:rFonts w:ascii="Times New Roman" w:hAnsi="Times New Roman" w:cs="Times New Roman"/>
          <w:sz w:val="24"/>
          <w:szCs w:val="24"/>
        </w:rPr>
        <w:t xml:space="preserve"> </w:t>
      </w:r>
      <w:r w:rsidR="00235B3D">
        <w:rPr>
          <w:rFonts w:ascii="Times New Roman" w:hAnsi="Times New Roman" w:cs="Times New Roman"/>
          <w:sz w:val="24"/>
          <w:szCs w:val="24"/>
        </w:rPr>
        <w:t xml:space="preserve">changes in stock structure and available catch to go </w:t>
      </w:r>
      <w:r w:rsidR="00235B3D">
        <w:rPr>
          <w:rFonts w:ascii="Times New Roman" w:hAnsi="Times New Roman" w:cs="Times New Roman"/>
          <w:sz w:val="24"/>
          <w:szCs w:val="24"/>
        </w:rPr>
        <w:lastRenderedPageBreak/>
        <w:t xml:space="preserve">unnoticed in certain species, which could cause harsh reductions in fishing for that species over time. For instance, the optimal catch limit for widow rockfish was reduced in the most recent update assessment conducted by </w:t>
      </w:r>
      <w:proofErr w:type="spellStart"/>
      <w:r w:rsidR="00235B3D">
        <w:rPr>
          <w:rFonts w:ascii="Times New Roman" w:hAnsi="Times New Roman" w:cs="Times New Roman"/>
          <w:sz w:val="24"/>
          <w:szCs w:val="24"/>
        </w:rPr>
        <w:t>Kinneen</w:t>
      </w:r>
      <w:proofErr w:type="spellEnd"/>
      <w:r w:rsidR="00235B3D">
        <w:rPr>
          <w:rFonts w:ascii="Times New Roman" w:hAnsi="Times New Roman" w:cs="Times New Roman"/>
          <w:sz w:val="24"/>
          <w:szCs w:val="24"/>
        </w:rPr>
        <w:t xml:space="preserve"> et al., (2025), six years after the most recent update and a decade after the benchmark assessment for the species; had this assessment been conducted across multiple species, this likely would have been caught earlier (as resources would have been spread less thin across assessment teams) and the overall OFL reduction would have been lessened (as the OFL would be spread across multiple species, not just widow rockfish). The challenges of choosing which stocks to prioritize (outlined in Neubauer et al., 2018, Method 2015, etc.) would be greatly mitigated when the pool of possible assessments is reduced to the number of métiers. With climate-related events that impact fisheries expected to increase in frequency (e.g., heat waves; Free et al., 2023), </w:t>
      </w:r>
      <w:r w:rsidR="00805868">
        <w:rPr>
          <w:rFonts w:ascii="Times New Roman" w:hAnsi="Times New Roman" w:cs="Times New Roman"/>
          <w:sz w:val="24"/>
          <w:szCs w:val="24"/>
        </w:rPr>
        <w:t>reviewing stock structure</w:t>
      </w:r>
      <w:r w:rsidR="00235B3D">
        <w:rPr>
          <w:rFonts w:ascii="Times New Roman" w:hAnsi="Times New Roman" w:cs="Times New Roman"/>
          <w:sz w:val="24"/>
          <w:szCs w:val="24"/>
        </w:rPr>
        <w:t xml:space="preserve"> </w:t>
      </w:r>
      <w:r w:rsidR="00805868">
        <w:rPr>
          <w:rFonts w:ascii="Times New Roman" w:hAnsi="Times New Roman" w:cs="Times New Roman"/>
          <w:sz w:val="24"/>
          <w:szCs w:val="24"/>
        </w:rPr>
        <w:t xml:space="preserve">and potential changes to </w:t>
      </w:r>
      <w:proofErr w:type="spellStart"/>
      <w:r w:rsidR="00805868">
        <w:rPr>
          <w:rFonts w:ascii="Times New Roman" w:hAnsi="Times New Roman" w:cs="Times New Roman"/>
          <w:sz w:val="24"/>
          <w:szCs w:val="24"/>
        </w:rPr>
        <w:t>foish</w:t>
      </w:r>
      <w:proofErr w:type="spellEnd"/>
      <w:r w:rsidR="00805868">
        <w:rPr>
          <w:rFonts w:ascii="Times New Roman" w:hAnsi="Times New Roman" w:cs="Times New Roman"/>
          <w:sz w:val="24"/>
          <w:szCs w:val="24"/>
        </w:rPr>
        <w:t xml:space="preserve"> population dynamics</w:t>
      </w:r>
      <w:r w:rsidR="00235B3D">
        <w:rPr>
          <w:rFonts w:ascii="Times New Roman" w:hAnsi="Times New Roman" w:cs="Times New Roman"/>
          <w:sz w:val="24"/>
          <w:szCs w:val="24"/>
        </w:rPr>
        <w:t xml:space="preserve"> maximizes gain and minimizes risk for the fishery and those that operate within it</w:t>
      </w:r>
      <w:r w:rsidR="00805868">
        <w:rPr>
          <w:rFonts w:ascii="Times New Roman" w:hAnsi="Times New Roman" w:cs="Times New Roman"/>
          <w:sz w:val="24"/>
          <w:szCs w:val="24"/>
        </w:rPr>
        <w:t xml:space="preserve"> </w:t>
      </w:r>
      <w:r w:rsidR="00805868">
        <w:rPr>
          <w:rFonts w:ascii="Times New Roman" w:hAnsi="Times New Roman" w:cs="Times New Roman"/>
          <w:sz w:val="24"/>
          <w:szCs w:val="24"/>
        </w:rPr>
        <w:t>(Brewster et al., 2025)</w:t>
      </w:r>
      <w:r w:rsidR="00235B3D">
        <w:rPr>
          <w:rFonts w:ascii="Times New Roman" w:hAnsi="Times New Roman" w:cs="Times New Roman"/>
          <w:sz w:val="24"/>
          <w:szCs w:val="24"/>
        </w:rPr>
        <w:t>. The métier approach also supports the progression of</w:t>
      </w:r>
      <w:r w:rsidR="000B1C5C">
        <w:rPr>
          <w:rFonts w:ascii="Times New Roman" w:hAnsi="Times New Roman" w:cs="Times New Roman"/>
          <w:sz w:val="24"/>
          <w:szCs w:val="24"/>
        </w:rPr>
        <w:t xml:space="preserve"> the </w:t>
      </w:r>
      <w:r w:rsidR="000B1C5C" w:rsidRPr="0061569C">
        <w:rPr>
          <w:rFonts w:ascii="Times New Roman" w:hAnsi="Times New Roman" w:cs="Times New Roman"/>
          <w:sz w:val="24"/>
          <w:szCs w:val="24"/>
        </w:rPr>
        <w:t>US National Oceanographic and Atmospheric Administration</w:t>
      </w:r>
      <w:r w:rsidR="000B1C5C">
        <w:rPr>
          <w:rFonts w:ascii="Times New Roman" w:hAnsi="Times New Roman" w:cs="Times New Roman"/>
          <w:sz w:val="24"/>
          <w:szCs w:val="24"/>
        </w:rPr>
        <w:t xml:space="preserve">’s </w:t>
      </w:r>
      <w:r w:rsidR="000B1C5C" w:rsidRPr="0061569C">
        <w:rPr>
          <w:rFonts w:ascii="Times New Roman" w:hAnsi="Times New Roman" w:cs="Times New Roman"/>
          <w:sz w:val="24"/>
          <w:szCs w:val="24"/>
        </w:rPr>
        <w:t>(NOAA)</w:t>
      </w:r>
      <w:r w:rsidR="000B1C5C">
        <w:rPr>
          <w:rFonts w:ascii="Times New Roman" w:hAnsi="Times New Roman" w:cs="Times New Roman"/>
          <w:sz w:val="24"/>
          <w:szCs w:val="24"/>
        </w:rPr>
        <w:t xml:space="preserve"> EBFM policy to support conservation of fisheries in US waters (Harvey et al., 2025)</w:t>
      </w:r>
      <w:r w:rsidR="000B1C5C" w:rsidRPr="0061569C">
        <w:rPr>
          <w:rFonts w:ascii="Times New Roman" w:hAnsi="Times New Roman" w:cs="Times New Roman"/>
          <w:sz w:val="24"/>
          <w:szCs w:val="24"/>
        </w:rPr>
        <w:t>.</w:t>
      </w:r>
    </w:p>
    <w:p w14:paraId="0E40401F" w14:textId="77777777" w:rsidR="00375404" w:rsidRPr="0061569C" w:rsidRDefault="00375404" w:rsidP="0061569C">
      <w:pPr>
        <w:spacing w:after="0" w:line="480" w:lineRule="auto"/>
        <w:ind w:firstLine="720"/>
        <w:jc w:val="both"/>
        <w:rPr>
          <w:rFonts w:ascii="Times New Roman" w:hAnsi="Times New Roman" w:cs="Times New Roman"/>
          <w:sz w:val="24"/>
          <w:szCs w:val="24"/>
        </w:rPr>
      </w:pPr>
    </w:p>
    <w:p w14:paraId="64377413" w14:textId="7709DAB8" w:rsidR="00E45E95" w:rsidRPr="0061569C" w:rsidRDefault="00E45E95" w:rsidP="0061569C">
      <w:pPr>
        <w:keepNext/>
        <w:spacing w:after="0" w:line="480" w:lineRule="auto"/>
        <w:rPr>
          <w:rFonts w:ascii="Times New Roman" w:hAnsi="Times New Roman" w:cs="Times New Roman"/>
          <w:b/>
          <w:bCs/>
          <w:sz w:val="24"/>
          <w:szCs w:val="24"/>
        </w:rPr>
      </w:pPr>
      <w:r w:rsidRPr="0061569C">
        <w:rPr>
          <w:rFonts w:ascii="Times New Roman" w:hAnsi="Times New Roman" w:cs="Times New Roman"/>
          <w:b/>
          <w:bCs/>
          <w:sz w:val="24"/>
          <w:szCs w:val="24"/>
        </w:rPr>
        <w:t>Methods</w:t>
      </w:r>
    </w:p>
    <w:p w14:paraId="5FD0C02D" w14:textId="40B7DA4B" w:rsidR="00E45E95" w:rsidRPr="0061569C" w:rsidRDefault="00E45E95" w:rsidP="0061569C">
      <w:pPr>
        <w:keepNext/>
        <w:spacing w:before="240" w:after="0" w:line="480" w:lineRule="auto"/>
        <w:rPr>
          <w:rFonts w:ascii="Times New Roman" w:hAnsi="Times New Roman" w:cs="Times New Roman"/>
          <w:i/>
          <w:iCs/>
          <w:sz w:val="24"/>
          <w:szCs w:val="24"/>
        </w:rPr>
      </w:pPr>
      <w:bookmarkStart w:id="2" w:name="_Hlk202706134"/>
      <w:r w:rsidRPr="0061569C">
        <w:rPr>
          <w:rFonts w:ascii="Times New Roman" w:hAnsi="Times New Roman" w:cs="Times New Roman"/>
          <w:i/>
          <w:iCs/>
          <w:sz w:val="24"/>
          <w:szCs w:val="24"/>
        </w:rPr>
        <w:t>Data used</w:t>
      </w:r>
    </w:p>
    <w:p w14:paraId="1FB08B06" w14:textId="5DBCE311" w:rsidR="00B63319" w:rsidRDefault="00E45E95" w:rsidP="00B63319">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 xml:space="preserve">Data were obtained from the NOAA </w:t>
      </w:r>
      <w:proofErr w:type="spellStart"/>
      <w:r w:rsidRPr="0061569C">
        <w:rPr>
          <w:rFonts w:ascii="Times New Roman" w:hAnsi="Times New Roman" w:cs="Times New Roman"/>
          <w:sz w:val="24"/>
          <w:szCs w:val="24"/>
        </w:rPr>
        <w:t>PacFIN</w:t>
      </w:r>
      <w:proofErr w:type="spellEnd"/>
      <w:r w:rsidRPr="0061569C">
        <w:rPr>
          <w:rFonts w:ascii="Times New Roman" w:hAnsi="Times New Roman" w:cs="Times New Roman"/>
          <w:sz w:val="24"/>
          <w:szCs w:val="24"/>
        </w:rPr>
        <w:t xml:space="preserve"> database (</w:t>
      </w:r>
      <w:r w:rsidR="00562B4A" w:rsidRPr="0061569C">
        <w:rPr>
          <w:rFonts w:ascii="Times New Roman" w:eastAsiaTheme="minorEastAsia" w:hAnsi="Times New Roman" w:cs="Times New Roman"/>
          <w:sz w:val="24"/>
          <w:szCs w:val="24"/>
        </w:rPr>
        <w:t>Pacific Fisheries Information Network</w:t>
      </w:r>
      <w:r w:rsidR="00801B32" w:rsidRPr="0061569C">
        <w:rPr>
          <w:rFonts w:ascii="Times New Roman" w:eastAsiaTheme="minorEastAsia" w:hAnsi="Times New Roman" w:cs="Times New Roman"/>
          <w:sz w:val="24"/>
          <w:szCs w:val="24"/>
        </w:rPr>
        <w:t>,</w:t>
      </w:r>
      <w:r w:rsidR="00562B4A" w:rsidRPr="0061569C">
        <w:rPr>
          <w:rFonts w:ascii="Times New Roman" w:eastAsiaTheme="minorEastAsia" w:hAnsi="Times New Roman" w:cs="Times New Roman"/>
          <w:sz w:val="24"/>
          <w:szCs w:val="24"/>
        </w:rPr>
        <w:t xml:space="preserve"> 2024</w:t>
      </w:r>
      <w:r w:rsidRPr="0061569C">
        <w:rPr>
          <w:rFonts w:ascii="Times New Roman" w:hAnsi="Times New Roman" w:cs="Times New Roman"/>
          <w:sz w:val="24"/>
          <w:szCs w:val="24"/>
        </w:rPr>
        <w:t xml:space="preserve">), and </w:t>
      </w:r>
      <w:r w:rsidR="000C7FE3" w:rsidRPr="0061569C">
        <w:rPr>
          <w:rFonts w:ascii="Times New Roman" w:hAnsi="Times New Roman" w:cs="Times New Roman"/>
          <w:sz w:val="24"/>
          <w:szCs w:val="24"/>
        </w:rPr>
        <w:t xml:space="preserve">grouped into </w:t>
      </w:r>
      <w:r w:rsidRPr="0061569C">
        <w:rPr>
          <w:rFonts w:ascii="Times New Roman" w:hAnsi="Times New Roman" w:cs="Times New Roman"/>
          <w:sz w:val="24"/>
          <w:szCs w:val="24"/>
        </w:rPr>
        <w:t xml:space="preserve">“aggregated </w:t>
      </w:r>
      <w:r w:rsidR="000C7FE3" w:rsidRPr="0061569C">
        <w:rPr>
          <w:rFonts w:ascii="Times New Roman" w:hAnsi="Times New Roman" w:cs="Times New Roman"/>
          <w:sz w:val="24"/>
          <w:szCs w:val="24"/>
        </w:rPr>
        <w:t>shots</w:t>
      </w:r>
      <w:r w:rsidRPr="0061569C">
        <w:rPr>
          <w:rFonts w:ascii="Times New Roman" w:hAnsi="Times New Roman" w:cs="Times New Roman"/>
          <w:sz w:val="24"/>
          <w:szCs w:val="24"/>
        </w:rPr>
        <w:t>”</w:t>
      </w:r>
      <w:r w:rsidR="000C7FE3" w:rsidRPr="0061569C">
        <w:rPr>
          <w:rFonts w:ascii="Times New Roman" w:hAnsi="Times New Roman" w:cs="Times New Roman"/>
          <w:sz w:val="24"/>
          <w:szCs w:val="24"/>
        </w:rPr>
        <w:t xml:space="preserve">, where all landings </w:t>
      </w:r>
      <w:r w:rsidRPr="0061569C">
        <w:rPr>
          <w:rFonts w:ascii="Times New Roman" w:hAnsi="Times New Roman" w:cs="Times New Roman"/>
          <w:sz w:val="24"/>
          <w:szCs w:val="24"/>
        </w:rPr>
        <w:t xml:space="preserve">into </w:t>
      </w:r>
      <w:r w:rsidR="000C7FE3" w:rsidRPr="0061569C">
        <w:rPr>
          <w:rFonts w:ascii="Times New Roman" w:hAnsi="Times New Roman" w:cs="Times New Roman"/>
          <w:sz w:val="24"/>
          <w:szCs w:val="24"/>
        </w:rPr>
        <w:t xml:space="preserve">a particular port complex </w:t>
      </w:r>
      <w:r w:rsidRPr="0061569C">
        <w:rPr>
          <w:rFonts w:ascii="Times New Roman" w:hAnsi="Times New Roman" w:cs="Times New Roman"/>
          <w:sz w:val="24"/>
          <w:szCs w:val="24"/>
        </w:rPr>
        <w:t xml:space="preserve">during </w:t>
      </w:r>
      <w:r w:rsidR="000C7FE3" w:rsidRPr="0061569C">
        <w:rPr>
          <w:rFonts w:ascii="Times New Roman" w:hAnsi="Times New Roman" w:cs="Times New Roman"/>
          <w:sz w:val="24"/>
          <w:szCs w:val="24"/>
        </w:rPr>
        <w:t xml:space="preserve">an individual month and using a single gear type </w:t>
      </w:r>
      <w:r w:rsidRPr="0061569C">
        <w:rPr>
          <w:rFonts w:ascii="Times New Roman" w:hAnsi="Times New Roman" w:cs="Times New Roman"/>
          <w:sz w:val="24"/>
          <w:szCs w:val="24"/>
        </w:rPr>
        <w:t xml:space="preserve">were </w:t>
      </w:r>
      <w:r w:rsidR="000B27E1">
        <w:rPr>
          <w:rFonts w:ascii="Times New Roman" w:hAnsi="Times New Roman" w:cs="Times New Roman"/>
          <w:sz w:val="24"/>
          <w:szCs w:val="24"/>
        </w:rPr>
        <w:t>combined</w:t>
      </w:r>
      <w:r w:rsidR="003865A0" w:rsidRPr="0061569C">
        <w:rPr>
          <w:rFonts w:ascii="Times New Roman" w:hAnsi="Times New Roman" w:cs="Times New Roman"/>
          <w:sz w:val="24"/>
          <w:szCs w:val="24"/>
        </w:rPr>
        <w:t xml:space="preserve"> into a</w:t>
      </w:r>
      <w:r w:rsidR="000B27E1">
        <w:rPr>
          <w:rFonts w:ascii="Times New Roman" w:hAnsi="Times New Roman" w:cs="Times New Roman"/>
          <w:sz w:val="24"/>
          <w:szCs w:val="24"/>
        </w:rPr>
        <w:t>n individual</w:t>
      </w:r>
      <w:r w:rsidR="000C7FE3" w:rsidRPr="0061569C">
        <w:rPr>
          <w:rFonts w:ascii="Times New Roman" w:hAnsi="Times New Roman" w:cs="Times New Roman"/>
          <w:sz w:val="24"/>
          <w:szCs w:val="24"/>
        </w:rPr>
        <w:t xml:space="preserve"> shot. </w:t>
      </w:r>
      <w:r w:rsidRPr="0061569C">
        <w:rPr>
          <w:rFonts w:ascii="Times New Roman" w:hAnsi="Times New Roman" w:cs="Times New Roman"/>
          <w:sz w:val="24"/>
          <w:szCs w:val="24"/>
        </w:rPr>
        <w:t xml:space="preserve">This was </w:t>
      </w:r>
      <w:r w:rsidR="003865A0" w:rsidRPr="0061569C">
        <w:rPr>
          <w:rFonts w:ascii="Times New Roman" w:hAnsi="Times New Roman" w:cs="Times New Roman"/>
          <w:sz w:val="24"/>
          <w:szCs w:val="24"/>
        </w:rPr>
        <w:t xml:space="preserve">done to reduce the </w:t>
      </w:r>
      <w:r w:rsidR="001E0A3A" w:rsidRPr="0061569C">
        <w:rPr>
          <w:rFonts w:ascii="Times New Roman" w:hAnsi="Times New Roman" w:cs="Times New Roman"/>
          <w:sz w:val="24"/>
          <w:szCs w:val="24"/>
        </w:rPr>
        <w:t>size</w:t>
      </w:r>
      <w:r w:rsidR="003865A0" w:rsidRPr="0061569C">
        <w:rPr>
          <w:rFonts w:ascii="Times New Roman" w:hAnsi="Times New Roman" w:cs="Times New Roman"/>
          <w:sz w:val="24"/>
          <w:szCs w:val="24"/>
        </w:rPr>
        <w:t xml:space="preserve"> of the data </w:t>
      </w:r>
      <w:r w:rsidR="00500C47" w:rsidRPr="0061569C">
        <w:rPr>
          <w:rFonts w:ascii="Times New Roman" w:hAnsi="Times New Roman" w:cs="Times New Roman"/>
          <w:sz w:val="24"/>
          <w:szCs w:val="24"/>
        </w:rPr>
        <w:t xml:space="preserve">set </w:t>
      </w:r>
      <w:r w:rsidR="003865A0" w:rsidRPr="0061569C">
        <w:rPr>
          <w:rFonts w:ascii="Times New Roman" w:hAnsi="Times New Roman" w:cs="Times New Roman"/>
          <w:sz w:val="24"/>
          <w:szCs w:val="24"/>
        </w:rPr>
        <w:t>for the subsequent cluster analysis</w:t>
      </w:r>
      <w:r w:rsidR="00964C9B" w:rsidRPr="0061569C">
        <w:rPr>
          <w:rFonts w:ascii="Times New Roman" w:hAnsi="Times New Roman" w:cs="Times New Roman"/>
          <w:sz w:val="24"/>
          <w:szCs w:val="24"/>
        </w:rPr>
        <w:t xml:space="preserve"> and </w:t>
      </w:r>
      <w:r w:rsidR="000B27E1">
        <w:rPr>
          <w:rFonts w:ascii="Times New Roman" w:hAnsi="Times New Roman" w:cs="Times New Roman"/>
          <w:sz w:val="24"/>
          <w:szCs w:val="24"/>
        </w:rPr>
        <w:t>best reflect</w:t>
      </w:r>
      <w:r w:rsidR="00964C9B" w:rsidRPr="0061569C">
        <w:rPr>
          <w:rFonts w:ascii="Times New Roman" w:hAnsi="Times New Roman" w:cs="Times New Roman"/>
          <w:sz w:val="24"/>
          <w:szCs w:val="24"/>
        </w:rPr>
        <w:t xml:space="preserve"> the definition of a métier</w:t>
      </w:r>
      <w:r w:rsidR="00801B32" w:rsidRPr="0061569C">
        <w:rPr>
          <w:rFonts w:ascii="Times New Roman" w:hAnsi="Times New Roman" w:cs="Times New Roman"/>
          <w:sz w:val="24"/>
          <w:szCs w:val="24"/>
        </w:rPr>
        <w:t xml:space="preserve"> as </w:t>
      </w:r>
      <w:r w:rsidR="000B27E1">
        <w:rPr>
          <w:rFonts w:ascii="Times New Roman" w:hAnsi="Times New Roman" w:cs="Times New Roman"/>
          <w:sz w:val="24"/>
          <w:szCs w:val="24"/>
        </w:rPr>
        <w:t xml:space="preserve">defined by </w:t>
      </w:r>
      <w:proofErr w:type="spellStart"/>
      <w:r w:rsidR="000B27E1">
        <w:rPr>
          <w:rFonts w:ascii="Times New Roman" w:hAnsi="Times New Roman" w:cs="Times New Roman"/>
          <w:sz w:val="24"/>
          <w:szCs w:val="24"/>
        </w:rPr>
        <w:t>Deporte</w:t>
      </w:r>
      <w:proofErr w:type="spellEnd"/>
      <w:r w:rsidR="000B27E1">
        <w:rPr>
          <w:rFonts w:ascii="Times New Roman" w:hAnsi="Times New Roman" w:cs="Times New Roman"/>
          <w:sz w:val="24"/>
          <w:szCs w:val="24"/>
        </w:rPr>
        <w:t xml:space="preserve"> et al., (2012)</w:t>
      </w:r>
      <w:r w:rsidR="007C6DFF" w:rsidRPr="0061569C">
        <w:rPr>
          <w:rFonts w:ascii="Times New Roman" w:hAnsi="Times New Roman" w:cs="Times New Roman"/>
          <w:sz w:val="24"/>
          <w:szCs w:val="24"/>
        </w:rPr>
        <w:t>.</w:t>
      </w:r>
      <w:r w:rsidR="00B63319">
        <w:rPr>
          <w:rFonts w:ascii="Times New Roman" w:hAnsi="Times New Roman" w:cs="Times New Roman"/>
          <w:sz w:val="24"/>
          <w:szCs w:val="24"/>
        </w:rPr>
        <w:t xml:space="preserve"> </w:t>
      </w:r>
      <w:r w:rsidR="00B63319" w:rsidRPr="0061569C">
        <w:rPr>
          <w:rFonts w:ascii="Times New Roman" w:hAnsi="Times New Roman" w:cs="Times New Roman"/>
          <w:sz w:val="24"/>
          <w:szCs w:val="24"/>
        </w:rPr>
        <w:t xml:space="preserve">Shots are generally defined as a </w:t>
      </w:r>
      <w:r w:rsidR="00B63319" w:rsidRPr="0061569C">
        <w:rPr>
          <w:rFonts w:ascii="Times New Roman" w:hAnsi="Times New Roman" w:cs="Times New Roman"/>
          <w:sz w:val="24"/>
          <w:szCs w:val="24"/>
        </w:rPr>
        <w:lastRenderedPageBreak/>
        <w:t xml:space="preserve">single vessel’s haul for a single day or fishing trip; the data used in this study are not at this scale due to confidentiality agreements between fishers and </w:t>
      </w:r>
      <w:r w:rsidR="00B63319">
        <w:rPr>
          <w:rFonts w:ascii="Times New Roman" w:hAnsi="Times New Roman" w:cs="Times New Roman"/>
          <w:sz w:val="24"/>
          <w:szCs w:val="24"/>
        </w:rPr>
        <w:t xml:space="preserve">NOAA. In turn, adapting the data into ‘aggregated shots’ allowed for </w:t>
      </w:r>
      <w:r w:rsidR="00A15C90">
        <w:rPr>
          <w:rFonts w:ascii="Times New Roman" w:hAnsi="Times New Roman" w:cs="Times New Roman"/>
          <w:sz w:val="24"/>
          <w:szCs w:val="24"/>
        </w:rPr>
        <w:t xml:space="preserve">a similar analysis to be conducted with the data available for this fishery. </w:t>
      </w:r>
    </w:p>
    <w:p w14:paraId="67541220" w14:textId="367ACA52" w:rsidR="0027707D" w:rsidRPr="0061569C" w:rsidRDefault="00E45E95" w:rsidP="00B63319">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 xml:space="preserve">The data set consisted of </w:t>
      </w:r>
      <w:r w:rsidR="003865A0" w:rsidRPr="0061569C">
        <w:rPr>
          <w:rFonts w:ascii="Times New Roman" w:hAnsi="Times New Roman" w:cs="Times New Roman"/>
          <w:sz w:val="24"/>
          <w:szCs w:val="24"/>
        </w:rPr>
        <w:t>16,975,518 records</w:t>
      </w:r>
      <w:r w:rsidRPr="0061569C">
        <w:rPr>
          <w:rFonts w:ascii="Times New Roman" w:hAnsi="Times New Roman" w:cs="Times New Roman"/>
          <w:sz w:val="24"/>
          <w:szCs w:val="24"/>
        </w:rPr>
        <w:t xml:space="preserve"> for 1982-202</w:t>
      </w:r>
      <w:r w:rsidR="003865A0" w:rsidRPr="0061569C">
        <w:rPr>
          <w:rFonts w:ascii="Times New Roman" w:hAnsi="Times New Roman" w:cs="Times New Roman"/>
          <w:sz w:val="24"/>
          <w:szCs w:val="24"/>
        </w:rPr>
        <w:t>4</w:t>
      </w:r>
      <w:r w:rsidR="007C6DFF" w:rsidRPr="0061569C">
        <w:rPr>
          <w:rFonts w:ascii="Times New Roman" w:hAnsi="Times New Roman" w:cs="Times New Roman"/>
          <w:sz w:val="24"/>
          <w:szCs w:val="24"/>
        </w:rPr>
        <w:t xml:space="preserve"> before aggregation and</w:t>
      </w:r>
      <w:r w:rsidRPr="0061569C">
        <w:rPr>
          <w:rFonts w:ascii="Times New Roman" w:hAnsi="Times New Roman" w:cs="Times New Roman"/>
          <w:sz w:val="24"/>
          <w:szCs w:val="24"/>
        </w:rPr>
        <w:t xml:space="preserve"> contained</w:t>
      </w:r>
      <w:r w:rsidR="00731148" w:rsidRPr="0061569C">
        <w:rPr>
          <w:rFonts w:ascii="Times New Roman" w:hAnsi="Times New Roman" w:cs="Times New Roman"/>
          <w:sz w:val="24"/>
          <w:szCs w:val="24"/>
        </w:rPr>
        <w:t xml:space="preserve"> </w:t>
      </w:r>
      <w:r w:rsidR="00C8275D" w:rsidRPr="0061569C">
        <w:rPr>
          <w:rFonts w:ascii="Times New Roman" w:hAnsi="Times New Roman" w:cs="Times New Roman"/>
          <w:sz w:val="24"/>
          <w:szCs w:val="24"/>
        </w:rPr>
        <w:t>110</w:t>
      </w:r>
      <w:r w:rsidR="00731148" w:rsidRPr="0061569C">
        <w:rPr>
          <w:rFonts w:ascii="Times New Roman" w:hAnsi="Times New Roman" w:cs="Times New Roman"/>
          <w:sz w:val="24"/>
          <w:szCs w:val="24"/>
        </w:rPr>
        <w:t xml:space="preserve"> species, </w:t>
      </w:r>
      <w:r w:rsidR="00C8275D" w:rsidRPr="0061569C">
        <w:rPr>
          <w:rFonts w:ascii="Times New Roman" w:hAnsi="Times New Roman" w:cs="Times New Roman"/>
          <w:sz w:val="24"/>
          <w:szCs w:val="24"/>
        </w:rPr>
        <w:t>91</w:t>
      </w:r>
      <w:r w:rsidR="00731148" w:rsidRPr="0061569C">
        <w:rPr>
          <w:rFonts w:ascii="Times New Roman" w:hAnsi="Times New Roman" w:cs="Times New Roman"/>
          <w:sz w:val="24"/>
          <w:szCs w:val="24"/>
        </w:rPr>
        <w:t xml:space="preserve"> port complexes, </w:t>
      </w:r>
      <w:r w:rsidR="007E3F09" w:rsidRPr="0061569C">
        <w:rPr>
          <w:rFonts w:ascii="Times New Roman" w:hAnsi="Times New Roman" w:cs="Times New Roman"/>
          <w:sz w:val="24"/>
          <w:szCs w:val="24"/>
        </w:rPr>
        <w:t>37</w:t>
      </w:r>
      <w:r w:rsidR="00731148" w:rsidRPr="0061569C">
        <w:rPr>
          <w:rFonts w:ascii="Times New Roman" w:hAnsi="Times New Roman" w:cs="Times New Roman"/>
          <w:sz w:val="24"/>
          <w:szCs w:val="24"/>
        </w:rPr>
        <w:t xml:space="preserve"> gear types, </w:t>
      </w:r>
      <w:r w:rsidRPr="0061569C">
        <w:rPr>
          <w:rFonts w:ascii="Times New Roman" w:hAnsi="Times New Roman" w:cs="Times New Roman"/>
          <w:sz w:val="24"/>
          <w:szCs w:val="24"/>
        </w:rPr>
        <w:t xml:space="preserve">and included </w:t>
      </w:r>
      <w:r w:rsidR="00731148" w:rsidRPr="0061569C">
        <w:rPr>
          <w:rFonts w:ascii="Times New Roman" w:hAnsi="Times New Roman" w:cs="Times New Roman"/>
          <w:sz w:val="24"/>
          <w:szCs w:val="24"/>
        </w:rPr>
        <w:t>landed weight and price per pound</w:t>
      </w:r>
      <w:r w:rsidR="00CF16CD" w:rsidRPr="0061569C">
        <w:rPr>
          <w:rFonts w:ascii="Times New Roman" w:hAnsi="Times New Roman" w:cs="Times New Roman"/>
          <w:sz w:val="24"/>
          <w:szCs w:val="24"/>
        </w:rPr>
        <w:t xml:space="preserve">. </w:t>
      </w:r>
      <w:r w:rsidR="00A06E78" w:rsidRPr="0061569C">
        <w:rPr>
          <w:rFonts w:ascii="Times New Roman" w:hAnsi="Times New Roman" w:cs="Times New Roman"/>
          <w:sz w:val="24"/>
          <w:szCs w:val="24"/>
        </w:rPr>
        <w:t>The</w:t>
      </w:r>
      <w:r w:rsidR="0062079D" w:rsidRPr="0061569C">
        <w:rPr>
          <w:rFonts w:ascii="Times New Roman" w:hAnsi="Times New Roman" w:cs="Times New Roman"/>
          <w:sz w:val="24"/>
          <w:szCs w:val="24"/>
        </w:rPr>
        <w:t xml:space="preserve"> data </w:t>
      </w:r>
      <w:r w:rsidR="00A06E78" w:rsidRPr="0061569C">
        <w:rPr>
          <w:rFonts w:ascii="Times New Roman" w:hAnsi="Times New Roman" w:cs="Times New Roman"/>
          <w:sz w:val="24"/>
          <w:szCs w:val="24"/>
        </w:rPr>
        <w:t xml:space="preserve">set </w:t>
      </w:r>
      <w:r w:rsidR="0062079D" w:rsidRPr="0061569C">
        <w:rPr>
          <w:rFonts w:ascii="Times New Roman" w:hAnsi="Times New Roman" w:cs="Times New Roman"/>
          <w:sz w:val="24"/>
          <w:szCs w:val="24"/>
        </w:rPr>
        <w:t>was reduced to 201</w:t>
      </w:r>
      <w:r w:rsidR="00CE2425" w:rsidRPr="0061569C">
        <w:rPr>
          <w:rFonts w:ascii="Times New Roman" w:hAnsi="Times New Roman" w:cs="Times New Roman"/>
          <w:sz w:val="24"/>
          <w:szCs w:val="24"/>
        </w:rPr>
        <w:t>1</w:t>
      </w:r>
      <w:r w:rsidR="0062079D" w:rsidRPr="0061569C">
        <w:rPr>
          <w:rFonts w:ascii="Times New Roman" w:hAnsi="Times New Roman" w:cs="Times New Roman"/>
          <w:sz w:val="24"/>
          <w:szCs w:val="24"/>
        </w:rPr>
        <w:t>-2023</w:t>
      </w:r>
      <w:r w:rsidR="009D0A60" w:rsidRPr="0061569C">
        <w:rPr>
          <w:rFonts w:ascii="Times New Roman" w:hAnsi="Times New Roman" w:cs="Times New Roman"/>
          <w:sz w:val="24"/>
          <w:szCs w:val="24"/>
        </w:rPr>
        <w:t xml:space="preserve"> to</w:t>
      </w:r>
      <w:r w:rsidR="0062079D" w:rsidRPr="0061569C">
        <w:rPr>
          <w:rFonts w:ascii="Times New Roman" w:hAnsi="Times New Roman" w:cs="Times New Roman"/>
          <w:sz w:val="24"/>
          <w:szCs w:val="24"/>
        </w:rPr>
        <w:t xml:space="preserve"> better reflect current trends in the fishery</w:t>
      </w:r>
      <w:r w:rsidR="00CF16CD" w:rsidRPr="0061569C">
        <w:rPr>
          <w:rFonts w:ascii="Times New Roman" w:hAnsi="Times New Roman" w:cs="Times New Roman"/>
          <w:sz w:val="24"/>
          <w:szCs w:val="24"/>
        </w:rPr>
        <w:t xml:space="preserve"> </w:t>
      </w:r>
      <w:r w:rsidR="00010FFA" w:rsidRPr="0061569C">
        <w:rPr>
          <w:rFonts w:ascii="Times New Roman" w:hAnsi="Times New Roman" w:cs="Times New Roman"/>
          <w:sz w:val="24"/>
          <w:szCs w:val="24"/>
        </w:rPr>
        <w:t xml:space="preserve">given </w:t>
      </w:r>
      <w:r w:rsidR="00CF16CD" w:rsidRPr="0061569C">
        <w:rPr>
          <w:rFonts w:ascii="Times New Roman" w:hAnsi="Times New Roman" w:cs="Times New Roman"/>
          <w:sz w:val="24"/>
          <w:szCs w:val="24"/>
        </w:rPr>
        <w:t>the implementation of IFQs in 2011</w:t>
      </w:r>
      <w:r w:rsidR="0062079D" w:rsidRPr="0061569C">
        <w:rPr>
          <w:rFonts w:ascii="Times New Roman" w:hAnsi="Times New Roman" w:cs="Times New Roman"/>
          <w:sz w:val="24"/>
          <w:szCs w:val="24"/>
        </w:rPr>
        <w:t xml:space="preserve">. </w:t>
      </w:r>
      <w:r w:rsidR="00082DC1" w:rsidRPr="0061569C">
        <w:rPr>
          <w:rFonts w:ascii="Times New Roman" w:hAnsi="Times New Roman" w:cs="Times New Roman"/>
          <w:sz w:val="24"/>
          <w:szCs w:val="24"/>
        </w:rPr>
        <w:t xml:space="preserve">The </w:t>
      </w:r>
      <w:r w:rsidRPr="0061569C">
        <w:rPr>
          <w:rFonts w:ascii="Times New Roman" w:hAnsi="Times New Roman" w:cs="Times New Roman"/>
          <w:sz w:val="24"/>
          <w:szCs w:val="24"/>
        </w:rPr>
        <w:t xml:space="preserve">species used in the analyses were </w:t>
      </w:r>
      <w:r w:rsidR="00500C47" w:rsidRPr="0061569C">
        <w:rPr>
          <w:rFonts w:ascii="Times New Roman" w:hAnsi="Times New Roman" w:cs="Times New Roman"/>
          <w:sz w:val="24"/>
          <w:szCs w:val="24"/>
        </w:rPr>
        <w:t xml:space="preserve">restricted </w:t>
      </w:r>
      <w:r w:rsidR="00082DC1" w:rsidRPr="0061569C">
        <w:rPr>
          <w:rFonts w:ascii="Times New Roman" w:hAnsi="Times New Roman" w:cs="Times New Roman"/>
          <w:sz w:val="24"/>
          <w:szCs w:val="24"/>
        </w:rPr>
        <w:t xml:space="preserve">to </w:t>
      </w:r>
      <w:r w:rsidRPr="0061569C">
        <w:rPr>
          <w:rFonts w:ascii="Times New Roman" w:hAnsi="Times New Roman" w:cs="Times New Roman"/>
          <w:sz w:val="24"/>
          <w:szCs w:val="24"/>
        </w:rPr>
        <w:t xml:space="preserve">those </w:t>
      </w:r>
      <w:r w:rsidR="00082DC1" w:rsidRPr="0061569C">
        <w:rPr>
          <w:rFonts w:ascii="Times New Roman" w:hAnsi="Times New Roman" w:cs="Times New Roman"/>
          <w:sz w:val="24"/>
          <w:szCs w:val="24"/>
        </w:rPr>
        <w:t xml:space="preserve">that had </w:t>
      </w:r>
      <w:r w:rsidR="00C8275D" w:rsidRPr="0061569C">
        <w:rPr>
          <w:rFonts w:ascii="Times New Roman" w:hAnsi="Times New Roman" w:cs="Times New Roman"/>
          <w:sz w:val="24"/>
          <w:szCs w:val="24"/>
        </w:rPr>
        <w:t>more than 5,000 metric tons of</w:t>
      </w:r>
      <w:r w:rsidR="00082DC1" w:rsidRPr="0061569C">
        <w:rPr>
          <w:rFonts w:ascii="Times New Roman" w:hAnsi="Times New Roman" w:cs="Times New Roman"/>
          <w:sz w:val="24"/>
          <w:szCs w:val="24"/>
        </w:rPr>
        <w:t xml:space="preserve"> landed weight and gear types with</w:t>
      </w:r>
      <w:r w:rsidR="00C8275D" w:rsidRPr="0061569C">
        <w:rPr>
          <w:rFonts w:ascii="Times New Roman" w:hAnsi="Times New Roman" w:cs="Times New Roman"/>
          <w:sz w:val="24"/>
          <w:szCs w:val="24"/>
        </w:rPr>
        <w:t xml:space="preserve"> more than 25,000 metric tons of</w:t>
      </w:r>
      <w:r w:rsidR="00082DC1" w:rsidRPr="0061569C">
        <w:rPr>
          <w:rFonts w:ascii="Times New Roman" w:hAnsi="Times New Roman" w:cs="Times New Roman"/>
          <w:sz w:val="24"/>
          <w:szCs w:val="24"/>
        </w:rPr>
        <w:t xml:space="preserve"> landed weight across the</w:t>
      </w:r>
      <w:r w:rsidR="003865A0" w:rsidRPr="0061569C">
        <w:rPr>
          <w:rFonts w:ascii="Times New Roman" w:hAnsi="Times New Roman" w:cs="Times New Roman"/>
          <w:sz w:val="24"/>
          <w:szCs w:val="24"/>
        </w:rPr>
        <w:t xml:space="preserve"> </w:t>
      </w:r>
      <w:r w:rsidR="00500C47" w:rsidRPr="0061569C">
        <w:rPr>
          <w:rFonts w:ascii="Times New Roman" w:hAnsi="Times New Roman" w:cs="Times New Roman"/>
          <w:sz w:val="24"/>
          <w:szCs w:val="24"/>
        </w:rPr>
        <w:t>reduced data set</w:t>
      </w:r>
      <w:r w:rsidR="00AE6355">
        <w:rPr>
          <w:rFonts w:ascii="Times New Roman" w:hAnsi="Times New Roman" w:cs="Times New Roman"/>
          <w:sz w:val="24"/>
          <w:szCs w:val="24"/>
        </w:rPr>
        <w:t xml:space="preserve"> (2011-2023)</w:t>
      </w:r>
      <w:r w:rsidR="00082DC1" w:rsidRPr="0061569C">
        <w:rPr>
          <w:rFonts w:ascii="Times New Roman" w:hAnsi="Times New Roman" w:cs="Times New Roman"/>
          <w:sz w:val="24"/>
          <w:szCs w:val="24"/>
        </w:rPr>
        <w:t>.</w:t>
      </w:r>
      <w:r w:rsidR="0062079D" w:rsidRPr="0061569C">
        <w:rPr>
          <w:rFonts w:ascii="Times New Roman" w:hAnsi="Times New Roman" w:cs="Times New Roman"/>
          <w:sz w:val="24"/>
          <w:szCs w:val="24"/>
        </w:rPr>
        <w:t xml:space="preserve"> This was done to reduce the </w:t>
      </w:r>
      <w:r w:rsidR="00163486" w:rsidRPr="0061569C">
        <w:rPr>
          <w:rFonts w:ascii="Times New Roman" w:hAnsi="Times New Roman" w:cs="Times New Roman"/>
          <w:sz w:val="24"/>
          <w:szCs w:val="24"/>
        </w:rPr>
        <w:t>data set</w:t>
      </w:r>
      <w:r w:rsidR="0062079D" w:rsidRPr="0061569C">
        <w:rPr>
          <w:rFonts w:ascii="Times New Roman" w:hAnsi="Times New Roman" w:cs="Times New Roman"/>
          <w:sz w:val="24"/>
          <w:szCs w:val="24"/>
        </w:rPr>
        <w:t xml:space="preserve"> to species</w:t>
      </w:r>
      <w:r w:rsidR="00DE213E" w:rsidRPr="0061569C">
        <w:rPr>
          <w:rFonts w:ascii="Times New Roman" w:hAnsi="Times New Roman" w:cs="Times New Roman"/>
          <w:sz w:val="24"/>
          <w:szCs w:val="24"/>
        </w:rPr>
        <w:t xml:space="preserve"> and gear types</w:t>
      </w:r>
      <w:r w:rsidR="0062079D" w:rsidRPr="0061569C">
        <w:rPr>
          <w:rFonts w:ascii="Times New Roman" w:hAnsi="Times New Roman" w:cs="Times New Roman"/>
          <w:sz w:val="24"/>
          <w:szCs w:val="24"/>
        </w:rPr>
        <w:t xml:space="preserve"> that constitute</w:t>
      </w:r>
      <w:r w:rsidR="005E466D" w:rsidRPr="0061569C">
        <w:rPr>
          <w:rFonts w:ascii="Times New Roman" w:hAnsi="Times New Roman" w:cs="Times New Roman"/>
          <w:sz w:val="24"/>
          <w:szCs w:val="24"/>
        </w:rPr>
        <w:t xml:space="preserve"> at least</w:t>
      </w:r>
      <w:r w:rsidR="0062079D" w:rsidRPr="0061569C">
        <w:rPr>
          <w:rFonts w:ascii="Times New Roman" w:hAnsi="Times New Roman" w:cs="Times New Roman"/>
          <w:sz w:val="24"/>
          <w:szCs w:val="24"/>
        </w:rPr>
        <w:t xml:space="preserve"> </w:t>
      </w:r>
      <w:r w:rsidR="00DE213E" w:rsidRPr="0061569C">
        <w:rPr>
          <w:rFonts w:ascii="Times New Roman" w:hAnsi="Times New Roman" w:cs="Times New Roman"/>
          <w:sz w:val="24"/>
          <w:szCs w:val="24"/>
        </w:rPr>
        <w:t xml:space="preserve">99% of the total </w:t>
      </w:r>
      <w:r w:rsidR="004C45A4">
        <w:rPr>
          <w:rFonts w:ascii="Times New Roman" w:hAnsi="Times New Roman" w:cs="Times New Roman"/>
          <w:sz w:val="24"/>
          <w:szCs w:val="24"/>
        </w:rPr>
        <w:t>ex-vessel revenue</w:t>
      </w:r>
      <w:r w:rsidR="00DE213E" w:rsidRPr="0061569C">
        <w:rPr>
          <w:rFonts w:ascii="Times New Roman" w:hAnsi="Times New Roman" w:cs="Times New Roman"/>
          <w:sz w:val="24"/>
          <w:szCs w:val="24"/>
        </w:rPr>
        <w:t xml:space="preserve"> in the fishery.</w:t>
      </w:r>
      <w:r w:rsidR="0062079D" w:rsidRPr="0061569C">
        <w:rPr>
          <w:rFonts w:ascii="Times New Roman" w:hAnsi="Times New Roman" w:cs="Times New Roman"/>
          <w:sz w:val="24"/>
          <w:szCs w:val="24"/>
        </w:rPr>
        <w:t xml:space="preserve"> </w:t>
      </w:r>
      <w:r w:rsidR="00082DC1" w:rsidRPr="0061569C">
        <w:rPr>
          <w:rFonts w:ascii="Times New Roman" w:hAnsi="Times New Roman" w:cs="Times New Roman"/>
          <w:sz w:val="24"/>
          <w:szCs w:val="24"/>
        </w:rPr>
        <w:t xml:space="preserve"> </w:t>
      </w:r>
      <w:r w:rsidRPr="0061569C">
        <w:rPr>
          <w:rFonts w:ascii="Times New Roman" w:hAnsi="Times New Roman" w:cs="Times New Roman"/>
          <w:sz w:val="24"/>
          <w:szCs w:val="24"/>
        </w:rPr>
        <w:t>A</w:t>
      </w:r>
      <w:r w:rsidR="00082DC1" w:rsidRPr="0061569C">
        <w:rPr>
          <w:rFonts w:ascii="Times New Roman" w:hAnsi="Times New Roman" w:cs="Times New Roman"/>
          <w:sz w:val="24"/>
          <w:szCs w:val="24"/>
        </w:rPr>
        <w:t>ll trawl gear</w:t>
      </w:r>
      <w:r w:rsidR="00224F15" w:rsidRPr="0061569C">
        <w:rPr>
          <w:rFonts w:ascii="Times New Roman" w:hAnsi="Times New Roman" w:cs="Times New Roman"/>
          <w:sz w:val="24"/>
          <w:szCs w:val="24"/>
        </w:rPr>
        <w:t>s</w:t>
      </w:r>
      <w:r w:rsidR="00082DC1" w:rsidRPr="0061569C">
        <w:rPr>
          <w:rFonts w:ascii="Times New Roman" w:hAnsi="Times New Roman" w:cs="Times New Roman"/>
          <w:sz w:val="24"/>
          <w:szCs w:val="24"/>
        </w:rPr>
        <w:t xml:space="preserve"> </w:t>
      </w:r>
      <w:r w:rsidR="00FE2293" w:rsidRPr="0061569C">
        <w:rPr>
          <w:rFonts w:ascii="Times New Roman" w:hAnsi="Times New Roman" w:cs="Times New Roman"/>
          <w:sz w:val="24"/>
          <w:szCs w:val="24"/>
        </w:rPr>
        <w:t>that</w:t>
      </w:r>
      <w:r w:rsidR="00082DC1" w:rsidRPr="0061569C">
        <w:rPr>
          <w:rFonts w:ascii="Times New Roman" w:hAnsi="Times New Roman" w:cs="Times New Roman"/>
          <w:sz w:val="24"/>
          <w:szCs w:val="24"/>
        </w:rPr>
        <w:t xml:space="preserve"> did not exceed the </w:t>
      </w:r>
      <w:r w:rsidR="006970E4" w:rsidRPr="0061569C">
        <w:rPr>
          <w:rFonts w:ascii="Times New Roman" w:hAnsi="Times New Roman" w:cs="Times New Roman"/>
          <w:sz w:val="24"/>
          <w:szCs w:val="24"/>
        </w:rPr>
        <w:t>landed</w:t>
      </w:r>
      <w:r w:rsidR="00224F15" w:rsidRPr="0061569C">
        <w:rPr>
          <w:rFonts w:ascii="Times New Roman" w:hAnsi="Times New Roman" w:cs="Times New Roman"/>
          <w:sz w:val="24"/>
          <w:szCs w:val="24"/>
        </w:rPr>
        <w:t xml:space="preserve"> </w:t>
      </w:r>
      <w:r w:rsidR="006970E4" w:rsidRPr="0061569C">
        <w:rPr>
          <w:rFonts w:ascii="Times New Roman" w:hAnsi="Times New Roman" w:cs="Times New Roman"/>
          <w:sz w:val="24"/>
          <w:szCs w:val="24"/>
        </w:rPr>
        <w:t xml:space="preserve">weight </w:t>
      </w:r>
      <w:r w:rsidR="00082DC1" w:rsidRPr="0061569C">
        <w:rPr>
          <w:rFonts w:ascii="Times New Roman" w:hAnsi="Times New Roman" w:cs="Times New Roman"/>
          <w:sz w:val="24"/>
          <w:szCs w:val="24"/>
        </w:rPr>
        <w:t xml:space="preserve">threshold </w:t>
      </w:r>
      <w:r w:rsidR="00C8275D" w:rsidRPr="0061569C">
        <w:rPr>
          <w:rFonts w:ascii="Times New Roman" w:hAnsi="Times New Roman" w:cs="Times New Roman"/>
          <w:sz w:val="24"/>
          <w:szCs w:val="24"/>
        </w:rPr>
        <w:t>(shrimp trawl (single rigged and double rigged), Danish/Scottish seine</w:t>
      </w:r>
      <w:r w:rsidR="00224F15" w:rsidRPr="0061569C">
        <w:rPr>
          <w:rFonts w:ascii="Times New Roman" w:hAnsi="Times New Roman" w:cs="Times New Roman"/>
          <w:sz w:val="24"/>
          <w:szCs w:val="24"/>
        </w:rPr>
        <w:t xml:space="preserve"> </w:t>
      </w:r>
      <w:r w:rsidR="00C8275D" w:rsidRPr="0061569C">
        <w:rPr>
          <w:rFonts w:ascii="Times New Roman" w:hAnsi="Times New Roman" w:cs="Times New Roman"/>
          <w:sz w:val="24"/>
          <w:szCs w:val="24"/>
        </w:rPr>
        <w:t>trawl, pair trawl, and beam trawl</w:t>
      </w:r>
      <w:r w:rsidR="00082DC1" w:rsidRPr="0061569C">
        <w:rPr>
          <w:rFonts w:ascii="Times New Roman" w:hAnsi="Times New Roman" w:cs="Times New Roman"/>
          <w:sz w:val="24"/>
          <w:szCs w:val="24"/>
        </w:rPr>
        <w:t xml:space="preserve">) were grouped into </w:t>
      </w:r>
      <w:r w:rsidR="004968CB" w:rsidRPr="0061569C">
        <w:rPr>
          <w:rFonts w:ascii="Times New Roman" w:hAnsi="Times New Roman" w:cs="Times New Roman"/>
          <w:sz w:val="24"/>
          <w:szCs w:val="24"/>
        </w:rPr>
        <w:t xml:space="preserve">the ‘other trawl gear’ category, which was already </w:t>
      </w:r>
      <w:r w:rsidR="009B2345">
        <w:rPr>
          <w:rFonts w:ascii="Times New Roman" w:hAnsi="Times New Roman" w:cs="Times New Roman"/>
          <w:sz w:val="24"/>
          <w:szCs w:val="24"/>
        </w:rPr>
        <w:t>identified</w:t>
      </w:r>
      <w:r w:rsidR="004968CB" w:rsidRPr="0061569C">
        <w:rPr>
          <w:rFonts w:ascii="Times New Roman" w:hAnsi="Times New Roman" w:cs="Times New Roman"/>
          <w:sz w:val="24"/>
          <w:szCs w:val="24"/>
        </w:rPr>
        <w:t xml:space="preserve"> </w:t>
      </w:r>
      <w:r w:rsidR="00163486">
        <w:rPr>
          <w:rFonts w:ascii="Times New Roman" w:hAnsi="Times New Roman" w:cs="Times New Roman"/>
          <w:sz w:val="24"/>
          <w:szCs w:val="24"/>
        </w:rPr>
        <w:t>as one of the</w:t>
      </w:r>
      <w:r w:rsidR="004968CB" w:rsidRPr="0061569C">
        <w:rPr>
          <w:rFonts w:ascii="Times New Roman" w:hAnsi="Times New Roman" w:cs="Times New Roman"/>
          <w:sz w:val="24"/>
          <w:szCs w:val="24"/>
        </w:rPr>
        <w:t xml:space="preserve"> gears above the </w:t>
      </w:r>
      <w:r w:rsidR="00163486">
        <w:rPr>
          <w:rFonts w:ascii="Times New Roman" w:hAnsi="Times New Roman" w:cs="Times New Roman"/>
          <w:sz w:val="24"/>
          <w:szCs w:val="24"/>
        </w:rPr>
        <w:t xml:space="preserve">99% </w:t>
      </w:r>
      <w:r w:rsidR="004968CB" w:rsidRPr="0061569C">
        <w:rPr>
          <w:rFonts w:ascii="Times New Roman" w:hAnsi="Times New Roman" w:cs="Times New Roman"/>
          <w:sz w:val="24"/>
          <w:szCs w:val="24"/>
        </w:rPr>
        <w:t>threshold</w:t>
      </w:r>
      <w:r w:rsidR="00163486">
        <w:rPr>
          <w:rFonts w:ascii="Times New Roman" w:hAnsi="Times New Roman" w:cs="Times New Roman"/>
          <w:sz w:val="24"/>
          <w:szCs w:val="24"/>
        </w:rPr>
        <w:t>.</w:t>
      </w:r>
    </w:p>
    <w:p w14:paraId="5771B0EE" w14:textId="6BC8F1D0" w:rsidR="00731148" w:rsidRPr="0061569C" w:rsidRDefault="00082DC1"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After consolidation, th</w:t>
      </w:r>
      <w:r w:rsidR="00E45E95" w:rsidRPr="0061569C">
        <w:rPr>
          <w:rFonts w:ascii="Times New Roman" w:hAnsi="Times New Roman" w:cs="Times New Roman"/>
          <w:sz w:val="24"/>
          <w:szCs w:val="24"/>
        </w:rPr>
        <w:t>is led to a data set with</w:t>
      </w:r>
      <w:r w:rsidRPr="0061569C">
        <w:rPr>
          <w:rFonts w:ascii="Times New Roman" w:hAnsi="Times New Roman" w:cs="Times New Roman"/>
          <w:sz w:val="24"/>
          <w:szCs w:val="24"/>
        </w:rPr>
        <w:t xml:space="preserve"> 31 species and </w:t>
      </w:r>
      <w:r w:rsidR="00C8275D" w:rsidRPr="0061569C">
        <w:rPr>
          <w:rFonts w:ascii="Times New Roman" w:hAnsi="Times New Roman" w:cs="Times New Roman"/>
          <w:sz w:val="24"/>
          <w:szCs w:val="24"/>
        </w:rPr>
        <w:t>12</w:t>
      </w:r>
      <w:r w:rsidRPr="0061569C">
        <w:rPr>
          <w:rFonts w:ascii="Times New Roman" w:hAnsi="Times New Roman" w:cs="Times New Roman"/>
          <w:sz w:val="24"/>
          <w:szCs w:val="24"/>
        </w:rPr>
        <w:t xml:space="preserve"> gear type</w:t>
      </w:r>
      <w:r w:rsidR="00431D7A" w:rsidRPr="0061569C">
        <w:rPr>
          <w:rFonts w:ascii="Times New Roman" w:hAnsi="Times New Roman" w:cs="Times New Roman"/>
          <w:sz w:val="24"/>
          <w:szCs w:val="24"/>
        </w:rPr>
        <w:t>s</w:t>
      </w:r>
      <w:r w:rsidR="00500C47" w:rsidRPr="0061569C">
        <w:rPr>
          <w:rFonts w:ascii="Times New Roman" w:hAnsi="Times New Roman" w:cs="Times New Roman"/>
          <w:sz w:val="24"/>
          <w:szCs w:val="24"/>
        </w:rPr>
        <w:t xml:space="preserve"> and</w:t>
      </w:r>
      <w:r w:rsidR="00A3112C" w:rsidRPr="0061569C">
        <w:rPr>
          <w:rFonts w:ascii="Times New Roman" w:hAnsi="Times New Roman" w:cs="Times New Roman"/>
          <w:sz w:val="24"/>
          <w:szCs w:val="24"/>
        </w:rPr>
        <w:t xml:space="preserve"> 4,522,580</w:t>
      </w:r>
      <w:r w:rsidR="00500C47" w:rsidRPr="0061569C">
        <w:rPr>
          <w:rFonts w:ascii="Times New Roman" w:hAnsi="Times New Roman" w:cs="Times New Roman"/>
          <w:sz w:val="24"/>
          <w:szCs w:val="24"/>
        </w:rPr>
        <w:t xml:space="preserve"> data points</w:t>
      </w:r>
      <w:r w:rsidRPr="0061569C">
        <w:rPr>
          <w:rFonts w:ascii="Times New Roman" w:hAnsi="Times New Roman" w:cs="Times New Roman"/>
          <w:sz w:val="24"/>
          <w:szCs w:val="24"/>
        </w:rPr>
        <w:t>.</w:t>
      </w:r>
      <w:r w:rsidR="004B3E7C" w:rsidRPr="0061569C">
        <w:rPr>
          <w:rFonts w:ascii="Times New Roman" w:hAnsi="Times New Roman" w:cs="Times New Roman"/>
          <w:sz w:val="24"/>
          <w:szCs w:val="24"/>
        </w:rPr>
        <w:t xml:space="preserve"> </w:t>
      </w:r>
    </w:p>
    <w:p w14:paraId="314E8E84" w14:textId="32A214D8" w:rsidR="00E45E95" w:rsidRPr="0061569C" w:rsidRDefault="001154E5" w:rsidP="0061569C">
      <w:pPr>
        <w:keepNext/>
        <w:spacing w:before="240" w:after="0" w:line="480" w:lineRule="auto"/>
        <w:jc w:val="both"/>
        <w:rPr>
          <w:rFonts w:ascii="Times New Roman" w:hAnsi="Times New Roman" w:cs="Times New Roman"/>
          <w:i/>
          <w:iCs/>
          <w:sz w:val="24"/>
          <w:szCs w:val="24"/>
        </w:rPr>
      </w:pPr>
      <w:r w:rsidRPr="0061569C">
        <w:rPr>
          <w:rFonts w:ascii="Times New Roman" w:hAnsi="Times New Roman" w:cs="Times New Roman"/>
          <w:i/>
          <w:iCs/>
          <w:sz w:val="24"/>
          <w:szCs w:val="24"/>
        </w:rPr>
        <w:t>Clustering analysis</w:t>
      </w:r>
    </w:p>
    <w:p w14:paraId="421EF422" w14:textId="635459E0" w:rsidR="008847FD" w:rsidRPr="0061569C" w:rsidRDefault="002A21C3"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The c</w:t>
      </w:r>
      <w:r w:rsidR="00E45E95" w:rsidRPr="0061569C">
        <w:rPr>
          <w:rFonts w:ascii="Times New Roman" w:hAnsi="Times New Roman" w:cs="Times New Roman"/>
          <w:sz w:val="24"/>
          <w:szCs w:val="24"/>
        </w:rPr>
        <w:t xml:space="preserve">lustering was </w:t>
      </w:r>
      <w:r w:rsidR="00500C47" w:rsidRPr="0061569C">
        <w:rPr>
          <w:rFonts w:ascii="Times New Roman" w:hAnsi="Times New Roman" w:cs="Times New Roman"/>
          <w:sz w:val="24"/>
          <w:szCs w:val="24"/>
        </w:rPr>
        <w:t>conducted using</w:t>
      </w:r>
      <w:r w:rsidR="00E45E95" w:rsidRPr="0061569C">
        <w:rPr>
          <w:rFonts w:ascii="Times New Roman" w:hAnsi="Times New Roman" w:cs="Times New Roman"/>
          <w:sz w:val="24"/>
          <w:szCs w:val="24"/>
        </w:rPr>
        <w:t xml:space="preserve"> the </w:t>
      </w:r>
      <w:r w:rsidR="008103CD" w:rsidRPr="0061569C">
        <w:rPr>
          <w:rFonts w:ascii="Times New Roman" w:hAnsi="Times New Roman" w:cs="Times New Roman"/>
          <w:sz w:val="24"/>
          <w:szCs w:val="24"/>
        </w:rPr>
        <w:t xml:space="preserve">CLARA </w:t>
      </w:r>
      <w:r w:rsidR="00B85C21" w:rsidRPr="0061569C">
        <w:rPr>
          <w:rFonts w:ascii="Times New Roman" w:hAnsi="Times New Roman" w:cs="Times New Roman"/>
          <w:sz w:val="24"/>
          <w:szCs w:val="24"/>
        </w:rPr>
        <w:t xml:space="preserve">algorithm. </w:t>
      </w:r>
      <w:r w:rsidR="00E86108" w:rsidRPr="0061569C">
        <w:rPr>
          <w:rFonts w:ascii="Times New Roman" w:hAnsi="Times New Roman" w:cs="Times New Roman"/>
          <w:sz w:val="24"/>
          <w:szCs w:val="24"/>
        </w:rPr>
        <w:t>CLARA algorithms are a variation of k-m</w:t>
      </w:r>
      <w:r w:rsidR="00FE7450">
        <w:rPr>
          <w:rFonts w:ascii="Times New Roman" w:hAnsi="Times New Roman" w:cs="Times New Roman"/>
          <w:sz w:val="24"/>
          <w:szCs w:val="24"/>
        </w:rPr>
        <w:t>edoids</w:t>
      </w:r>
      <w:r w:rsidR="00E86108" w:rsidRPr="0061569C">
        <w:rPr>
          <w:rFonts w:ascii="Times New Roman" w:hAnsi="Times New Roman" w:cs="Times New Roman"/>
          <w:sz w:val="24"/>
          <w:szCs w:val="24"/>
        </w:rPr>
        <w:t xml:space="preserve"> clustering that </w:t>
      </w:r>
      <w:r w:rsidR="00224F15" w:rsidRPr="0061569C">
        <w:rPr>
          <w:rFonts w:ascii="Times New Roman" w:hAnsi="Times New Roman" w:cs="Times New Roman"/>
          <w:sz w:val="24"/>
          <w:szCs w:val="24"/>
        </w:rPr>
        <w:t xml:space="preserve">are </w:t>
      </w:r>
      <w:r w:rsidR="00E86108" w:rsidRPr="0061569C">
        <w:rPr>
          <w:rFonts w:ascii="Times New Roman" w:hAnsi="Times New Roman" w:cs="Times New Roman"/>
          <w:sz w:val="24"/>
          <w:szCs w:val="24"/>
        </w:rPr>
        <w:t xml:space="preserve">more robust to larger data sets compared to other methods, such as </w:t>
      </w:r>
      <w:r w:rsidR="00DE213E" w:rsidRPr="0061569C">
        <w:rPr>
          <w:rFonts w:ascii="Times New Roman" w:hAnsi="Times New Roman" w:cs="Times New Roman"/>
          <w:sz w:val="24"/>
          <w:szCs w:val="24"/>
        </w:rPr>
        <w:t xml:space="preserve">the </w:t>
      </w:r>
      <w:r w:rsidR="00316FDC" w:rsidRPr="0061569C">
        <w:rPr>
          <w:rFonts w:ascii="Times New Roman" w:hAnsi="Times New Roman" w:cs="Times New Roman"/>
          <w:sz w:val="24"/>
          <w:szCs w:val="24"/>
        </w:rPr>
        <w:t xml:space="preserve">original </w:t>
      </w:r>
      <w:r w:rsidR="00E45E95" w:rsidRPr="0061569C">
        <w:rPr>
          <w:rFonts w:ascii="Times New Roman" w:hAnsi="Times New Roman" w:cs="Times New Roman"/>
          <w:sz w:val="24"/>
          <w:szCs w:val="24"/>
        </w:rPr>
        <w:t>Partitioning Around Medoids (</w:t>
      </w:r>
      <w:r w:rsidR="00E86108" w:rsidRPr="0061569C">
        <w:rPr>
          <w:rFonts w:ascii="Times New Roman" w:hAnsi="Times New Roman" w:cs="Times New Roman"/>
          <w:sz w:val="24"/>
          <w:szCs w:val="24"/>
        </w:rPr>
        <w:t>PAM</w:t>
      </w:r>
      <w:r w:rsidR="00E45E95" w:rsidRPr="0061569C">
        <w:rPr>
          <w:rFonts w:ascii="Times New Roman" w:hAnsi="Times New Roman" w:cs="Times New Roman"/>
          <w:sz w:val="24"/>
          <w:szCs w:val="24"/>
        </w:rPr>
        <w:t>)</w:t>
      </w:r>
      <w:r w:rsidR="00DE213E" w:rsidRPr="0061569C">
        <w:rPr>
          <w:rFonts w:ascii="Times New Roman" w:hAnsi="Times New Roman" w:cs="Times New Roman"/>
          <w:sz w:val="24"/>
          <w:szCs w:val="24"/>
        </w:rPr>
        <w:t xml:space="preserve"> method developed by Kaufman and </w:t>
      </w:r>
      <w:proofErr w:type="spellStart"/>
      <w:r w:rsidR="00DE213E" w:rsidRPr="0061569C">
        <w:rPr>
          <w:rFonts w:ascii="Times New Roman" w:hAnsi="Times New Roman" w:cs="Times New Roman"/>
          <w:sz w:val="24"/>
          <w:szCs w:val="24"/>
        </w:rPr>
        <w:t>Rousseeuw</w:t>
      </w:r>
      <w:proofErr w:type="spellEnd"/>
      <w:r w:rsidR="00DE213E" w:rsidRPr="0061569C">
        <w:rPr>
          <w:rFonts w:ascii="Times New Roman" w:hAnsi="Times New Roman" w:cs="Times New Roman"/>
          <w:sz w:val="24"/>
          <w:szCs w:val="24"/>
        </w:rPr>
        <w:t xml:space="preserve"> (1990)</w:t>
      </w:r>
      <w:r w:rsidR="008847FD" w:rsidRPr="0061569C">
        <w:rPr>
          <w:rFonts w:ascii="Times New Roman" w:hAnsi="Times New Roman" w:cs="Times New Roman"/>
          <w:sz w:val="24"/>
          <w:szCs w:val="24"/>
        </w:rPr>
        <w:t>.</w:t>
      </w:r>
      <w:r w:rsidR="00E45E95" w:rsidRPr="0061569C">
        <w:rPr>
          <w:rFonts w:ascii="Times New Roman" w:hAnsi="Times New Roman" w:cs="Times New Roman"/>
          <w:sz w:val="24"/>
          <w:szCs w:val="24"/>
        </w:rPr>
        <w:t xml:space="preserve"> </w:t>
      </w:r>
      <w:r w:rsidR="008847FD" w:rsidRPr="0061569C">
        <w:rPr>
          <w:rFonts w:ascii="Times New Roman" w:hAnsi="Times New Roman" w:cs="Times New Roman"/>
          <w:sz w:val="24"/>
          <w:szCs w:val="24"/>
        </w:rPr>
        <w:t xml:space="preserve">Kaufman and </w:t>
      </w:r>
      <w:proofErr w:type="spellStart"/>
      <w:r w:rsidR="008847FD" w:rsidRPr="0061569C">
        <w:rPr>
          <w:rFonts w:ascii="Times New Roman" w:hAnsi="Times New Roman" w:cs="Times New Roman"/>
          <w:sz w:val="24"/>
          <w:szCs w:val="24"/>
        </w:rPr>
        <w:t>Rousseeuw</w:t>
      </w:r>
      <w:proofErr w:type="spellEnd"/>
      <w:r w:rsidR="008847FD" w:rsidRPr="0061569C">
        <w:rPr>
          <w:rFonts w:ascii="Times New Roman" w:hAnsi="Times New Roman" w:cs="Times New Roman"/>
          <w:sz w:val="24"/>
          <w:szCs w:val="24"/>
        </w:rPr>
        <w:t xml:space="preserve"> (1990) were the first to implement a PAM </w:t>
      </w:r>
      <w:r w:rsidR="00DE213E" w:rsidRPr="0061569C">
        <w:rPr>
          <w:rFonts w:ascii="Times New Roman" w:hAnsi="Times New Roman" w:cs="Times New Roman"/>
          <w:sz w:val="24"/>
          <w:szCs w:val="24"/>
        </w:rPr>
        <w:t>algorithm</w:t>
      </w:r>
      <w:r w:rsidR="008847FD" w:rsidRPr="0061569C">
        <w:rPr>
          <w:rFonts w:ascii="Times New Roman" w:hAnsi="Times New Roman" w:cs="Times New Roman"/>
          <w:sz w:val="24"/>
          <w:szCs w:val="24"/>
        </w:rPr>
        <w:t>, which is a hierarchical approach to cluster analysis. The method uses medoids, an object within a cluster that minimizes average dissimilarity to the remaining objects.</w:t>
      </w:r>
      <w:r w:rsidR="00A06E78" w:rsidRPr="0061569C">
        <w:rPr>
          <w:rFonts w:ascii="Times New Roman" w:hAnsi="Times New Roman" w:cs="Times New Roman"/>
          <w:sz w:val="24"/>
          <w:szCs w:val="24"/>
        </w:rPr>
        <w:t xml:space="preserve"> It</w:t>
      </w:r>
      <w:r w:rsidR="008847FD" w:rsidRPr="0061569C">
        <w:rPr>
          <w:rFonts w:ascii="Times New Roman" w:hAnsi="Times New Roman" w:cs="Times New Roman"/>
          <w:sz w:val="24"/>
          <w:szCs w:val="24"/>
        </w:rPr>
        <w:t xml:space="preserve"> is more robust for</w:t>
      </w:r>
      <w:r w:rsidR="00316FDC" w:rsidRPr="0061569C">
        <w:rPr>
          <w:rFonts w:ascii="Times New Roman" w:hAnsi="Times New Roman" w:cs="Times New Roman"/>
          <w:sz w:val="24"/>
          <w:szCs w:val="24"/>
        </w:rPr>
        <w:t xml:space="preserve"> any potential</w:t>
      </w:r>
      <w:r w:rsidR="008847FD" w:rsidRPr="0061569C">
        <w:rPr>
          <w:rFonts w:ascii="Times New Roman" w:hAnsi="Times New Roman" w:cs="Times New Roman"/>
          <w:sz w:val="24"/>
          <w:szCs w:val="24"/>
        </w:rPr>
        <w:t xml:space="preserve"> </w:t>
      </w:r>
      <w:r w:rsidR="008847FD" w:rsidRPr="0061569C">
        <w:rPr>
          <w:rFonts w:ascii="Times New Roman" w:hAnsi="Times New Roman" w:cs="Times New Roman"/>
          <w:sz w:val="24"/>
          <w:szCs w:val="24"/>
        </w:rPr>
        <w:lastRenderedPageBreak/>
        <w:t xml:space="preserve">irregular </w:t>
      </w:r>
      <w:r w:rsidR="003636A1" w:rsidRPr="0061569C">
        <w:rPr>
          <w:rFonts w:ascii="Times New Roman" w:hAnsi="Times New Roman" w:cs="Times New Roman"/>
          <w:sz w:val="24"/>
          <w:szCs w:val="24"/>
        </w:rPr>
        <w:t>matrices</w:t>
      </w:r>
      <w:r w:rsidR="00C73080" w:rsidRPr="0061569C">
        <w:rPr>
          <w:rFonts w:ascii="Times New Roman" w:hAnsi="Times New Roman" w:cs="Times New Roman"/>
          <w:sz w:val="24"/>
          <w:szCs w:val="24"/>
        </w:rPr>
        <w:t xml:space="preserve"> (for this study, ex</w:t>
      </w:r>
      <w:r w:rsidR="00A13479" w:rsidRPr="0061569C">
        <w:rPr>
          <w:rFonts w:ascii="Times New Roman" w:hAnsi="Times New Roman" w:cs="Times New Roman"/>
          <w:sz w:val="24"/>
          <w:szCs w:val="24"/>
        </w:rPr>
        <w:t>-</w:t>
      </w:r>
      <w:r w:rsidR="00C73080" w:rsidRPr="0061569C">
        <w:rPr>
          <w:rFonts w:ascii="Times New Roman" w:hAnsi="Times New Roman" w:cs="Times New Roman"/>
          <w:sz w:val="24"/>
          <w:szCs w:val="24"/>
        </w:rPr>
        <w:t>vessel revenue)</w:t>
      </w:r>
      <w:r w:rsidR="008847FD" w:rsidRPr="0061569C">
        <w:rPr>
          <w:rFonts w:ascii="Times New Roman" w:hAnsi="Times New Roman" w:cs="Times New Roman"/>
          <w:sz w:val="24"/>
          <w:szCs w:val="24"/>
        </w:rPr>
        <w:t xml:space="preserve"> compared to centroid-related methods (</w:t>
      </w:r>
      <w:proofErr w:type="spellStart"/>
      <w:r w:rsidR="008847FD" w:rsidRPr="0061569C">
        <w:rPr>
          <w:rFonts w:ascii="Times New Roman" w:hAnsi="Times New Roman" w:cs="Times New Roman"/>
          <w:sz w:val="24"/>
          <w:szCs w:val="24"/>
        </w:rPr>
        <w:t>Struyf</w:t>
      </w:r>
      <w:proofErr w:type="spellEnd"/>
      <w:r w:rsidR="008847FD" w:rsidRPr="0061569C">
        <w:rPr>
          <w:rFonts w:ascii="Times New Roman" w:hAnsi="Times New Roman" w:cs="Times New Roman"/>
          <w:sz w:val="24"/>
          <w:szCs w:val="24"/>
        </w:rPr>
        <w:t xml:space="preserve"> et al., 1997). CLARA algorithms, developed by Kaufman and </w:t>
      </w:r>
      <w:proofErr w:type="spellStart"/>
      <w:r w:rsidR="008847FD" w:rsidRPr="0061569C">
        <w:rPr>
          <w:rFonts w:ascii="Times New Roman" w:hAnsi="Times New Roman" w:cs="Times New Roman"/>
          <w:sz w:val="24"/>
          <w:szCs w:val="24"/>
        </w:rPr>
        <w:t>Rousseeuw</w:t>
      </w:r>
      <w:proofErr w:type="spellEnd"/>
      <w:r w:rsidR="008847FD" w:rsidRPr="0061569C">
        <w:rPr>
          <w:rFonts w:ascii="Times New Roman" w:hAnsi="Times New Roman" w:cs="Times New Roman"/>
          <w:sz w:val="24"/>
          <w:szCs w:val="24"/>
        </w:rPr>
        <w:t xml:space="preserve"> (1990), are </w:t>
      </w:r>
      <w:r w:rsidR="00316FDC" w:rsidRPr="0061569C">
        <w:rPr>
          <w:rFonts w:ascii="Times New Roman" w:hAnsi="Times New Roman" w:cs="Times New Roman"/>
          <w:sz w:val="24"/>
          <w:szCs w:val="24"/>
        </w:rPr>
        <w:t xml:space="preserve">a type of </w:t>
      </w:r>
      <w:r w:rsidR="008847FD" w:rsidRPr="0061569C">
        <w:rPr>
          <w:rFonts w:ascii="Times New Roman" w:hAnsi="Times New Roman" w:cs="Times New Roman"/>
          <w:sz w:val="24"/>
          <w:szCs w:val="24"/>
        </w:rPr>
        <w:t>PAM method designed to reduce computing time and optimize object usage during computation runs</w:t>
      </w:r>
      <w:r w:rsidR="00224F15" w:rsidRPr="0061569C">
        <w:rPr>
          <w:rFonts w:ascii="Times New Roman" w:hAnsi="Times New Roman" w:cs="Times New Roman"/>
          <w:sz w:val="24"/>
          <w:szCs w:val="24"/>
        </w:rPr>
        <w:t xml:space="preserve"> </w:t>
      </w:r>
      <w:r w:rsidR="00DE213E" w:rsidRPr="0061569C">
        <w:rPr>
          <w:rFonts w:ascii="Times New Roman" w:hAnsi="Times New Roman" w:cs="Times New Roman"/>
          <w:sz w:val="24"/>
          <w:szCs w:val="24"/>
        </w:rPr>
        <w:t>by selecting a random sample of the data, applying a PAM algorithm, and iterating until clusters are created</w:t>
      </w:r>
      <w:r w:rsidR="00E626CE" w:rsidRPr="0061569C">
        <w:rPr>
          <w:rFonts w:ascii="Times New Roman" w:hAnsi="Times New Roman" w:cs="Times New Roman"/>
          <w:sz w:val="24"/>
          <w:szCs w:val="24"/>
        </w:rPr>
        <w:t xml:space="preserve">. The faster computing time, ability to work with variable subset sizes for analysis, and the robustness with large datasets </w:t>
      </w:r>
      <w:r w:rsidR="00500C47" w:rsidRPr="0061569C">
        <w:rPr>
          <w:rFonts w:ascii="Times New Roman" w:hAnsi="Times New Roman" w:cs="Times New Roman"/>
          <w:sz w:val="24"/>
          <w:szCs w:val="24"/>
        </w:rPr>
        <w:t>such as that for</w:t>
      </w:r>
      <w:r w:rsidR="00C73080" w:rsidRPr="0061569C">
        <w:rPr>
          <w:rFonts w:ascii="Times New Roman" w:hAnsi="Times New Roman" w:cs="Times New Roman"/>
          <w:sz w:val="24"/>
          <w:szCs w:val="24"/>
        </w:rPr>
        <w:t xml:space="preserve"> the </w:t>
      </w:r>
      <w:r w:rsidR="00C0480E" w:rsidRPr="0061569C">
        <w:rPr>
          <w:rFonts w:ascii="Times New Roman" w:hAnsi="Times New Roman" w:cs="Times New Roman"/>
          <w:sz w:val="24"/>
          <w:szCs w:val="24"/>
        </w:rPr>
        <w:t xml:space="preserve">US </w:t>
      </w:r>
      <w:r w:rsidR="005251E1" w:rsidRPr="0061569C">
        <w:rPr>
          <w:rFonts w:ascii="Times New Roman" w:hAnsi="Times New Roman" w:cs="Times New Roman"/>
          <w:sz w:val="24"/>
          <w:szCs w:val="24"/>
        </w:rPr>
        <w:t>W</w:t>
      </w:r>
      <w:r w:rsidR="00C73080" w:rsidRPr="0061569C">
        <w:rPr>
          <w:rFonts w:ascii="Times New Roman" w:hAnsi="Times New Roman" w:cs="Times New Roman"/>
          <w:sz w:val="24"/>
          <w:szCs w:val="24"/>
        </w:rPr>
        <w:t xml:space="preserve">est </w:t>
      </w:r>
      <w:r w:rsidR="005251E1" w:rsidRPr="0061569C">
        <w:rPr>
          <w:rFonts w:ascii="Times New Roman" w:hAnsi="Times New Roman" w:cs="Times New Roman"/>
          <w:sz w:val="24"/>
          <w:szCs w:val="24"/>
        </w:rPr>
        <w:t>C</w:t>
      </w:r>
      <w:r w:rsidR="00C73080" w:rsidRPr="0061569C">
        <w:rPr>
          <w:rFonts w:ascii="Times New Roman" w:hAnsi="Times New Roman" w:cs="Times New Roman"/>
          <w:sz w:val="24"/>
          <w:szCs w:val="24"/>
        </w:rPr>
        <w:t>oast groundfish fishery</w:t>
      </w:r>
      <w:r w:rsidR="00500C47" w:rsidRPr="0061569C">
        <w:rPr>
          <w:rFonts w:ascii="Times New Roman" w:hAnsi="Times New Roman" w:cs="Times New Roman"/>
          <w:sz w:val="24"/>
          <w:szCs w:val="24"/>
        </w:rPr>
        <w:t xml:space="preserve"> </w:t>
      </w:r>
      <w:r w:rsidR="00E626CE" w:rsidRPr="0061569C">
        <w:rPr>
          <w:rFonts w:ascii="Times New Roman" w:hAnsi="Times New Roman" w:cs="Times New Roman"/>
          <w:sz w:val="24"/>
          <w:szCs w:val="24"/>
        </w:rPr>
        <w:t>make</w:t>
      </w:r>
      <w:r w:rsidR="00224F15" w:rsidRPr="0061569C">
        <w:rPr>
          <w:rFonts w:ascii="Times New Roman" w:hAnsi="Times New Roman" w:cs="Times New Roman"/>
          <w:sz w:val="24"/>
          <w:szCs w:val="24"/>
        </w:rPr>
        <w:t>s</w:t>
      </w:r>
      <w:r w:rsidR="00E626CE" w:rsidRPr="0061569C">
        <w:rPr>
          <w:rFonts w:ascii="Times New Roman" w:hAnsi="Times New Roman" w:cs="Times New Roman"/>
          <w:sz w:val="24"/>
          <w:szCs w:val="24"/>
        </w:rPr>
        <w:t xml:space="preserve"> CLARA algorithms a viable option to generate métiers</w:t>
      </w:r>
      <w:r w:rsidR="002D6570" w:rsidRPr="0061569C">
        <w:rPr>
          <w:rFonts w:ascii="Times New Roman" w:hAnsi="Times New Roman" w:cs="Times New Roman"/>
          <w:sz w:val="24"/>
          <w:szCs w:val="24"/>
        </w:rPr>
        <w:t xml:space="preserve"> </w:t>
      </w:r>
      <w:r w:rsidR="00224F15" w:rsidRPr="0061569C">
        <w:rPr>
          <w:rFonts w:ascii="Times New Roman" w:hAnsi="Times New Roman" w:cs="Times New Roman"/>
          <w:sz w:val="24"/>
          <w:szCs w:val="24"/>
        </w:rPr>
        <w:t>(</w:t>
      </w:r>
      <w:r w:rsidR="006970E4" w:rsidRPr="0061569C">
        <w:rPr>
          <w:rFonts w:ascii="Times New Roman" w:hAnsi="Times New Roman" w:cs="Times New Roman"/>
          <w:sz w:val="24"/>
          <w:szCs w:val="24"/>
        </w:rPr>
        <w:t xml:space="preserve">Kaufman and </w:t>
      </w:r>
      <w:proofErr w:type="spellStart"/>
      <w:r w:rsidR="006970E4" w:rsidRPr="0061569C">
        <w:rPr>
          <w:rFonts w:ascii="Times New Roman" w:hAnsi="Times New Roman" w:cs="Times New Roman"/>
          <w:sz w:val="24"/>
          <w:szCs w:val="24"/>
        </w:rPr>
        <w:t>Rousseeuw</w:t>
      </w:r>
      <w:proofErr w:type="spellEnd"/>
      <w:r w:rsidR="00E76B2C" w:rsidRPr="0061569C">
        <w:rPr>
          <w:rFonts w:ascii="Times New Roman" w:hAnsi="Times New Roman" w:cs="Times New Roman"/>
          <w:sz w:val="24"/>
          <w:szCs w:val="24"/>
        </w:rPr>
        <w:t>,</w:t>
      </w:r>
      <w:r w:rsidR="006970E4" w:rsidRPr="0061569C">
        <w:rPr>
          <w:rFonts w:ascii="Times New Roman" w:hAnsi="Times New Roman" w:cs="Times New Roman"/>
          <w:sz w:val="24"/>
          <w:szCs w:val="24"/>
        </w:rPr>
        <w:t xml:space="preserve"> 1990</w:t>
      </w:r>
      <w:r w:rsidR="00A06E78" w:rsidRPr="0061569C">
        <w:rPr>
          <w:rFonts w:ascii="Times New Roman" w:hAnsi="Times New Roman" w:cs="Times New Roman"/>
          <w:sz w:val="24"/>
          <w:szCs w:val="24"/>
        </w:rPr>
        <w:t>)</w:t>
      </w:r>
      <w:r w:rsidR="00E626CE" w:rsidRPr="0061569C">
        <w:rPr>
          <w:rFonts w:ascii="Times New Roman" w:hAnsi="Times New Roman" w:cs="Times New Roman"/>
          <w:sz w:val="24"/>
          <w:szCs w:val="24"/>
        </w:rPr>
        <w:t>.</w:t>
      </w:r>
    </w:p>
    <w:p w14:paraId="63CD8A79" w14:textId="11C2B9E6" w:rsidR="007C2590" w:rsidRPr="0061569C" w:rsidRDefault="00E45E95" w:rsidP="0061569C">
      <w:pPr>
        <w:spacing w:after="0" w:line="480" w:lineRule="auto"/>
        <w:ind w:firstLine="360"/>
        <w:jc w:val="both"/>
        <w:rPr>
          <w:rFonts w:ascii="Times New Roman" w:hAnsi="Times New Roman" w:cs="Times New Roman"/>
          <w:sz w:val="24"/>
          <w:szCs w:val="24"/>
        </w:rPr>
      </w:pPr>
      <w:r w:rsidRPr="0061569C">
        <w:rPr>
          <w:rFonts w:ascii="Times New Roman" w:hAnsi="Times New Roman" w:cs="Times New Roman"/>
          <w:sz w:val="24"/>
          <w:szCs w:val="24"/>
        </w:rPr>
        <w:t xml:space="preserve">Castro et al. (2010) used a combination of </w:t>
      </w:r>
      <w:r w:rsidR="00F17621" w:rsidRPr="0061569C">
        <w:rPr>
          <w:rFonts w:ascii="Times New Roman" w:hAnsi="Times New Roman" w:cs="Times New Roman"/>
          <w:sz w:val="24"/>
          <w:szCs w:val="24"/>
        </w:rPr>
        <w:t xml:space="preserve">various </w:t>
      </w:r>
      <w:r w:rsidRPr="0061569C">
        <w:rPr>
          <w:rFonts w:ascii="Times New Roman" w:hAnsi="Times New Roman" w:cs="Times New Roman"/>
          <w:sz w:val="24"/>
          <w:szCs w:val="24"/>
        </w:rPr>
        <w:t>subset size</w:t>
      </w:r>
      <w:r w:rsidR="00E626CE" w:rsidRPr="0061569C">
        <w:rPr>
          <w:rFonts w:ascii="Times New Roman" w:hAnsi="Times New Roman" w:cs="Times New Roman"/>
          <w:sz w:val="24"/>
          <w:szCs w:val="24"/>
        </w:rPr>
        <w:t>s</w:t>
      </w:r>
      <w:r w:rsidR="006970E4" w:rsidRPr="0061569C">
        <w:rPr>
          <w:rFonts w:ascii="Times New Roman" w:hAnsi="Times New Roman" w:cs="Times New Roman"/>
          <w:sz w:val="24"/>
          <w:szCs w:val="24"/>
        </w:rPr>
        <w:t xml:space="preserve"> of métier characteristics</w:t>
      </w:r>
      <w:r w:rsidR="00E626CE" w:rsidRPr="0061569C">
        <w:rPr>
          <w:rFonts w:ascii="Times New Roman" w:hAnsi="Times New Roman" w:cs="Times New Roman"/>
          <w:sz w:val="24"/>
          <w:szCs w:val="24"/>
        </w:rPr>
        <w:t xml:space="preserve">, defined as the maximum number of shots allowed in a single cluster, </w:t>
      </w:r>
      <w:r w:rsidRPr="0061569C">
        <w:rPr>
          <w:rFonts w:ascii="Times New Roman" w:hAnsi="Times New Roman" w:cs="Times New Roman"/>
          <w:sz w:val="24"/>
          <w:szCs w:val="24"/>
        </w:rPr>
        <w:t>before varying the number of clusters between 2 and 10. Fixed subset sizes, such as those used by Winker et al. (2013) are generally used with large subset sizes (e.g.</w:t>
      </w:r>
      <w:r w:rsidR="00A13479" w:rsidRPr="0061569C">
        <w:rPr>
          <w:rFonts w:ascii="Times New Roman" w:hAnsi="Times New Roman" w:cs="Times New Roman"/>
          <w:sz w:val="24"/>
          <w:szCs w:val="24"/>
        </w:rPr>
        <w:t>,</w:t>
      </w:r>
      <w:r w:rsidRPr="0061569C">
        <w:rPr>
          <w:rFonts w:ascii="Times New Roman" w:hAnsi="Times New Roman" w:cs="Times New Roman"/>
          <w:sz w:val="24"/>
          <w:szCs w:val="24"/>
        </w:rPr>
        <w:t xml:space="preserve"> 250+ shots per subset).</w:t>
      </w:r>
      <w:r w:rsidR="00E626CE" w:rsidRPr="0061569C" w:rsidDel="00E626CE">
        <w:rPr>
          <w:rFonts w:ascii="Times New Roman" w:hAnsi="Times New Roman" w:cs="Times New Roman"/>
          <w:sz w:val="24"/>
          <w:szCs w:val="24"/>
        </w:rPr>
        <w:t xml:space="preserve"> </w:t>
      </w:r>
      <w:r w:rsidR="00316FDC" w:rsidRPr="0061569C">
        <w:rPr>
          <w:rFonts w:ascii="Times New Roman" w:hAnsi="Times New Roman" w:cs="Times New Roman"/>
          <w:sz w:val="24"/>
          <w:szCs w:val="24"/>
        </w:rPr>
        <w:t xml:space="preserve">In this study, there </w:t>
      </w:r>
      <w:r w:rsidR="00500C47" w:rsidRPr="0061569C">
        <w:rPr>
          <w:rFonts w:ascii="Times New Roman" w:hAnsi="Times New Roman" w:cs="Times New Roman"/>
          <w:sz w:val="24"/>
          <w:szCs w:val="24"/>
        </w:rPr>
        <w:t>were</w:t>
      </w:r>
      <w:r w:rsidR="00316FDC" w:rsidRPr="0061569C">
        <w:rPr>
          <w:rFonts w:ascii="Times New Roman" w:hAnsi="Times New Roman" w:cs="Times New Roman"/>
          <w:sz w:val="24"/>
          <w:szCs w:val="24"/>
        </w:rPr>
        <w:t xml:space="preserve"> no restrictions on subset size, given the volume of </w:t>
      </w:r>
      <w:r w:rsidR="008103CD" w:rsidRPr="0061569C">
        <w:rPr>
          <w:rFonts w:ascii="Times New Roman" w:hAnsi="Times New Roman" w:cs="Times New Roman"/>
          <w:sz w:val="24"/>
          <w:szCs w:val="24"/>
        </w:rPr>
        <w:t xml:space="preserve">data used in the analysis, matching the methods </w:t>
      </w:r>
      <w:r w:rsidR="00500C47" w:rsidRPr="0061569C">
        <w:rPr>
          <w:rFonts w:ascii="Times New Roman" w:hAnsi="Times New Roman" w:cs="Times New Roman"/>
          <w:sz w:val="24"/>
          <w:szCs w:val="24"/>
        </w:rPr>
        <w:t xml:space="preserve">used in </w:t>
      </w:r>
      <w:r w:rsidR="008103CD" w:rsidRPr="0061569C">
        <w:rPr>
          <w:rFonts w:ascii="Times New Roman" w:hAnsi="Times New Roman" w:cs="Times New Roman"/>
          <w:sz w:val="24"/>
          <w:szCs w:val="24"/>
        </w:rPr>
        <w:t>other studies (e.g.</w:t>
      </w:r>
      <w:r w:rsidR="00A13479" w:rsidRPr="0061569C">
        <w:rPr>
          <w:rFonts w:ascii="Times New Roman" w:hAnsi="Times New Roman" w:cs="Times New Roman"/>
          <w:sz w:val="24"/>
          <w:szCs w:val="24"/>
        </w:rPr>
        <w:t>,</w:t>
      </w:r>
      <w:r w:rsidR="008103CD" w:rsidRPr="0061569C">
        <w:rPr>
          <w:rFonts w:ascii="Times New Roman" w:hAnsi="Times New Roman" w:cs="Times New Roman"/>
          <w:sz w:val="24"/>
          <w:szCs w:val="24"/>
        </w:rPr>
        <w:t xml:space="preserve"> Davie and Lordan</w:t>
      </w:r>
      <w:r w:rsidR="00500C47" w:rsidRPr="0061569C">
        <w:rPr>
          <w:rFonts w:ascii="Times New Roman" w:hAnsi="Times New Roman" w:cs="Times New Roman"/>
          <w:sz w:val="24"/>
          <w:szCs w:val="24"/>
        </w:rPr>
        <w:t>,</w:t>
      </w:r>
      <w:r w:rsidR="008103CD" w:rsidRPr="0061569C">
        <w:rPr>
          <w:rFonts w:ascii="Times New Roman" w:hAnsi="Times New Roman" w:cs="Times New Roman"/>
          <w:sz w:val="24"/>
          <w:szCs w:val="24"/>
        </w:rPr>
        <w:t xml:space="preserve"> 2011) with a large (</w:t>
      </w:r>
      <w:r w:rsidR="003961A9" w:rsidRPr="0061569C">
        <w:rPr>
          <w:rFonts w:ascii="Times New Roman" w:hAnsi="Times New Roman" w:cs="Times New Roman"/>
          <w:sz w:val="24"/>
          <w:szCs w:val="24"/>
        </w:rPr>
        <w:t>&gt;</w:t>
      </w:r>
      <w:r w:rsidR="008103CD" w:rsidRPr="0061569C">
        <w:rPr>
          <w:rFonts w:ascii="Times New Roman" w:hAnsi="Times New Roman" w:cs="Times New Roman"/>
          <w:sz w:val="24"/>
          <w:szCs w:val="24"/>
        </w:rPr>
        <w:t>25) number of species.</w:t>
      </w:r>
    </w:p>
    <w:p w14:paraId="5F52BE1F" w14:textId="53DF9CBF" w:rsidR="00523253" w:rsidRPr="0061569C" w:rsidRDefault="002D6570" w:rsidP="0061569C">
      <w:pPr>
        <w:spacing w:after="0" w:line="480" w:lineRule="auto"/>
        <w:ind w:firstLine="360"/>
        <w:jc w:val="both"/>
        <w:rPr>
          <w:rFonts w:ascii="Times New Roman" w:hAnsi="Times New Roman" w:cs="Times New Roman"/>
          <w:sz w:val="24"/>
          <w:szCs w:val="24"/>
        </w:rPr>
      </w:pPr>
      <w:r w:rsidRPr="0061569C">
        <w:rPr>
          <w:rFonts w:ascii="Times New Roman" w:hAnsi="Times New Roman" w:cs="Times New Roman"/>
          <w:sz w:val="24"/>
          <w:szCs w:val="24"/>
        </w:rPr>
        <w:t>Briton (2019) examined differences between hierarchical agglomerative clustering (HAC), k-means, and CLARA</w:t>
      </w:r>
      <w:r w:rsidR="0093645C" w:rsidRPr="0061569C">
        <w:rPr>
          <w:rFonts w:ascii="Times New Roman" w:hAnsi="Times New Roman" w:cs="Times New Roman"/>
          <w:sz w:val="24"/>
          <w:szCs w:val="24"/>
        </w:rPr>
        <w:t xml:space="preserve"> for Australia’s Southern and Eastern </w:t>
      </w:r>
      <w:proofErr w:type="spellStart"/>
      <w:r w:rsidR="0093645C" w:rsidRPr="0061569C">
        <w:rPr>
          <w:rFonts w:ascii="Times New Roman" w:hAnsi="Times New Roman" w:cs="Times New Roman"/>
          <w:sz w:val="24"/>
          <w:szCs w:val="24"/>
        </w:rPr>
        <w:t>Scalefish</w:t>
      </w:r>
      <w:proofErr w:type="spellEnd"/>
      <w:r w:rsidR="0093645C" w:rsidRPr="0061569C">
        <w:rPr>
          <w:rFonts w:ascii="Times New Roman" w:hAnsi="Times New Roman" w:cs="Times New Roman"/>
          <w:sz w:val="24"/>
          <w:szCs w:val="24"/>
        </w:rPr>
        <w:t xml:space="preserve"> and Shark Fishery</w:t>
      </w:r>
      <w:r w:rsidRPr="0061569C">
        <w:rPr>
          <w:rFonts w:ascii="Times New Roman" w:hAnsi="Times New Roman" w:cs="Times New Roman"/>
          <w:sz w:val="24"/>
          <w:szCs w:val="24"/>
        </w:rPr>
        <w:t xml:space="preserve">. </w:t>
      </w:r>
      <w:r w:rsidR="00635CE9" w:rsidRPr="0061569C">
        <w:rPr>
          <w:rFonts w:ascii="Times New Roman" w:hAnsi="Times New Roman" w:cs="Times New Roman"/>
          <w:sz w:val="24"/>
          <w:szCs w:val="24"/>
        </w:rPr>
        <w:t xml:space="preserve">Results were consistent with </w:t>
      </w:r>
      <w:r w:rsidR="00F17621" w:rsidRPr="0061569C">
        <w:rPr>
          <w:rFonts w:ascii="Times New Roman" w:hAnsi="Times New Roman" w:cs="Times New Roman"/>
          <w:sz w:val="24"/>
          <w:szCs w:val="24"/>
        </w:rPr>
        <w:t xml:space="preserve">those of </w:t>
      </w:r>
      <w:proofErr w:type="spellStart"/>
      <w:r w:rsidR="00635CE9" w:rsidRPr="0061569C">
        <w:rPr>
          <w:rFonts w:ascii="Times New Roman" w:hAnsi="Times New Roman" w:cs="Times New Roman"/>
          <w:sz w:val="24"/>
          <w:szCs w:val="24"/>
        </w:rPr>
        <w:t>Deporte</w:t>
      </w:r>
      <w:proofErr w:type="spellEnd"/>
      <w:r w:rsidR="00635CE9" w:rsidRPr="0061569C">
        <w:rPr>
          <w:rFonts w:ascii="Times New Roman" w:hAnsi="Times New Roman" w:cs="Times New Roman"/>
          <w:sz w:val="24"/>
          <w:szCs w:val="24"/>
        </w:rPr>
        <w:t xml:space="preserve"> et al. (2012), as </w:t>
      </w:r>
      <w:r w:rsidR="00C0480E" w:rsidRPr="0061569C">
        <w:rPr>
          <w:rFonts w:ascii="Times New Roman" w:hAnsi="Times New Roman" w:cs="Times New Roman"/>
          <w:sz w:val="24"/>
          <w:szCs w:val="24"/>
        </w:rPr>
        <w:t>k</w:t>
      </w:r>
      <w:r w:rsidR="00635CE9" w:rsidRPr="0061569C">
        <w:rPr>
          <w:rFonts w:ascii="Times New Roman" w:hAnsi="Times New Roman" w:cs="Times New Roman"/>
          <w:sz w:val="24"/>
          <w:szCs w:val="24"/>
        </w:rPr>
        <w:t xml:space="preserve">-means </w:t>
      </w:r>
      <w:r w:rsidR="00C0480E" w:rsidRPr="0061569C">
        <w:rPr>
          <w:rFonts w:ascii="Times New Roman" w:hAnsi="Times New Roman" w:cs="Times New Roman"/>
          <w:sz w:val="24"/>
          <w:szCs w:val="24"/>
        </w:rPr>
        <w:t>cluster</w:t>
      </w:r>
      <w:r w:rsidR="005251E1" w:rsidRPr="0061569C">
        <w:rPr>
          <w:rFonts w:ascii="Times New Roman" w:hAnsi="Times New Roman" w:cs="Times New Roman"/>
          <w:sz w:val="24"/>
          <w:szCs w:val="24"/>
        </w:rPr>
        <w:t>ing</w:t>
      </w:r>
      <w:r w:rsidR="00C0480E" w:rsidRPr="0061569C">
        <w:rPr>
          <w:rFonts w:ascii="Times New Roman" w:hAnsi="Times New Roman" w:cs="Times New Roman"/>
          <w:sz w:val="24"/>
          <w:szCs w:val="24"/>
        </w:rPr>
        <w:t xml:space="preserve"> </w:t>
      </w:r>
      <w:r w:rsidR="00F17621" w:rsidRPr="0061569C">
        <w:rPr>
          <w:rFonts w:ascii="Times New Roman" w:hAnsi="Times New Roman" w:cs="Times New Roman"/>
          <w:sz w:val="24"/>
          <w:szCs w:val="24"/>
        </w:rPr>
        <w:t xml:space="preserve">led to </w:t>
      </w:r>
      <w:r w:rsidR="00635CE9" w:rsidRPr="0061569C">
        <w:rPr>
          <w:rFonts w:ascii="Times New Roman" w:hAnsi="Times New Roman" w:cs="Times New Roman"/>
          <w:sz w:val="24"/>
          <w:szCs w:val="24"/>
        </w:rPr>
        <w:t xml:space="preserve">unstable results, while CLARA and HAC </w:t>
      </w:r>
      <w:r w:rsidR="00F17621" w:rsidRPr="0061569C">
        <w:rPr>
          <w:rFonts w:ascii="Times New Roman" w:hAnsi="Times New Roman" w:cs="Times New Roman"/>
          <w:sz w:val="24"/>
          <w:szCs w:val="24"/>
        </w:rPr>
        <w:t xml:space="preserve">led to </w:t>
      </w:r>
      <w:r w:rsidR="00635CE9" w:rsidRPr="0061569C">
        <w:rPr>
          <w:rFonts w:ascii="Times New Roman" w:hAnsi="Times New Roman" w:cs="Times New Roman"/>
          <w:sz w:val="24"/>
          <w:szCs w:val="24"/>
        </w:rPr>
        <w:t xml:space="preserve">similar results. </w:t>
      </w:r>
      <w:r w:rsidR="009D0A60" w:rsidRPr="0061569C">
        <w:rPr>
          <w:rFonts w:ascii="Times New Roman" w:hAnsi="Times New Roman" w:cs="Times New Roman"/>
          <w:sz w:val="24"/>
          <w:szCs w:val="24"/>
        </w:rPr>
        <w:t>k</w:t>
      </w:r>
      <w:r w:rsidR="00635CE9" w:rsidRPr="0061569C">
        <w:rPr>
          <w:rFonts w:ascii="Times New Roman" w:hAnsi="Times New Roman" w:cs="Times New Roman"/>
          <w:sz w:val="24"/>
          <w:szCs w:val="24"/>
        </w:rPr>
        <w:t>-means clustering was sensitive to shuffled</w:t>
      </w:r>
      <w:r w:rsidR="00316FDC" w:rsidRPr="0061569C">
        <w:rPr>
          <w:rFonts w:ascii="Times New Roman" w:hAnsi="Times New Roman" w:cs="Times New Roman"/>
          <w:sz w:val="24"/>
          <w:szCs w:val="24"/>
        </w:rPr>
        <w:t xml:space="preserve"> </w:t>
      </w:r>
      <w:r w:rsidR="00635CE9" w:rsidRPr="0061569C">
        <w:rPr>
          <w:rFonts w:ascii="Times New Roman" w:hAnsi="Times New Roman" w:cs="Times New Roman"/>
          <w:sz w:val="24"/>
          <w:szCs w:val="24"/>
        </w:rPr>
        <w:t>data</w:t>
      </w:r>
      <w:r w:rsidR="00316FDC" w:rsidRPr="0061569C">
        <w:rPr>
          <w:rFonts w:ascii="Times New Roman" w:hAnsi="Times New Roman" w:cs="Times New Roman"/>
          <w:sz w:val="24"/>
          <w:szCs w:val="24"/>
        </w:rPr>
        <w:t>, where the order of input data was randomized,</w:t>
      </w:r>
      <w:r w:rsidR="00635CE9" w:rsidRPr="0061569C">
        <w:rPr>
          <w:rFonts w:ascii="Times New Roman" w:hAnsi="Times New Roman" w:cs="Times New Roman"/>
          <w:sz w:val="24"/>
          <w:szCs w:val="24"/>
        </w:rPr>
        <w:t xml:space="preserve"> and often overemphasized small fisheries in clustering at the expense of larger fisheries (</w:t>
      </w:r>
      <w:proofErr w:type="spellStart"/>
      <w:r w:rsidR="00635CE9" w:rsidRPr="0061569C">
        <w:rPr>
          <w:rFonts w:ascii="Times New Roman" w:hAnsi="Times New Roman" w:cs="Times New Roman"/>
          <w:sz w:val="24"/>
          <w:szCs w:val="24"/>
        </w:rPr>
        <w:t>Deporte</w:t>
      </w:r>
      <w:proofErr w:type="spellEnd"/>
      <w:r w:rsidR="00635CE9" w:rsidRPr="0061569C">
        <w:rPr>
          <w:rFonts w:ascii="Times New Roman" w:hAnsi="Times New Roman" w:cs="Times New Roman"/>
          <w:sz w:val="24"/>
          <w:szCs w:val="24"/>
        </w:rPr>
        <w:t xml:space="preserve"> et al., 2012; Briton</w:t>
      </w:r>
      <w:r w:rsidR="003C1B9D" w:rsidRPr="0061569C">
        <w:rPr>
          <w:rFonts w:ascii="Times New Roman" w:hAnsi="Times New Roman" w:cs="Times New Roman"/>
          <w:sz w:val="24"/>
          <w:szCs w:val="24"/>
        </w:rPr>
        <w:t>,</w:t>
      </w:r>
      <w:r w:rsidR="00635CE9" w:rsidRPr="0061569C">
        <w:rPr>
          <w:rFonts w:ascii="Times New Roman" w:hAnsi="Times New Roman" w:cs="Times New Roman"/>
          <w:sz w:val="24"/>
          <w:szCs w:val="24"/>
        </w:rPr>
        <w:t xml:space="preserve"> 2019). </w:t>
      </w:r>
      <w:r w:rsidR="00A13479" w:rsidRPr="0061569C">
        <w:rPr>
          <w:rFonts w:ascii="Times New Roman" w:hAnsi="Times New Roman" w:cs="Times New Roman"/>
          <w:sz w:val="24"/>
          <w:szCs w:val="24"/>
        </w:rPr>
        <w:t>T</w:t>
      </w:r>
      <w:r w:rsidR="00635CE9" w:rsidRPr="0061569C">
        <w:rPr>
          <w:rFonts w:ascii="Times New Roman" w:hAnsi="Times New Roman" w:cs="Times New Roman"/>
          <w:sz w:val="24"/>
          <w:szCs w:val="24"/>
        </w:rPr>
        <w:t>hese limitations ma</w:t>
      </w:r>
      <w:r w:rsidR="00316FDC" w:rsidRPr="0061569C">
        <w:rPr>
          <w:rFonts w:ascii="Times New Roman" w:hAnsi="Times New Roman" w:cs="Times New Roman"/>
          <w:sz w:val="24"/>
          <w:szCs w:val="24"/>
        </w:rPr>
        <w:t>de</w:t>
      </w:r>
      <w:r w:rsidR="00635CE9" w:rsidRPr="0061569C">
        <w:rPr>
          <w:rFonts w:ascii="Times New Roman" w:hAnsi="Times New Roman" w:cs="Times New Roman"/>
          <w:sz w:val="24"/>
          <w:szCs w:val="24"/>
        </w:rPr>
        <w:t xml:space="preserve"> </w:t>
      </w:r>
      <w:r w:rsidR="003C1B9D" w:rsidRPr="0061569C">
        <w:rPr>
          <w:rFonts w:ascii="Times New Roman" w:hAnsi="Times New Roman" w:cs="Times New Roman"/>
          <w:sz w:val="24"/>
          <w:szCs w:val="24"/>
        </w:rPr>
        <w:t xml:space="preserve">k-means </w:t>
      </w:r>
      <w:r w:rsidR="00C0480E" w:rsidRPr="0061569C">
        <w:rPr>
          <w:rFonts w:ascii="Times New Roman" w:hAnsi="Times New Roman" w:cs="Times New Roman"/>
          <w:sz w:val="24"/>
          <w:szCs w:val="24"/>
        </w:rPr>
        <w:t xml:space="preserve">clustering </w:t>
      </w:r>
      <w:r w:rsidR="00635CE9" w:rsidRPr="0061569C">
        <w:rPr>
          <w:rFonts w:ascii="Times New Roman" w:hAnsi="Times New Roman" w:cs="Times New Roman"/>
          <w:sz w:val="24"/>
          <w:szCs w:val="24"/>
        </w:rPr>
        <w:t xml:space="preserve">a poor choice for </w:t>
      </w:r>
      <w:r w:rsidR="00C0480E" w:rsidRPr="0061569C">
        <w:rPr>
          <w:rFonts w:ascii="Times New Roman" w:hAnsi="Times New Roman" w:cs="Times New Roman"/>
          <w:sz w:val="24"/>
          <w:szCs w:val="24"/>
        </w:rPr>
        <w:t>this study</w:t>
      </w:r>
      <w:r w:rsidR="00A13479" w:rsidRPr="0061569C">
        <w:rPr>
          <w:rFonts w:ascii="Times New Roman" w:hAnsi="Times New Roman" w:cs="Times New Roman"/>
          <w:sz w:val="24"/>
          <w:szCs w:val="24"/>
        </w:rPr>
        <w:t xml:space="preserve"> even though </w:t>
      </w:r>
      <w:r w:rsidR="003C1B9D" w:rsidRPr="0061569C">
        <w:rPr>
          <w:rFonts w:ascii="Times New Roman" w:hAnsi="Times New Roman" w:cs="Times New Roman"/>
          <w:sz w:val="24"/>
          <w:szCs w:val="24"/>
        </w:rPr>
        <w:t>it</w:t>
      </w:r>
      <w:r w:rsidR="00A13479" w:rsidRPr="0061569C">
        <w:rPr>
          <w:rFonts w:ascii="Times New Roman" w:hAnsi="Times New Roman" w:cs="Times New Roman"/>
          <w:sz w:val="24"/>
          <w:szCs w:val="24"/>
        </w:rPr>
        <w:t xml:space="preserve"> was fastest to apply</w:t>
      </w:r>
      <w:r w:rsidR="00C53567" w:rsidRPr="0061569C">
        <w:rPr>
          <w:rFonts w:ascii="Times New Roman" w:hAnsi="Times New Roman" w:cs="Times New Roman"/>
          <w:sz w:val="24"/>
          <w:szCs w:val="24"/>
        </w:rPr>
        <w:t>.</w:t>
      </w:r>
      <w:r w:rsidR="007C2590" w:rsidRPr="0061569C">
        <w:rPr>
          <w:rFonts w:ascii="Times New Roman" w:hAnsi="Times New Roman" w:cs="Times New Roman"/>
          <w:sz w:val="24"/>
          <w:szCs w:val="24"/>
        </w:rPr>
        <w:t xml:space="preserve"> HAC and CLARA yielded similar results, but </w:t>
      </w:r>
      <w:proofErr w:type="spellStart"/>
      <w:r w:rsidR="007C2590" w:rsidRPr="0061569C">
        <w:rPr>
          <w:rFonts w:ascii="Times New Roman" w:hAnsi="Times New Roman" w:cs="Times New Roman"/>
          <w:sz w:val="24"/>
          <w:szCs w:val="24"/>
        </w:rPr>
        <w:t>Deporte</w:t>
      </w:r>
      <w:proofErr w:type="spellEnd"/>
      <w:r w:rsidR="007C2590" w:rsidRPr="0061569C">
        <w:rPr>
          <w:rFonts w:ascii="Times New Roman" w:hAnsi="Times New Roman" w:cs="Times New Roman"/>
          <w:sz w:val="24"/>
          <w:szCs w:val="24"/>
        </w:rPr>
        <w:t xml:space="preserve"> et al. (2012)</w:t>
      </w:r>
      <w:r w:rsidR="00C53567" w:rsidRPr="0061569C">
        <w:rPr>
          <w:rFonts w:ascii="Times New Roman" w:hAnsi="Times New Roman" w:cs="Times New Roman"/>
          <w:sz w:val="24"/>
          <w:szCs w:val="24"/>
        </w:rPr>
        <w:t xml:space="preserve"> </w:t>
      </w:r>
      <w:r w:rsidR="007C2590" w:rsidRPr="0061569C">
        <w:rPr>
          <w:rFonts w:ascii="Times New Roman" w:hAnsi="Times New Roman" w:cs="Times New Roman"/>
          <w:sz w:val="24"/>
          <w:szCs w:val="24"/>
        </w:rPr>
        <w:t xml:space="preserve">found that the optimal number of clusters </w:t>
      </w:r>
      <w:r w:rsidR="007C2590" w:rsidRPr="0061569C">
        <w:rPr>
          <w:rFonts w:ascii="Times New Roman" w:hAnsi="Times New Roman" w:cs="Times New Roman"/>
          <w:i/>
          <w:iCs/>
          <w:sz w:val="24"/>
          <w:szCs w:val="24"/>
        </w:rPr>
        <w:t xml:space="preserve">k </w:t>
      </w:r>
      <w:r w:rsidR="007C2590" w:rsidRPr="0061569C">
        <w:rPr>
          <w:rFonts w:ascii="Times New Roman" w:hAnsi="Times New Roman" w:cs="Times New Roman"/>
          <w:sz w:val="24"/>
          <w:szCs w:val="24"/>
        </w:rPr>
        <w:t xml:space="preserve">can vary </w:t>
      </w:r>
      <w:r w:rsidR="006521F1" w:rsidRPr="0061569C">
        <w:rPr>
          <w:rFonts w:ascii="Times New Roman" w:hAnsi="Times New Roman" w:cs="Times New Roman"/>
          <w:sz w:val="24"/>
          <w:szCs w:val="24"/>
        </w:rPr>
        <w:t>when HAC</w:t>
      </w:r>
      <w:r w:rsidR="007C2590" w:rsidRPr="0061569C">
        <w:rPr>
          <w:rFonts w:ascii="Times New Roman" w:hAnsi="Times New Roman" w:cs="Times New Roman"/>
          <w:sz w:val="24"/>
          <w:szCs w:val="24"/>
        </w:rPr>
        <w:t xml:space="preserve"> is used and the dataset is shuffled. In </w:t>
      </w:r>
      <w:r w:rsidR="00F17621" w:rsidRPr="0061569C">
        <w:rPr>
          <w:rFonts w:ascii="Times New Roman" w:hAnsi="Times New Roman" w:cs="Times New Roman"/>
          <w:sz w:val="24"/>
          <w:szCs w:val="24"/>
        </w:rPr>
        <w:t>contrast</w:t>
      </w:r>
      <w:r w:rsidR="007C2590" w:rsidRPr="0061569C">
        <w:rPr>
          <w:rFonts w:ascii="Times New Roman" w:hAnsi="Times New Roman" w:cs="Times New Roman"/>
          <w:sz w:val="24"/>
          <w:szCs w:val="24"/>
        </w:rPr>
        <w:t xml:space="preserve">, despite being the slowest to </w:t>
      </w:r>
      <w:r w:rsidR="007C2590" w:rsidRPr="0061569C">
        <w:rPr>
          <w:rFonts w:ascii="Times New Roman" w:hAnsi="Times New Roman" w:cs="Times New Roman"/>
          <w:sz w:val="24"/>
          <w:szCs w:val="24"/>
        </w:rPr>
        <w:lastRenderedPageBreak/>
        <w:t xml:space="preserve">run, both </w:t>
      </w:r>
      <w:proofErr w:type="spellStart"/>
      <w:r w:rsidR="007C2590" w:rsidRPr="0061569C">
        <w:rPr>
          <w:rFonts w:ascii="Times New Roman" w:hAnsi="Times New Roman" w:cs="Times New Roman"/>
          <w:sz w:val="24"/>
          <w:szCs w:val="24"/>
        </w:rPr>
        <w:t>Deporte</w:t>
      </w:r>
      <w:proofErr w:type="spellEnd"/>
      <w:r w:rsidR="007C2590" w:rsidRPr="0061569C">
        <w:rPr>
          <w:rFonts w:ascii="Times New Roman" w:hAnsi="Times New Roman" w:cs="Times New Roman"/>
          <w:sz w:val="24"/>
          <w:szCs w:val="24"/>
        </w:rPr>
        <w:t xml:space="preserve"> et al. (2012) and Briton (2019) support the use of CLARA as the </w:t>
      </w:r>
      <w:r w:rsidR="00F17621" w:rsidRPr="0061569C">
        <w:rPr>
          <w:rFonts w:ascii="Times New Roman" w:hAnsi="Times New Roman" w:cs="Times New Roman"/>
          <w:sz w:val="24"/>
          <w:szCs w:val="24"/>
        </w:rPr>
        <w:t xml:space="preserve">best </w:t>
      </w:r>
      <w:r w:rsidR="007C2590" w:rsidRPr="0061569C">
        <w:rPr>
          <w:rFonts w:ascii="Times New Roman" w:hAnsi="Times New Roman" w:cs="Times New Roman"/>
          <w:sz w:val="24"/>
          <w:szCs w:val="24"/>
        </w:rPr>
        <w:t xml:space="preserve">method for clustering fisheries datasets. </w:t>
      </w:r>
    </w:p>
    <w:p w14:paraId="5067A8A0" w14:textId="7F2232E9" w:rsidR="007A2D94" w:rsidRPr="0061569C" w:rsidRDefault="00C53567" w:rsidP="007A2D94">
      <w:pPr>
        <w:spacing w:after="0" w:line="480" w:lineRule="auto"/>
        <w:ind w:firstLine="360"/>
        <w:jc w:val="both"/>
        <w:rPr>
          <w:rFonts w:ascii="Times New Roman" w:hAnsi="Times New Roman" w:cs="Times New Roman"/>
          <w:sz w:val="24"/>
          <w:szCs w:val="24"/>
        </w:rPr>
      </w:pPr>
      <w:r w:rsidRPr="0061569C">
        <w:rPr>
          <w:rFonts w:ascii="Times New Roman" w:hAnsi="Times New Roman" w:cs="Times New Roman"/>
          <w:sz w:val="24"/>
          <w:szCs w:val="24"/>
        </w:rPr>
        <w:t xml:space="preserve">Briton (2019) also undertook a sensitivity analysis on Manhattan </w:t>
      </w:r>
      <w:r w:rsidR="00C2105E" w:rsidRPr="0061569C">
        <w:rPr>
          <w:rFonts w:ascii="Times New Roman" w:hAnsi="Times New Roman" w:cs="Times New Roman"/>
          <w:sz w:val="24"/>
          <w:szCs w:val="24"/>
        </w:rPr>
        <w:t>vs.</w:t>
      </w:r>
      <w:r w:rsidRPr="0061569C">
        <w:rPr>
          <w:rFonts w:ascii="Times New Roman" w:hAnsi="Times New Roman" w:cs="Times New Roman"/>
          <w:sz w:val="24"/>
          <w:szCs w:val="24"/>
        </w:rPr>
        <w:t xml:space="preserve"> Euclidean distance for CLARA analysis. </w:t>
      </w:r>
      <w:r w:rsidR="001A6852" w:rsidRPr="0061569C">
        <w:rPr>
          <w:rFonts w:ascii="Times New Roman" w:hAnsi="Times New Roman" w:cs="Times New Roman"/>
          <w:sz w:val="24"/>
          <w:szCs w:val="24"/>
        </w:rPr>
        <w:t xml:space="preserve">Distance calculations </w:t>
      </w:r>
      <w:r w:rsidR="00C2105E" w:rsidRPr="0061569C">
        <w:rPr>
          <w:rFonts w:ascii="Times New Roman" w:hAnsi="Times New Roman" w:cs="Times New Roman"/>
          <w:sz w:val="24"/>
          <w:szCs w:val="24"/>
        </w:rPr>
        <w:t xml:space="preserve">are </w:t>
      </w:r>
      <w:r w:rsidR="001A6852" w:rsidRPr="0061569C">
        <w:rPr>
          <w:rFonts w:ascii="Times New Roman" w:hAnsi="Times New Roman" w:cs="Times New Roman"/>
          <w:sz w:val="24"/>
          <w:szCs w:val="24"/>
        </w:rPr>
        <w:t>used to calculate the coefficient of dissimilarity</w:t>
      </w:r>
      <w:r w:rsidR="00C2105E" w:rsidRPr="0061569C">
        <w:rPr>
          <w:rFonts w:ascii="Times New Roman" w:hAnsi="Times New Roman" w:cs="Times New Roman"/>
          <w:sz w:val="24"/>
          <w:szCs w:val="24"/>
        </w:rPr>
        <w:t xml:space="preserve"> on which CLARA is based</w:t>
      </w:r>
      <w:r w:rsidR="00500C47" w:rsidRPr="0061569C">
        <w:rPr>
          <w:rFonts w:ascii="Times New Roman" w:hAnsi="Times New Roman" w:cs="Times New Roman"/>
          <w:sz w:val="24"/>
          <w:szCs w:val="24"/>
        </w:rPr>
        <w:t>.</w:t>
      </w:r>
      <w:r w:rsidR="001A6852" w:rsidRPr="0061569C">
        <w:rPr>
          <w:rFonts w:ascii="Times New Roman" w:hAnsi="Times New Roman" w:cs="Times New Roman"/>
          <w:sz w:val="24"/>
          <w:szCs w:val="24"/>
        </w:rPr>
        <w:t xml:space="preserve"> </w:t>
      </w:r>
      <w:r w:rsidR="00F17621" w:rsidRPr="0061569C">
        <w:rPr>
          <w:rFonts w:ascii="Times New Roman" w:hAnsi="Times New Roman" w:cs="Times New Roman"/>
          <w:sz w:val="24"/>
          <w:szCs w:val="24"/>
        </w:rPr>
        <w:t>M</w:t>
      </w:r>
      <w:r w:rsidRPr="0061569C">
        <w:rPr>
          <w:rFonts w:ascii="Times New Roman" w:hAnsi="Times New Roman" w:cs="Times New Roman"/>
          <w:sz w:val="24"/>
          <w:szCs w:val="24"/>
        </w:rPr>
        <w:t>any single-species clusters were not accurately captured</w:t>
      </w:r>
      <w:r w:rsidR="00F17621" w:rsidRPr="0061569C">
        <w:rPr>
          <w:rFonts w:ascii="Times New Roman" w:hAnsi="Times New Roman" w:cs="Times New Roman"/>
          <w:sz w:val="24"/>
          <w:szCs w:val="24"/>
        </w:rPr>
        <w:t xml:space="preserve"> </w:t>
      </w:r>
      <w:r w:rsidR="004941F1" w:rsidRPr="0061569C">
        <w:rPr>
          <w:rFonts w:ascii="Times New Roman" w:hAnsi="Times New Roman" w:cs="Times New Roman"/>
          <w:sz w:val="24"/>
          <w:szCs w:val="24"/>
        </w:rPr>
        <w:t xml:space="preserve">using </w:t>
      </w:r>
      <w:r w:rsidR="00F17621" w:rsidRPr="0061569C">
        <w:rPr>
          <w:rFonts w:ascii="Times New Roman" w:hAnsi="Times New Roman" w:cs="Times New Roman"/>
          <w:sz w:val="24"/>
          <w:szCs w:val="24"/>
        </w:rPr>
        <w:t>Manhattan distance</w:t>
      </w:r>
      <w:r w:rsidRPr="0061569C">
        <w:rPr>
          <w:rFonts w:ascii="Times New Roman" w:hAnsi="Times New Roman" w:cs="Times New Roman"/>
          <w:sz w:val="24"/>
          <w:szCs w:val="24"/>
        </w:rPr>
        <w:t xml:space="preserve">, while Euclidean distance </w:t>
      </w:r>
      <w:r w:rsidR="00500C47" w:rsidRPr="0061569C">
        <w:rPr>
          <w:rFonts w:ascii="Times New Roman" w:hAnsi="Times New Roman" w:cs="Times New Roman"/>
          <w:sz w:val="24"/>
          <w:szCs w:val="24"/>
        </w:rPr>
        <w:t xml:space="preserve">detected </w:t>
      </w:r>
      <w:r w:rsidRPr="0061569C">
        <w:rPr>
          <w:rFonts w:ascii="Times New Roman" w:hAnsi="Times New Roman" w:cs="Times New Roman"/>
          <w:sz w:val="24"/>
          <w:szCs w:val="24"/>
        </w:rPr>
        <w:t>single-species fisheries</w:t>
      </w:r>
      <w:r w:rsidR="00500C47" w:rsidRPr="0061569C">
        <w:rPr>
          <w:rFonts w:ascii="Times New Roman" w:hAnsi="Times New Roman" w:cs="Times New Roman"/>
          <w:sz w:val="24"/>
          <w:szCs w:val="24"/>
        </w:rPr>
        <w:t xml:space="preserve"> more reliably</w:t>
      </w:r>
      <w:r w:rsidRPr="0061569C">
        <w:rPr>
          <w:rFonts w:ascii="Times New Roman" w:hAnsi="Times New Roman" w:cs="Times New Roman"/>
          <w:sz w:val="24"/>
          <w:szCs w:val="24"/>
        </w:rPr>
        <w:t>. Finally, Briton (2019) examined different thresholds</w:t>
      </w:r>
      <w:r w:rsidR="001A6852" w:rsidRPr="0061569C">
        <w:rPr>
          <w:rFonts w:ascii="Times New Roman" w:hAnsi="Times New Roman" w:cs="Times New Roman"/>
          <w:sz w:val="24"/>
          <w:szCs w:val="24"/>
        </w:rPr>
        <w:t xml:space="preserve"> </w:t>
      </w:r>
      <w:r w:rsidRPr="0061569C">
        <w:rPr>
          <w:rFonts w:ascii="Times New Roman" w:hAnsi="Times New Roman" w:cs="Times New Roman"/>
          <w:sz w:val="24"/>
          <w:szCs w:val="24"/>
        </w:rPr>
        <w:t xml:space="preserve">to reduce the </w:t>
      </w:r>
      <w:r w:rsidR="0093645C" w:rsidRPr="0061569C">
        <w:rPr>
          <w:rFonts w:ascii="Times New Roman" w:hAnsi="Times New Roman" w:cs="Times New Roman"/>
          <w:sz w:val="24"/>
          <w:szCs w:val="24"/>
        </w:rPr>
        <w:t>size</w:t>
      </w:r>
      <w:r w:rsidRPr="0061569C">
        <w:rPr>
          <w:rFonts w:ascii="Times New Roman" w:hAnsi="Times New Roman" w:cs="Times New Roman"/>
          <w:sz w:val="24"/>
          <w:szCs w:val="24"/>
        </w:rPr>
        <w:t xml:space="preserve"> of the original dataset</w:t>
      </w:r>
      <w:r w:rsidR="00500C47" w:rsidRPr="0061569C">
        <w:rPr>
          <w:rFonts w:ascii="Times New Roman" w:hAnsi="Times New Roman" w:cs="Times New Roman"/>
          <w:sz w:val="24"/>
          <w:szCs w:val="24"/>
        </w:rPr>
        <w:t xml:space="preserve"> when using PCA</w:t>
      </w:r>
      <w:r w:rsidR="00EA26C1" w:rsidRPr="0061569C">
        <w:rPr>
          <w:rFonts w:ascii="Times New Roman" w:hAnsi="Times New Roman" w:cs="Times New Roman"/>
          <w:sz w:val="24"/>
          <w:szCs w:val="24"/>
        </w:rPr>
        <w:t>,</w:t>
      </w:r>
      <w:r w:rsidR="00500C47" w:rsidRPr="0061569C">
        <w:rPr>
          <w:rFonts w:ascii="Times New Roman" w:hAnsi="Times New Roman" w:cs="Times New Roman"/>
          <w:sz w:val="24"/>
          <w:szCs w:val="24"/>
        </w:rPr>
        <w:t xml:space="preserve"> in terms of captured variance</w:t>
      </w:r>
      <w:r w:rsidRPr="0061569C">
        <w:rPr>
          <w:rFonts w:ascii="Times New Roman" w:hAnsi="Times New Roman" w:cs="Times New Roman"/>
          <w:sz w:val="24"/>
          <w:szCs w:val="24"/>
        </w:rPr>
        <w:t xml:space="preserve">. </w:t>
      </w:r>
      <w:r w:rsidR="00500C47" w:rsidRPr="0061569C">
        <w:rPr>
          <w:rFonts w:ascii="Times New Roman" w:hAnsi="Times New Roman" w:cs="Times New Roman"/>
          <w:sz w:val="24"/>
          <w:szCs w:val="24"/>
        </w:rPr>
        <w:t>It was shown that not utilizing a PCA to reduce the dataset led to clusters that best capture</w:t>
      </w:r>
      <w:r w:rsidR="009D0A60" w:rsidRPr="0061569C">
        <w:rPr>
          <w:rFonts w:ascii="Times New Roman" w:hAnsi="Times New Roman" w:cs="Times New Roman"/>
          <w:sz w:val="24"/>
          <w:szCs w:val="24"/>
        </w:rPr>
        <w:t>d</w:t>
      </w:r>
      <w:r w:rsidR="00500C47" w:rsidRPr="0061569C">
        <w:rPr>
          <w:rFonts w:ascii="Times New Roman" w:hAnsi="Times New Roman" w:cs="Times New Roman"/>
          <w:sz w:val="24"/>
          <w:szCs w:val="24"/>
        </w:rPr>
        <w:t xml:space="preserve"> targeting preferences within the fishery based on comparisons </w:t>
      </w:r>
      <w:r w:rsidR="005251E1" w:rsidRPr="0061569C">
        <w:rPr>
          <w:rFonts w:ascii="Times New Roman" w:hAnsi="Times New Roman" w:cs="Times New Roman"/>
          <w:sz w:val="24"/>
          <w:szCs w:val="24"/>
        </w:rPr>
        <w:t xml:space="preserve">involving </w:t>
      </w:r>
      <w:r w:rsidR="007727C0" w:rsidRPr="0061569C">
        <w:rPr>
          <w:rFonts w:ascii="Times New Roman" w:hAnsi="Times New Roman" w:cs="Times New Roman"/>
          <w:sz w:val="24"/>
          <w:szCs w:val="24"/>
        </w:rPr>
        <w:t xml:space="preserve">70% </w:t>
      </w:r>
      <w:r w:rsidR="00500C47" w:rsidRPr="0061569C">
        <w:rPr>
          <w:rFonts w:ascii="Times New Roman" w:hAnsi="Times New Roman" w:cs="Times New Roman"/>
          <w:sz w:val="24"/>
          <w:szCs w:val="24"/>
        </w:rPr>
        <w:t xml:space="preserve">or 80% </w:t>
      </w:r>
      <w:r w:rsidR="007727C0" w:rsidRPr="0061569C">
        <w:rPr>
          <w:rFonts w:ascii="Times New Roman" w:hAnsi="Times New Roman" w:cs="Times New Roman"/>
          <w:sz w:val="24"/>
          <w:szCs w:val="24"/>
        </w:rPr>
        <w:t xml:space="preserve">of the total </w:t>
      </w:r>
      <w:r w:rsidR="001A6852" w:rsidRPr="0061569C">
        <w:rPr>
          <w:rFonts w:ascii="Times New Roman" w:hAnsi="Times New Roman" w:cs="Times New Roman"/>
          <w:sz w:val="24"/>
          <w:szCs w:val="24"/>
        </w:rPr>
        <w:t>variance</w:t>
      </w:r>
      <w:r w:rsidR="007727C0" w:rsidRPr="0061569C">
        <w:rPr>
          <w:rFonts w:ascii="Times New Roman" w:hAnsi="Times New Roman" w:cs="Times New Roman"/>
          <w:sz w:val="24"/>
          <w:szCs w:val="24"/>
        </w:rPr>
        <w:t xml:space="preserve"> in the final data</w:t>
      </w:r>
      <w:r w:rsidR="00500C47" w:rsidRPr="0061569C">
        <w:rPr>
          <w:rFonts w:ascii="Times New Roman" w:hAnsi="Times New Roman" w:cs="Times New Roman"/>
          <w:sz w:val="24"/>
          <w:szCs w:val="24"/>
        </w:rPr>
        <w:t xml:space="preserve"> set</w:t>
      </w:r>
      <w:r w:rsidR="007727C0" w:rsidRPr="0061569C">
        <w:rPr>
          <w:rFonts w:ascii="Times New Roman" w:hAnsi="Times New Roman" w:cs="Times New Roman"/>
          <w:sz w:val="24"/>
          <w:szCs w:val="24"/>
        </w:rPr>
        <w:t>, or using the entire dataset</w:t>
      </w:r>
      <w:r w:rsidR="005251E1" w:rsidRPr="0061569C">
        <w:rPr>
          <w:rFonts w:ascii="Times New Roman" w:hAnsi="Times New Roman" w:cs="Times New Roman"/>
          <w:sz w:val="24"/>
          <w:szCs w:val="24"/>
        </w:rPr>
        <w:t xml:space="preserve"> </w:t>
      </w:r>
      <w:r w:rsidR="007727C0" w:rsidRPr="0061569C">
        <w:rPr>
          <w:rFonts w:ascii="Times New Roman" w:hAnsi="Times New Roman" w:cs="Times New Roman"/>
          <w:sz w:val="24"/>
          <w:szCs w:val="24"/>
        </w:rPr>
        <w:t>(Briton</w:t>
      </w:r>
      <w:r w:rsidR="00500C47" w:rsidRPr="0061569C">
        <w:rPr>
          <w:rFonts w:ascii="Times New Roman" w:hAnsi="Times New Roman" w:cs="Times New Roman"/>
          <w:sz w:val="24"/>
          <w:szCs w:val="24"/>
        </w:rPr>
        <w:t>,</w:t>
      </w:r>
      <w:r w:rsidR="007727C0" w:rsidRPr="0061569C">
        <w:rPr>
          <w:rFonts w:ascii="Times New Roman" w:hAnsi="Times New Roman" w:cs="Times New Roman"/>
          <w:sz w:val="24"/>
          <w:szCs w:val="24"/>
        </w:rPr>
        <w:t xml:space="preserve"> 2019). </w:t>
      </w:r>
      <w:r w:rsidR="00500C47" w:rsidRPr="0061569C">
        <w:rPr>
          <w:rFonts w:ascii="Times New Roman" w:hAnsi="Times New Roman" w:cs="Times New Roman"/>
          <w:sz w:val="24"/>
          <w:szCs w:val="24"/>
        </w:rPr>
        <w:t>T</w:t>
      </w:r>
      <w:r w:rsidR="007727C0" w:rsidRPr="0061569C">
        <w:rPr>
          <w:rFonts w:ascii="Times New Roman" w:hAnsi="Times New Roman" w:cs="Times New Roman"/>
          <w:sz w:val="24"/>
          <w:szCs w:val="24"/>
        </w:rPr>
        <w:t>he practices outline</w:t>
      </w:r>
      <w:r w:rsidR="00814D32" w:rsidRPr="0061569C">
        <w:rPr>
          <w:rFonts w:ascii="Times New Roman" w:hAnsi="Times New Roman" w:cs="Times New Roman"/>
          <w:sz w:val="24"/>
          <w:szCs w:val="24"/>
        </w:rPr>
        <w:t xml:space="preserve">d </w:t>
      </w:r>
      <w:r w:rsidR="007727C0" w:rsidRPr="0061569C">
        <w:rPr>
          <w:rFonts w:ascii="Times New Roman" w:hAnsi="Times New Roman" w:cs="Times New Roman"/>
          <w:sz w:val="24"/>
          <w:szCs w:val="24"/>
        </w:rPr>
        <w:t>by Briton (2019)</w:t>
      </w:r>
      <w:r w:rsidR="00F17621" w:rsidRPr="0061569C">
        <w:rPr>
          <w:rFonts w:ascii="Times New Roman" w:hAnsi="Times New Roman" w:cs="Times New Roman"/>
          <w:sz w:val="24"/>
          <w:szCs w:val="24"/>
        </w:rPr>
        <w:t>, i.e</w:t>
      </w:r>
      <w:r w:rsidR="006375DC" w:rsidRPr="0061569C">
        <w:rPr>
          <w:rFonts w:ascii="Times New Roman" w:hAnsi="Times New Roman" w:cs="Times New Roman"/>
          <w:sz w:val="24"/>
          <w:szCs w:val="24"/>
        </w:rPr>
        <w:t>.</w:t>
      </w:r>
      <w:r w:rsidR="0061569C" w:rsidRPr="0061569C">
        <w:rPr>
          <w:rFonts w:ascii="Times New Roman" w:hAnsi="Times New Roman" w:cs="Times New Roman"/>
          <w:sz w:val="24"/>
          <w:szCs w:val="24"/>
        </w:rPr>
        <w:t>,</w:t>
      </w:r>
      <w:r w:rsidR="006375DC" w:rsidRPr="0061569C">
        <w:rPr>
          <w:rFonts w:ascii="Times New Roman" w:hAnsi="Times New Roman" w:cs="Times New Roman"/>
          <w:sz w:val="24"/>
          <w:szCs w:val="24"/>
        </w:rPr>
        <w:t xml:space="preserve"> using Euclidean distance and no PCA to reduce dimensionality, </w:t>
      </w:r>
      <w:r w:rsidR="00814D32" w:rsidRPr="0061569C">
        <w:rPr>
          <w:rFonts w:ascii="Times New Roman" w:hAnsi="Times New Roman" w:cs="Times New Roman"/>
          <w:sz w:val="24"/>
          <w:szCs w:val="24"/>
        </w:rPr>
        <w:t>were</w:t>
      </w:r>
      <w:r w:rsidR="007727C0" w:rsidRPr="0061569C">
        <w:rPr>
          <w:rFonts w:ascii="Times New Roman" w:hAnsi="Times New Roman" w:cs="Times New Roman"/>
          <w:sz w:val="24"/>
          <w:szCs w:val="24"/>
        </w:rPr>
        <w:t xml:space="preserve"> </w:t>
      </w:r>
      <w:r w:rsidR="00C0480E" w:rsidRPr="0061569C">
        <w:rPr>
          <w:rFonts w:ascii="Times New Roman" w:hAnsi="Times New Roman" w:cs="Times New Roman"/>
          <w:sz w:val="24"/>
          <w:szCs w:val="24"/>
        </w:rPr>
        <w:t>adopted</w:t>
      </w:r>
      <w:r w:rsidR="007727C0" w:rsidRPr="0061569C">
        <w:rPr>
          <w:rFonts w:ascii="Times New Roman" w:hAnsi="Times New Roman" w:cs="Times New Roman"/>
          <w:sz w:val="24"/>
          <w:szCs w:val="24"/>
        </w:rPr>
        <w:t xml:space="preserve"> </w:t>
      </w:r>
      <w:r w:rsidR="00C2105E" w:rsidRPr="0061569C">
        <w:rPr>
          <w:rFonts w:ascii="Times New Roman" w:hAnsi="Times New Roman" w:cs="Times New Roman"/>
          <w:sz w:val="24"/>
          <w:szCs w:val="24"/>
        </w:rPr>
        <w:t xml:space="preserve">for </w:t>
      </w:r>
      <w:r w:rsidR="007727C0" w:rsidRPr="0061569C">
        <w:rPr>
          <w:rFonts w:ascii="Times New Roman" w:hAnsi="Times New Roman" w:cs="Times New Roman"/>
          <w:sz w:val="24"/>
          <w:szCs w:val="24"/>
        </w:rPr>
        <w:t xml:space="preserve">this </w:t>
      </w:r>
      <w:r w:rsidR="00C73080" w:rsidRPr="0061569C">
        <w:rPr>
          <w:rFonts w:ascii="Times New Roman" w:hAnsi="Times New Roman" w:cs="Times New Roman"/>
          <w:sz w:val="24"/>
          <w:szCs w:val="24"/>
        </w:rPr>
        <w:t>stud</w:t>
      </w:r>
      <w:r w:rsidR="00500C47" w:rsidRPr="0061569C">
        <w:rPr>
          <w:rFonts w:ascii="Times New Roman" w:hAnsi="Times New Roman" w:cs="Times New Roman"/>
          <w:sz w:val="24"/>
          <w:szCs w:val="24"/>
        </w:rPr>
        <w:t>y</w:t>
      </w:r>
      <w:r w:rsidR="007727C0" w:rsidRPr="0061569C">
        <w:rPr>
          <w:rFonts w:ascii="Times New Roman" w:hAnsi="Times New Roman" w:cs="Times New Roman"/>
          <w:sz w:val="24"/>
          <w:szCs w:val="24"/>
        </w:rPr>
        <w:t>.</w:t>
      </w:r>
      <w:r w:rsidR="007A2D94">
        <w:rPr>
          <w:rFonts w:ascii="Times New Roman" w:hAnsi="Times New Roman" w:cs="Times New Roman"/>
          <w:sz w:val="24"/>
          <w:szCs w:val="24"/>
        </w:rPr>
        <w:t xml:space="preserve"> A summary of Briton (2019), an unpublished document, can be found publicly available in Burch et al., (2021).</w:t>
      </w:r>
    </w:p>
    <w:p w14:paraId="567E77DE" w14:textId="5D1B6C93" w:rsidR="002F5F2E" w:rsidRPr="0061569C" w:rsidRDefault="002007C2"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r>
      <w:r w:rsidR="00A06E78" w:rsidRPr="0061569C">
        <w:rPr>
          <w:rFonts w:ascii="Times New Roman" w:hAnsi="Times New Roman" w:cs="Times New Roman"/>
          <w:sz w:val="24"/>
          <w:szCs w:val="24"/>
        </w:rPr>
        <w:t>The a</w:t>
      </w:r>
      <w:r w:rsidRPr="0061569C">
        <w:rPr>
          <w:rFonts w:ascii="Times New Roman" w:hAnsi="Times New Roman" w:cs="Times New Roman"/>
          <w:sz w:val="24"/>
          <w:szCs w:val="24"/>
        </w:rPr>
        <w:t>nalys</w:t>
      </w:r>
      <w:r w:rsidR="00224F15" w:rsidRPr="0061569C">
        <w:rPr>
          <w:rFonts w:ascii="Times New Roman" w:hAnsi="Times New Roman" w:cs="Times New Roman"/>
          <w:sz w:val="24"/>
          <w:szCs w:val="24"/>
        </w:rPr>
        <w:t>e</w:t>
      </w:r>
      <w:r w:rsidRPr="0061569C">
        <w:rPr>
          <w:rFonts w:ascii="Times New Roman" w:hAnsi="Times New Roman" w:cs="Times New Roman"/>
          <w:sz w:val="24"/>
          <w:szCs w:val="24"/>
        </w:rPr>
        <w:t xml:space="preserve">s </w:t>
      </w:r>
      <w:r w:rsidR="00224F15" w:rsidRPr="0061569C">
        <w:rPr>
          <w:rFonts w:ascii="Times New Roman" w:hAnsi="Times New Roman" w:cs="Times New Roman"/>
          <w:sz w:val="24"/>
          <w:szCs w:val="24"/>
        </w:rPr>
        <w:t>were</w:t>
      </w:r>
      <w:r w:rsidRPr="0061569C">
        <w:rPr>
          <w:rFonts w:ascii="Times New Roman" w:hAnsi="Times New Roman" w:cs="Times New Roman"/>
          <w:sz w:val="24"/>
          <w:szCs w:val="24"/>
        </w:rPr>
        <w:t xml:space="preserve"> conducted in R version 4.3.1 (R Core Team</w:t>
      </w:r>
      <w:r w:rsidR="00500C47" w:rsidRPr="0061569C">
        <w:rPr>
          <w:rFonts w:ascii="Times New Roman" w:hAnsi="Times New Roman" w:cs="Times New Roman"/>
          <w:sz w:val="24"/>
          <w:szCs w:val="24"/>
        </w:rPr>
        <w:t>,</w:t>
      </w:r>
      <w:r w:rsidRPr="0061569C">
        <w:rPr>
          <w:rFonts w:ascii="Times New Roman" w:hAnsi="Times New Roman" w:cs="Times New Roman"/>
          <w:sz w:val="24"/>
          <w:szCs w:val="24"/>
        </w:rPr>
        <w:t xml:space="preserve"> 2023). </w:t>
      </w:r>
      <w:r w:rsidR="00B85C21" w:rsidRPr="0061569C">
        <w:rPr>
          <w:rFonts w:ascii="Times New Roman" w:hAnsi="Times New Roman" w:cs="Times New Roman"/>
          <w:sz w:val="24"/>
          <w:szCs w:val="24"/>
        </w:rPr>
        <w:t xml:space="preserve">The input to </w:t>
      </w:r>
      <w:r w:rsidR="00A06E78" w:rsidRPr="0061569C">
        <w:rPr>
          <w:rFonts w:ascii="Times New Roman" w:hAnsi="Times New Roman" w:cs="Times New Roman"/>
          <w:sz w:val="24"/>
          <w:szCs w:val="24"/>
        </w:rPr>
        <w:t>the CLARA algorithm</w:t>
      </w:r>
      <w:r w:rsidR="00224F15" w:rsidRPr="0061569C">
        <w:rPr>
          <w:rFonts w:ascii="Times New Roman" w:hAnsi="Times New Roman" w:cs="Times New Roman"/>
          <w:sz w:val="24"/>
          <w:szCs w:val="24"/>
        </w:rPr>
        <w:t xml:space="preserve"> </w:t>
      </w:r>
      <w:r w:rsidR="00B85C21" w:rsidRPr="0061569C">
        <w:rPr>
          <w:rFonts w:ascii="Times New Roman" w:hAnsi="Times New Roman" w:cs="Times New Roman"/>
          <w:sz w:val="24"/>
          <w:szCs w:val="24"/>
        </w:rPr>
        <w:t xml:space="preserve">was a matrix </w:t>
      </w:r>
      <w:r w:rsidR="00E626CE" w:rsidRPr="0061569C">
        <w:rPr>
          <w:rFonts w:ascii="Times New Roman" w:hAnsi="Times New Roman" w:cs="Times New Roman"/>
          <w:i/>
          <w:iCs/>
          <w:sz w:val="24"/>
          <w:szCs w:val="24"/>
        </w:rPr>
        <w:t>V</w:t>
      </w:r>
      <w:r w:rsidR="00B85C21" w:rsidRPr="0061569C">
        <w:rPr>
          <w:rFonts w:ascii="Times New Roman" w:hAnsi="Times New Roman" w:cs="Times New Roman"/>
          <w:sz w:val="24"/>
          <w:szCs w:val="24"/>
        </w:rPr>
        <w:t xml:space="preserve">, where columns </w:t>
      </w:r>
      <w:r w:rsidR="005251E1" w:rsidRPr="0061569C">
        <w:rPr>
          <w:rFonts w:ascii="Times New Roman" w:hAnsi="Times New Roman" w:cs="Times New Roman"/>
          <w:sz w:val="24"/>
          <w:szCs w:val="24"/>
        </w:rPr>
        <w:t>we</w:t>
      </w:r>
      <w:r w:rsidR="00224F15" w:rsidRPr="0061569C">
        <w:rPr>
          <w:rFonts w:ascii="Times New Roman" w:hAnsi="Times New Roman" w:cs="Times New Roman"/>
          <w:sz w:val="24"/>
          <w:szCs w:val="24"/>
        </w:rPr>
        <w:t xml:space="preserve">re </w:t>
      </w:r>
      <w:r w:rsidR="00B85C21" w:rsidRPr="0061569C">
        <w:rPr>
          <w:rFonts w:ascii="Times New Roman" w:hAnsi="Times New Roman" w:cs="Times New Roman"/>
          <w:sz w:val="24"/>
          <w:szCs w:val="24"/>
        </w:rPr>
        <w:t xml:space="preserve">species and rows </w:t>
      </w:r>
      <w:r w:rsidR="005251E1" w:rsidRPr="0061569C">
        <w:rPr>
          <w:rFonts w:ascii="Times New Roman" w:hAnsi="Times New Roman" w:cs="Times New Roman"/>
          <w:sz w:val="24"/>
          <w:szCs w:val="24"/>
        </w:rPr>
        <w:t>we</w:t>
      </w:r>
      <w:r w:rsidR="00B85C21" w:rsidRPr="0061569C">
        <w:rPr>
          <w:rFonts w:ascii="Times New Roman" w:hAnsi="Times New Roman" w:cs="Times New Roman"/>
          <w:sz w:val="24"/>
          <w:szCs w:val="24"/>
        </w:rPr>
        <w:t xml:space="preserve">re the individual </w:t>
      </w:r>
      <w:r w:rsidR="00A06E78" w:rsidRPr="0061569C">
        <w:rPr>
          <w:rFonts w:ascii="Times New Roman" w:hAnsi="Times New Roman" w:cs="Times New Roman"/>
          <w:sz w:val="24"/>
          <w:szCs w:val="24"/>
        </w:rPr>
        <w:t xml:space="preserve">(aggregated) </w:t>
      </w:r>
      <w:r w:rsidR="00B85C21" w:rsidRPr="0061569C">
        <w:rPr>
          <w:rFonts w:ascii="Times New Roman" w:hAnsi="Times New Roman" w:cs="Times New Roman"/>
          <w:sz w:val="24"/>
          <w:szCs w:val="24"/>
        </w:rPr>
        <w:t>shots</w:t>
      </w:r>
      <w:r w:rsidR="004941F1" w:rsidRPr="0061569C">
        <w:rPr>
          <w:rFonts w:ascii="Times New Roman" w:hAnsi="Times New Roman" w:cs="Times New Roman"/>
          <w:sz w:val="24"/>
          <w:szCs w:val="24"/>
        </w:rPr>
        <w:t>,</w:t>
      </w:r>
      <w:r w:rsidR="00B85C21" w:rsidRPr="0061569C">
        <w:rPr>
          <w:rFonts w:ascii="Times New Roman" w:hAnsi="Times New Roman" w:cs="Times New Roman"/>
          <w:sz w:val="24"/>
          <w:szCs w:val="24"/>
        </w:rPr>
        <w:t xml:space="preserve"> </w:t>
      </w:r>
      <w:r w:rsidR="004941F1" w:rsidRPr="0061569C">
        <w:rPr>
          <w:rFonts w:ascii="Times New Roman" w:hAnsi="Times New Roman" w:cs="Times New Roman"/>
          <w:sz w:val="24"/>
          <w:szCs w:val="24"/>
        </w:rPr>
        <w:t xml:space="preserve">with </w:t>
      </w:r>
      <w:r w:rsidR="007727C0" w:rsidRPr="0061569C">
        <w:rPr>
          <w:rFonts w:ascii="Times New Roman" w:hAnsi="Times New Roman" w:cs="Times New Roman"/>
          <w:sz w:val="24"/>
          <w:szCs w:val="24"/>
        </w:rPr>
        <w:t>entries</w:t>
      </w:r>
      <w:r w:rsidR="00A06E78" w:rsidRPr="0061569C">
        <w:rPr>
          <w:rFonts w:ascii="Times New Roman" w:hAnsi="Times New Roman" w:cs="Times New Roman"/>
          <w:sz w:val="24"/>
          <w:szCs w:val="24"/>
        </w:rPr>
        <w:t xml:space="preserve"> defined by </w:t>
      </w:r>
      <w:r w:rsidR="00B85C21" w:rsidRPr="0061569C">
        <w:rPr>
          <w:rFonts w:ascii="Times New Roman" w:hAnsi="Times New Roman" w:cs="Times New Roman"/>
          <w:sz w:val="24"/>
          <w:szCs w:val="24"/>
        </w:rPr>
        <w:t>the ex</w:t>
      </w:r>
      <w:r w:rsidR="007116ED" w:rsidRPr="0061569C">
        <w:rPr>
          <w:rFonts w:ascii="Times New Roman" w:hAnsi="Times New Roman" w:cs="Times New Roman"/>
          <w:sz w:val="24"/>
          <w:szCs w:val="24"/>
        </w:rPr>
        <w:t>-</w:t>
      </w:r>
      <w:r w:rsidR="00B85C21" w:rsidRPr="0061569C">
        <w:rPr>
          <w:rFonts w:ascii="Times New Roman" w:hAnsi="Times New Roman" w:cs="Times New Roman"/>
          <w:sz w:val="24"/>
          <w:szCs w:val="24"/>
        </w:rPr>
        <w:t>vessel revenue corresponding to each species and shot. The formula for ex</w:t>
      </w:r>
      <w:r w:rsidR="007116ED" w:rsidRPr="0061569C">
        <w:rPr>
          <w:rFonts w:ascii="Times New Roman" w:hAnsi="Times New Roman" w:cs="Times New Roman"/>
          <w:sz w:val="24"/>
          <w:szCs w:val="24"/>
        </w:rPr>
        <w:t>-</w:t>
      </w:r>
      <w:r w:rsidR="00B85C21" w:rsidRPr="0061569C">
        <w:rPr>
          <w:rFonts w:ascii="Times New Roman" w:hAnsi="Times New Roman" w:cs="Times New Roman"/>
          <w:sz w:val="24"/>
          <w:szCs w:val="24"/>
        </w:rPr>
        <w:t xml:space="preserve">vessel revenue </w:t>
      </w:r>
      <w:r w:rsidR="00B85C21" w:rsidRPr="0061569C">
        <w:rPr>
          <w:rFonts w:ascii="Times New Roman" w:hAnsi="Times New Roman" w:cs="Times New Roman"/>
          <w:i/>
          <w:iCs/>
          <w:sz w:val="24"/>
          <w:szCs w:val="24"/>
        </w:rPr>
        <w:t>V</w:t>
      </w:r>
      <w:r w:rsidR="00B85C21" w:rsidRPr="0061569C">
        <w:rPr>
          <w:rFonts w:ascii="Times New Roman" w:hAnsi="Times New Roman" w:cs="Times New Roman"/>
          <w:sz w:val="24"/>
          <w:szCs w:val="24"/>
        </w:rPr>
        <w:t xml:space="preserve"> </w:t>
      </w:r>
      <w:r w:rsidR="00500C47" w:rsidRPr="0061569C">
        <w:rPr>
          <w:rFonts w:ascii="Times New Roman" w:hAnsi="Times New Roman" w:cs="Times New Roman"/>
          <w:sz w:val="24"/>
          <w:szCs w:val="24"/>
        </w:rPr>
        <w:t>wa</w:t>
      </w:r>
      <w:r w:rsidR="00B85C21" w:rsidRPr="0061569C">
        <w:rPr>
          <w:rFonts w:ascii="Times New Roman" w:hAnsi="Times New Roman" w:cs="Times New Roman"/>
          <w:sz w:val="24"/>
          <w:szCs w:val="24"/>
        </w:rPr>
        <w:t>s defined as:</w:t>
      </w:r>
    </w:p>
    <w:bookmarkStart w:id="3" w:name="_Hlk202706192"/>
    <w:p w14:paraId="1C5AED35" w14:textId="7BB6FE4C" w:rsidR="00B85C21" w:rsidRPr="0061569C" w:rsidRDefault="00000000" w:rsidP="0061569C">
      <w:pPr>
        <w:spacing w:before="120" w:after="120"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oMath>
      <w:bookmarkEnd w:id="3"/>
      <w:r w:rsidR="00BA0480" w:rsidRPr="0061569C">
        <w:rPr>
          <w:rFonts w:ascii="Times New Roman" w:eastAsiaTheme="minorEastAsia" w:hAnsi="Times New Roman" w:cs="Times New Roman"/>
          <w:sz w:val="24"/>
          <w:szCs w:val="24"/>
        </w:rPr>
        <w:t xml:space="preserve">                                                          (1)</w:t>
      </w:r>
    </w:p>
    <w:p w14:paraId="4B473FA0" w14:textId="03F22C5D" w:rsidR="004B3E7C" w:rsidRPr="0061569C" w:rsidRDefault="00B85C21"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 xml:space="preserve">where </w:t>
      </w:r>
      <w:bookmarkStart w:id="4" w:name="_Hlk202706218"/>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s,j</m:t>
            </m:r>
          </m:sub>
        </m:sSub>
      </m:oMath>
      <w:bookmarkEnd w:id="4"/>
      <w:r w:rsidRPr="0061569C">
        <w:rPr>
          <w:rFonts w:ascii="Times New Roman" w:eastAsiaTheme="minorEastAsia" w:hAnsi="Times New Roman" w:cs="Times New Roman"/>
          <w:sz w:val="24"/>
          <w:szCs w:val="24"/>
        </w:rPr>
        <w:t xml:space="preserve"> is the landed weight</w:t>
      </w:r>
      <w:r w:rsidR="00552EB7">
        <w:rPr>
          <w:rFonts w:ascii="Times New Roman" w:eastAsiaTheme="minorEastAsia" w:hAnsi="Times New Roman" w:cs="Times New Roman"/>
          <w:sz w:val="24"/>
          <w:szCs w:val="24"/>
        </w:rPr>
        <w:t>, in pounds,</w:t>
      </w:r>
      <w:r w:rsidRPr="0061569C">
        <w:rPr>
          <w:rFonts w:ascii="Times New Roman" w:eastAsiaTheme="minorEastAsia" w:hAnsi="Times New Roman" w:cs="Times New Roman"/>
          <w:sz w:val="24"/>
          <w:szCs w:val="24"/>
        </w:rPr>
        <w:t xml:space="preserve"> of species </w:t>
      </w:r>
      <w:r w:rsidRPr="0061569C">
        <w:rPr>
          <w:rFonts w:ascii="Times New Roman" w:eastAsiaTheme="minorEastAsia" w:hAnsi="Times New Roman" w:cs="Times New Roman"/>
          <w:i/>
          <w:iCs/>
          <w:sz w:val="24"/>
          <w:szCs w:val="24"/>
        </w:rPr>
        <w:t>s</w:t>
      </w:r>
      <w:r w:rsidRPr="0061569C">
        <w:rPr>
          <w:rFonts w:ascii="Times New Roman" w:eastAsiaTheme="minorEastAsia" w:hAnsi="Times New Roman" w:cs="Times New Roman"/>
          <w:sz w:val="24"/>
          <w:szCs w:val="24"/>
        </w:rPr>
        <w:t xml:space="preserve"> in shot </w:t>
      </w:r>
      <w:r w:rsidRPr="0061569C">
        <w:rPr>
          <w:rFonts w:ascii="Times New Roman" w:eastAsiaTheme="minorEastAsia" w:hAnsi="Times New Roman" w:cs="Times New Roman"/>
          <w:i/>
          <w:iCs/>
          <w:sz w:val="24"/>
          <w:szCs w:val="24"/>
        </w:rPr>
        <w:t>j</w:t>
      </w:r>
      <w:r w:rsidRPr="0061569C">
        <w:rPr>
          <w:rFonts w:ascii="Times New Roman" w:eastAsiaTheme="minorEastAsia" w:hAnsi="Times New Roman" w:cs="Times New Roman"/>
          <w:sz w:val="24"/>
          <w:szCs w:val="24"/>
        </w:rPr>
        <w:t xml:space="preserve"> and </w:t>
      </w:r>
      <w:bookmarkStart w:id="5" w:name="_Hlk202706231"/>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oMath>
      <w:bookmarkEnd w:id="5"/>
      <w:r w:rsidRPr="0061569C">
        <w:rPr>
          <w:rFonts w:ascii="Times New Roman" w:eastAsiaTheme="minorEastAsia" w:hAnsi="Times New Roman" w:cs="Times New Roman"/>
          <w:sz w:val="24"/>
          <w:szCs w:val="24"/>
        </w:rPr>
        <w:t xml:space="preserve"> is the price</w:t>
      </w:r>
      <w:r w:rsidR="00552EB7">
        <w:rPr>
          <w:rFonts w:ascii="Times New Roman" w:eastAsiaTheme="minorEastAsia" w:hAnsi="Times New Roman" w:cs="Times New Roman"/>
          <w:sz w:val="24"/>
          <w:szCs w:val="24"/>
        </w:rPr>
        <w:t xml:space="preserve">, in pounds, </w:t>
      </w:r>
      <w:r w:rsidRPr="0061569C">
        <w:rPr>
          <w:rFonts w:ascii="Times New Roman" w:eastAsiaTheme="minorEastAsia" w:hAnsi="Times New Roman" w:cs="Times New Roman"/>
          <w:sz w:val="24"/>
          <w:szCs w:val="24"/>
        </w:rPr>
        <w:t xml:space="preserve">of species </w:t>
      </w:r>
      <w:r w:rsidRPr="0061569C">
        <w:rPr>
          <w:rFonts w:ascii="Times New Roman" w:eastAsiaTheme="minorEastAsia" w:hAnsi="Times New Roman" w:cs="Times New Roman"/>
          <w:i/>
          <w:iCs/>
          <w:sz w:val="24"/>
          <w:szCs w:val="24"/>
        </w:rPr>
        <w:t>s</w:t>
      </w:r>
      <w:r w:rsidRPr="0061569C">
        <w:rPr>
          <w:rFonts w:ascii="Times New Roman" w:eastAsiaTheme="minorEastAsia" w:hAnsi="Times New Roman" w:cs="Times New Roman"/>
          <w:sz w:val="24"/>
          <w:szCs w:val="24"/>
        </w:rPr>
        <w:t xml:space="preserve">. </w:t>
      </w:r>
      <w:r w:rsidR="00552EB7">
        <w:rPr>
          <w:rFonts w:ascii="Times New Roman" w:eastAsiaTheme="minorEastAsia" w:hAnsi="Times New Roman" w:cs="Times New Roman"/>
          <w:sz w:val="24"/>
          <w:szCs w:val="24"/>
        </w:rPr>
        <w:t xml:space="preserve">The price of a species is the average price per month for that species in a given port, using a given gear type in a year. </w:t>
      </w:r>
      <w:r w:rsidR="00431D7A" w:rsidRPr="0061569C">
        <w:rPr>
          <w:rFonts w:ascii="Times New Roman" w:eastAsiaTheme="minorEastAsia" w:hAnsi="Times New Roman" w:cs="Times New Roman"/>
          <w:sz w:val="24"/>
          <w:szCs w:val="24"/>
        </w:rPr>
        <w:t>Clust</w:t>
      </w:r>
      <w:r w:rsidR="004B3E7C" w:rsidRPr="0061569C">
        <w:rPr>
          <w:rFonts w:ascii="Times New Roman" w:hAnsi="Times New Roman" w:cs="Times New Roman"/>
          <w:sz w:val="24"/>
          <w:szCs w:val="24"/>
        </w:rPr>
        <w:t>ers were quantified based on ex</w:t>
      </w:r>
      <w:r w:rsidR="00E76B2C" w:rsidRPr="0061569C">
        <w:rPr>
          <w:rFonts w:ascii="Times New Roman" w:hAnsi="Times New Roman" w:cs="Times New Roman"/>
          <w:sz w:val="24"/>
          <w:szCs w:val="24"/>
        </w:rPr>
        <w:t>-</w:t>
      </w:r>
      <w:r w:rsidR="004B3E7C" w:rsidRPr="0061569C">
        <w:rPr>
          <w:rFonts w:ascii="Times New Roman" w:hAnsi="Times New Roman" w:cs="Times New Roman"/>
          <w:sz w:val="24"/>
          <w:szCs w:val="24"/>
        </w:rPr>
        <w:t>vessel revenue rather than landed weight</w:t>
      </w:r>
      <w:r w:rsidR="00A06E78" w:rsidRPr="0061569C">
        <w:rPr>
          <w:rFonts w:ascii="Times New Roman" w:hAnsi="Times New Roman" w:cs="Times New Roman"/>
          <w:sz w:val="24"/>
          <w:szCs w:val="24"/>
        </w:rPr>
        <w:t xml:space="preserve"> because e</w:t>
      </w:r>
      <w:r w:rsidR="004B3E7C" w:rsidRPr="0061569C">
        <w:rPr>
          <w:rFonts w:ascii="Times New Roman" w:hAnsi="Times New Roman" w:cs="Times New Roman"/>
          <w:sz w:val="24"/>
          <w:szCs w:val="24"/>
        </w:rPr>
        <w:t>x</w:t>
      </w:r>
      <w:r w:rsidR="00E76B2C" w:rsidRPr="0061569C">
        <w:rPr>
          <w:rFonts w:ascii="Times New Roman" w:hAnsi="Times New Roman" w:cs="Times New Roman"/>
          <w:sz w:val="24"/>
          <w:szCs w:val="24"/>
        </w:rPr>
        <w:t>-</w:t>
      </w:r>
      <w:r w:rsidR="004B3E7C" w:rsidRPr="0061569C">
        <w:rPr>
          <w:rFonts w:ascii="Times New Roman" w:hAnsi="Times New Roman" w:cs="Times New Roman"/>
          <w:sz w:val="24"/>
          <w:szCs w:val="24"/>
        </w:rPr>
        <w:t xml:space="preserve">vessel revenue has been recommended for use in </w:t>
      </w:r>
      <w:r w:rsidR="00367D44" w:rsidRPr="0061569C">
        <w:rPr>
          <w:rFonts w:ascii="Times New Roman" w:eastAsiaTheme="minorEastAsia" w:hAnsi="Times New Roman" w:cs="Times New Roman"/>
          <w:sz w:val="24"/>
          <w:szCs w:val="24"/>
        </w:rPr>
        <w:t>métier</w:t>
      </w:r>
      <w:r w:rsidR="00367D44" w:rsidRPr="0061569C">
        <w:rPr>
          <w:rFonts w:ascii="Times New Roman" w:hAnsi="Times New Roman" w:cs="Times New Roman"/>
          <w:sz w:val="24"/>
          <w:szCs w:val="24"/>
        </w:rPr>
        <w:t xml:space="preserve"> analyses for </w:t>
      </w:r>
      <w:r w:rsidR="004B3E7C" w:rsidRPr="0061569C">
        <w:rPr>
          <w:rFonts w:ascii="Times New Roman" w:hAnsi="Times New Roman" w:cs="Times New Roman"/>
          <w:sz w:val="24"/>
          <w:szCs w:val="24"/>
        </w:rPr>
        <w:lastRenderedPageBreak/>
        <w:t>many fisheries</w:t>
      </w:r>
      <w:r w:rsidR="00583BF7" w:rsidRPr="0061569C">
        <w:rPr>
          <w:rFonts w:ascii="Times New Roman" w:hAnsi="Times New Roman" w:cs="Times New Roman"/>
          <w:sz w:val="24"/>
          <w:szCs w:val="24"/>
        </w:rPr>
        <w:t xml:space="preserve"> (particularly in Europe; see I</w:t>
      </w:r>
      <w:r w:rsidR="004B3E7C" w:rsidRPr="0061569C">
        <w:rPr>
          <w:rFonts w:ascii="Times New Roman" w:hAnsi="Times New Roman" w:cs="Times New Roman"/>
          <w:sz w:val="24"/>
          <w:szCs w:val="24"/>
        </w:rPr>
        <w:t>CES</w:t>
      </w:r>
      <w:r w:rsidR="00FA4158" w:rsidRPr="0061569C">
        <w:rPr>
          <w:rFonts w:ascii="Times New Roman" w:hAnsi="Times New Roman" w:cs="Times New Roman"/>
          <w:sz w:val="24"/>
          <w:szCs w:val="24"/>
        </w:rPr>
        <w:t>,</w:t>
      </w:r>
      <w:r w:rsidR="004B3E7C" w:rsidRPr="0061569C">
        <w:rPr>
          <w:rFonts w:ascii="Times New Roman" w:hAnsi="Times New Roman" w:cs="Times New Roman"/>
          <w:sz w:val="24"/>
          <w:szCs w:val="24"/>
        </w:rPr>
        <w:t xml:space="preserve"> 2003) due to its </w:t>
      </w:r>
      <w:r w:rsidR="00A13479" w:rsidRPr="0061569C">
        <w:rPr>
          <w:rFonts w:ascii="Times New Roman" w:hAnsi="Times New Roman" w:cs="Times New Roman"/>
          <w:sz w:val="24"/>
          <w:szCs w:val="24"/>
        </w:rPr>
        <w:t xml:space="preserve">better </w:t>
      </w:r>
      <w:r w:rsidR="004B3E7C" w:rsidRPr="0061569C">
        <w:rPr>
          <w:rFonts w:ascii="Times New Roman" w:hAnsi="Times New Roman" w:cs="Times New Roman"/>
          <w:sz w:val="24"/>
          <w:szCs w:val="24"/>
        </w:rPr>
        <w:t xml:space="preserve">ability to reflect </w:t>
      </w:r>
      <w:r w:rsidR="00150FED">
        <w:rPr>
          <w:rFonts w:ascii="Times New Roman" w:hAnsi="Times New Roman" w:cs="Times New Roman"/>
          <w:sz w:val="24"/>
          <w:szCs w:val="24"/>
        </w:rPr>
        <w:t>the targeting choices of fishers</w:t>
      </w:r>
      <w:r w:rsidR="004B3E7C" w:rsidRPr="0061569C">
        <w:rPr>
          <w:rFonts w:ascii="Times New Roman" w:hAnsi="Times New Roman" w:cs="Times New Roman"/>
          <w:sz w:val="24"/>
          <w:szCs w:val="24"/>
        </w:rPr>
        <w:t xml:space="preserve"> (</w:t>
      </w:r>
      <w:proofErr w:type="spellStart"/>
      <w:r w:rsidR="004B3E7C" w:rsidRPr="0061569C">
        <w:rPr>
          <w:rFonts w:ascii="Times New Roman" w:hAnsi="Times New Roman" w:cs="Times New Roman"/>
          <w:sz w:val="24"/>
          <w:szCs w:val="24"/>
        </w:rPr>
        <w:t>Deporte</w:t>
      </w:r>
      <w:proofErr w:type="spellEnd"/>
      <w:r w:rsidR="004B3E7C" w:rsidRPr="0061569C">
        <w:rPr>
          <w:rFonts w:ascii="Times New Roman" w:hAnsi="Times New Roman" w:cs="Times New Roman"/>
          <w:sz w:val="24"/>
          <w:szCs w:val="24"/>
        </w:rPr>
        <w:t xml:space="preserve"> et al., 2012).</w:t>
      </w:r>
      <w:r w:rsidR="00562B4A" w:rsidRPr="0061569C">
        <w:rPr>
          <w:rFonts w:ascii="Times New Roman" w:hAnsi="Times New Roman" w:cs="Times New Roman"/>
          <w:sz w:val="24"/>
          <w:szCs w:val="24"/>
        </w:rPr>
        <w:t xml:space="preserve"> </w:t>
      </w:r>
    </w:p>
    <w:p w14:paraId="5976A37B" w14:textId="64C91765" w:rsidR="00555113" w:rsidRPr="0061569C" w:rsidRDefault="004B3E7C" w:rsidP="0061569C">
      <w:pPr>
        <w:spacing w:after="0" w:line="480" w:lineRule="auto"/>
        <w:ind w:firstLine="720"/>
        <w:jc w:val="both"/>
        <w:rPr>
          <w:rFonts w:ascii="Times New Roman" w:eastAsiaTheme="minorEastAsia" w:hAnsi="Times New Roman" w:cs="Times New Roman"/>
          <w:sz w:val="24"/>
          <w:szCs w:val="24"/>
        </w:rPr>
      </w:pPr>
      <w:r w:rsidRPr="0061569C">
        <w:rPr>
          <w:rFonts w:ascii="Times New Roman" w:hAnsi="Times New Roman" w:cs="Times New Roman"/>
          <w:sz w:val="24"/>
          <w:szCs w:val="24"/>
        </w:rPr>
        <w:t xml:space="preserve"> </w:t>
      </w:r>
      <w:r w:rsidR="008E3BAC" w:rsidRPr="0061569C">
        <w:rPr>
          <w:rFonts w:ascii="Times New Roman" w:eastAsiaTheme="minorEastAsia" w:hAnsi="Times New Roman" w:cs="Times New Roman"/>
          <w:sz w:val="24"/>
          <w:szCs w:val="24"/>
        </w:rPr>
        <w:t xml:space="preserve">Clustering analysis was undertaken using the package </w:t>
      </w:r>
      <w:proofErr w:type="spellStart"/>
      <w:r w:rsidR="008E3BAC" w:rsidRPr="0061569C">
        <w:rPr>
          <w:rFonts w:ascii="Times New Roman" w:eastAsiaTheme="minorEastAsia" w:hAnsi="Times New Roman" w:cs="Times New Roman"/>
          <w:i/>
          <w:iCs/>
          <w:sz w:val="24"/>
          <w:szCs w:val="24"/>
        </w:rPr>
        <w:t>vmstools</w:t>
      </w:r>
      <w:proofErr w:type="spellEnd"/>
      <w:r w:rsidR="008E3BAC" w:rsidRPr="0061569C">
        <w:rPr>
          <w:rFonts w:ascii="Times New Roman" w:eastAsiaTheme="minorEastAsia" w:hAnsi="Times New Roman" w:cs="Times New Roman"/>
          <w:sz w:val="24"/>
          <w:szCs w:val="24"/>
        </w:rPr>
        <w:t>, version 0.7</w:t>
      </w:r>
      <w:r w:rsidR="00C715DA" w:rsidRPr="0061569C">
        <w:rPr>
          <w:rFonts w:ascii="Times New Roman" w:eastAsiaTheme="minorEastAsia" w:hAnsi="Times New Roman" w:cs="Times New Roman"/>
          <w:sz w:val="24"/>
          <w:szCs w:val="24"/>
        </w:rPr>
        <w:t>6</w:t>
      </w:r>
      <w:r w:rsidR="008E3BAC" w:rsidRPr="0061569C">
        <w:rPr>
          <w:rFonts w:ascii="Times New Roman" w:eastAsiaTheme="minorEastAsia" w:hAnsi="Times New Roman" w:cs="Times New Roman"/>
          <w:sz w:val="24"/>
          <w:szCs w:val="24"/>
        </w:rPr>
        <w:t xml:space="preserve"> (</w:t>
      </w:r>
      <w:r w:rsidR="00C8275D" w:rsidRPr="0061569C">
        <w:rPr>
          <w:rFonts w:ascii="Times New Roman" w:eastAsiaTheme="minorEastAsia" w:hAnsi="Times New Roman" w:cs="Times New Roman"/>
          <w:sz w:val="24"/>
          <w:szCs w:val="24"/>
        </w:rPr>
        <w:t>Hintzen et al., 2012</w:t>
      </w:r>
      <w:r w:rsidR="008E3BAC" w:rsidRPr="0061569C">
        <w:rPr>
          <w:rFonts w:ascii="Times New Roman" w:eastAsiaTheme="minorEastAsia" w:hAnsi="Times New Roman" w:cs="Times New Roman"/>
          <w:sz w:val="24"/>
          <w:szCs w:val="24"/>
        </w:rPr>
        <w:t xml:space="preserve">), as </w:t>
      </w:r>
      <w:r w:rsidR="00C715DA" w:rsidRPr="0061569C">
        <w:rPr>
          <w:rFonts w:ascii="Times New Roman" w:eastAsiaTheme="minorEastAsia" w:hAnsi="Times New Roman" w:cs="Times New Roman"/>
          <w:sz w:val="24"/>
          <w:szCs w:val="24"/>
        </w:rPr>
        <w:t>subsequent</w:t>
      </w:r>
      <w:r w:rsidR="003865A0" w:rsidRPr="0061569C">
        <w:rPr>
          <w:rFonts w:ascii="Times New Roman" w:eastAsiaTheme="minorEastAsia" w:hAnsi="Times New Roman" w:cs="Times New Roman"/>
          <w:sz w:val="24"/>
          <w:szCs w:val="24"/>
        </w:rPr>
        <w:t xml:space="preserve"> versions of the </w:t>
      </w:r>
      <w:proofErr w:type="spellStart"/>
      <w:r w:rsidR="003865A0" w:rsidRPr="0061569C">
        <w:rPr>
          <w:rFonts w:ascii="Times New Roman" w:eastAsiaTheme="minorEastAsia" w:hAnsi="Times New Roman" w:cs="Times New Roman"/>
          <w:i/>
          <w:iCs/>
          <w:sz w:val="24"/>
          <w:szCs w:val="24"/>
        </w:rPr>
        <w:t>vmstools</w:t>
      </w:r>
      <w:proofErr w:type="spellEnd"/>
      <w:r w:rsidR="003865A0" w:rsidRPr="0061569C">
        <w:rPr>
          <w:rFonts w:ascii="Times New Roman" w:eastAsiaTheme="minorEastAsia" w:hAnsi="Times New Roman" w:cs="Times New Roman"/>
          <w:sz w:val="24"/>
          <w:szCs w:val="24"/>
        </w:rPr>
        <w:t xml:space="preserve"> package </w:t>
      </w:r>
      <w:r w:rsidR="00C715DA" w:rsidRPr="0061569C">
        <w:rPr>
          <w:rFonts w:ascii="Times New Roman" w:eastAsiaTheme="minorEastAsia" w:hAnsi="Times New Roman" w:cs="Times New Roman"/>
          <w:sz w:val="24"/>
          <w:szCs w:val="24"/>
        </w:rPr>
        <w:t>remove the functionality for métier clustering.</w:t>
      </w:r>
      <w:r w:rsidR="008E3BAC" w:rsidRPr="0061569C">
        <w:rPr>
          <w:rFonts w:ascii="Times New Roman" w:eastAsiaTheme="minorEastAsia" w:hAnsi="Times New Roman" w:cs="Times New Roman"/>
          <w:sz w:val="24"/>
          <w:szCs w:val="24"/>
        </w:rPr>
        <w:t xml:space="preserve"> </w:t>
      </w:r>
      <w:r w:rsidR="00562B4A" w:rsidRPr="0061569C">
        <w:rPr>
          <w:rFonts w:ascii="Times New Roman" w:hAnsi="Times New Roman" w:cs="Times New Roman"/>
          <w:sz w:val="24"/>
          <w:szCs w:val="24"/>
        </w:rPr>
        <w:t xml:space="preserve">The CLARA analysis also used the R package </w:t>
      </w:r>
      <w:r w:rsidR="00562B4A" w:rsidRPr="0061569C">
        <w:rPr>
          <w:rFonts w:ascii="Times New Roman" w:hAnsi="Times New Roman" w:cs="Times New Roman"/>
          <w:i/>
          <w:sz w:val="24"/>
          <w:szCs w:val="24"/>
        </w:rPr>
        <w:t>cluster</w:t>
      </w:r>
      <w:r w:rsidR="00562B4A" w:rsidRPr="0061569C">
        <w:rPr>
          <w:rFonts w:ascii="Times New Roman" w:hAnsi="Times New Roman" w:cs="Times New Roman"/>
          <w:sz w:val="24"/>
          <w:szCs w:val="24"/>
        </w:rPr>
        <w:t xml:space="preserve"> (</w:t>
      </w:r>
      <w:proofErr w:type="spellStart"/>
      <w:r w:rsidR="00562B4A" w:rsidRPr="0061569C">
        <w:rPr>
          <w:rFonts w:ascii="Times New Roman" w:eastAsiaTheme="minorEastAsia" w:hAnsi="Times New Roman" w:cs="Times New Roman"/>
          <w:sz w:val="24"/>
          <w:szCs w:val="24"/>
        </w:rPr>
        <w:t>Maechler</w:t>
      </w:r>
      <w:proofErr w:type="spellEnd"/>
      <w:r w:rsidR="00562B4A" w:rsidRPr="0061569C">
        <w:rPr>
          <w:rFonts w:ascii="Times New Roman" w:eastAsiaTheme="minorEastAsia" w:hAnsi="Times New Roman" w:cs="Times New Roman"/>
          <w:sz w:val="24"/>
          <w:szCs w:val="24"/>
        </w:rPr>
        <w:t xml:space="preserve"> et al., 2024)</w:t>
      </w:r>
      <w:r w:rsidR="000B27E1">
        <w:rPr>
          <w:rFonts w:ascii="Times New Roman" w:eastAsiaTheme="minorEastAsia" w:hAnsi="Times New Roman" w:cs="Times New Roman"/>
          <w:sz w:val="24"/>
          <w:szCs w:val="24"/>
        </w:rPr>
        <w:t xml:space="preserve"> with a sampling fraction of 0.1</w:t>
      </w:r>
      <w:r w:rsidR="001B7A29">
        <w:rPr>
          <w:rFonts w:ascii="Times New Roman" w:eastAsiaTheme="minorEastAsia" w:hAnsi="Times New Roman" w:cs="Times New Roman"/>
          <w:sz w:val="24"/>
          <w:szCs w:val="24"/>
        </w:rPr>
        <w:t xml:space="preserve"> and five samples taken for each run</w:t>
      </w:r>
      <w:r w:rsidR="00A657D0">
        <w:rPr>
          <w:rFonts w:ascii="Times New Roman" w:eastAsiaTheme="minorEastAsia" w:hAnsi="Times New Roman" w:cs="Times New Roman"/>
          <w:sz w:val="24"/>
          <w:szCs w:val="24"/>
        </w:rPr>
        <w:t xml:space="preserve">. </w:t>
      </w:r>
      <w:r w:rsidR="008E3BAC" w:rsidRPr="0061569C">
        <w:rPr>
          <w:rFonts w:ascii="Times New Roman" w:eastAsiaTheme="minorEastAsia" w:hAnsi="Times New Roman" w:cs="Times New Roman"/>
          <w:sz w:val="24"/>
          <w:szCs w:val="24"/>
        </w:rPr>
        <w:t>The optimal number of clusters was determined using a silhouette analysis (</w:t>
      </w:r>
      <w:proofErr w:type="spellStart"/>
      <w:r w:rsidR="00C8275D" w:rsidRPr="0061569C">
        <w:rPr>
          <w:rFonts w:ascii="Times New Roman" w:eastAsiaTheme="minorEastAsia" w:hAnsi="Times New Roman" w:cs="Times New Roman"/>
          <w:sz w:val="24"/>
          <w:szCs w:val="24"/>
        </w:rPr>
        <w:t>Rousseeuw</w:t>
      </w:r>
      <w:proofErr w:type="spellEnd"/>
      <w:r w:rsidR="00C8275D" w:rsidRPr="0061569C">
        <w:rPr>
          <w:rFonts w:ascii="Times New Roman" w:eastAsiaTheme="minorEastAsia" w:hAnsi="Times New Roman" w:cs="Times New Roman"/>
          <w:sz w:val="24"/>
          <w:szCs w:val="24"/>
        </w:rPr>
        <w:t xml:space="preserve"> 1987</w:t>
      </w:r>
      <w:r w:rsidR="00E86108" w:rsidRPr="0061569C">
        <w:rPr>
          <w:rFonts w:ascii="Times New Roman" w:eastAsiaTheme="minorEastAsia" w:hAnsi="Times New Roman" w:cs="Times New Roman"/>
          <w:sz w:val="24"/>
          <w:szCs w:val="24"/>
        </w:rPr>
        <w:t>)</w:t>
      </w:r>
      <w:r w:rsidR="00646B3A">
        <w:rPr>
          <w:rFonts w:ascii="Times New Roman" w:eastAsiaTheme="minorEastAsia" w:hAnsi="Times New Roman" w:cs="Times New Roman"/>
          <w:sz w:val="24"/>
          <w:szCs w:val="24"/>
        </w:rPr>
        <w:t>, which Cope and Punt (2009) found as one of two diagnostics that consistently perform well with fishery data</w:t>
      </w:r>
      <w:r w:rsidR="00E86108" w:rsidRPr="0061569C">
        <w:rPr>
          <w:rFonts w:ascii="Times New Roman" w:eastAsiaTheme="minorEastAsia" w:hAnsi="Times New Roman" w:cs="Times New Roman"/>
          <w:sz w:val="24"/>
          <w:szCs w:val="24"/>
        </w:rPr>
        <w:t xml:space="preserve">. </w:t>
      </w:r>
      <w:r w:rsidR="00C715DA" w:rsidRPr="0061569C">
        <w:rPr>
          <w:rFonts w:ascii="Times New Roman" w:eastAsiaTheme="minorEastAsia" w:hAnsi="Times New Roman" w:cs="Times New Roman"/>
          <w:sz w:val="24"/>
          <w:szCs w:val="24"/>
        </w:rPr>
        <w:t xml:space="preserve">Shots </w:t>
      </w:r>
      <w:r w:rsidR="00F17621" w:rsidRPr="0061569C">
        <w:rPr>
          <w:rFonts w:ascii="Times New Roman" w:eastAsiaTheme="minorEastAsia" w:hAnsi="Times New Roman" w:cs="Times New Roman"/>
          <w:sz w:val="24"/>
          <w:szCs w:val="24"/>
        </w:rPr>
        <w:t xml:space="preserve">were </w:t>
      </w:r>
      <w:r w:rsidR="00C715DA" w:rsidRPr="0061569C">
        <w:rPr>
          <w:rFonts w:ascii="Times New Roman" w:eastAsiaTheme="minorEastAsia" w:hAnsi="Times New Roman" w:cs="Times New Roman"/>
          <w:sz w:val="24"/>
          <w:szCs w:val="24"/>
        </w:rPr>
        <w:t xml:space="preserve">grouped into </w:t>
      </w:r>
      <w:r w:rsidR="00C715DA" w:rsidRPr="0061569C">
        <w:rPr>
          <w:rFonts w:ascii="Times New Roman" w:eastAsiaTheme="minorEastAsia" w:hAnsi="Times New Roman" w:cs="Times New Roman"/>
          <w:i/>
          <w:iCs/>
          <w:sz w:val="24"/>
          <w:szCs w:val="24"/>
        </w:rPr>
        <w:t xml:space="preserve">k </w:t>
      </w:r>
      <w:r w:rsidR="00C715DA" w:rsidRPr="0061569C">
        <w:rPr>
          <w:rFonts w:ascii="Times New Roman" w:eastAsiaTheme="minorEastAsia" w:hAnsi="Times New Roman" w:cs="Times New Roman"/>
          <w:sz w:val="24"/>
          <w:szCs w:val="24"/>
        </w:rPr>
        <w:t>= 2 clusters before the silhouette analysis beg</w:t>
      </w:r>
      <w:r w:rsidR="005251E1" w:rsidRPr="0061569C">
        <w:rPr>
          <w:rFonts w:ascii="Times New Roman" w:eastAsiaTheme="minorEastAsia" w:hAnsi="Times New Roman" w:cs="Times New Roman"/>
          <w:sz w:val="24"/>
          <w:szCs w:val="24"/>
        </w:rPr>
        <w:t>an</w:t>
      </w:r>
      <w:r w:rsidR="00C715DA" w:rsidRPr="0061569C">
        <w:rPr>
          <w:rFonts w:ascii="Times New Roman" w:eastAsiaTheme="minorEastAsia" w:hAnsi="Times New Roman" w:cs="Times New Roman"/>
          <w:sz w:val="24"/>
          <w:szCs w:val="24"/>
        </w:rPr>
        <w:t xml:space="preserve">. </w:t>
      </w:r>
      <w:r w:rsidR="00E626CE" w:rsidRPr="0061569C">
        <w:rPr>
          <w:rFonts w:ascii="Times New Roman" w:eastAsiaTheme="minorEastAsia" w:hAnsi="Times New Roman" w:cs="Times New Roman"/>
          <w:sz w:val="24"/>
          <w:szCs w:val="24"/>
        </w:rPr>
        <w:t>For each</w:t>
      </w:r>
      <w:r w:rsidR="002007C2" w:rsidRPr="0061569C">
        <w:rPr>
          <w:rFonts w:ascii="Times New Roman" w:eastAsiaTheme="minorEastAsia" w:hAnsi="Times New Roman" w:cs="Times New Roman"/>
          <w:sz w:val="24"/>
          <w:szCs w:val="24"/>
        </w:rPr>
        <w:t xml:space="preserve"> </w:t>
      </w:r>
      <w:r w:rsidR="00C715DA" w:rsidRPr="0061569C">
        <w:rPr>
          <w:rFonts w:ascii="Times New Roman" w:eastAsiaTheme="minorEastAsia" w:hAnsi="Times New Roman" w:cs="Times New Roman"/>
          <w:sz w:val="24"/>
          <w:szCs w:val="24"/>
        </w:rPr>
        <w:t>shot</w:t>
      </w:r>
      <w:r w:rsidR="002007C2" w:rsidRPr="0061569C">
        <w:rPr>
          <w:rFonts w:ascii="Times New Roman" w:eastAsiaTheme="minorEastAsia" w:hAnsi="Times New Roman" w:cs="Times New Roman"/>
          <w:sz w:val="24"/>
          <w:szCs w:val="24"/>
        </w:rPr>
        <w:t xml:space="preserve">, a score </w:t>
      </w:r>
      <w:r w:rsidR="005E466D" w:rsidRPr="0061569C">
        <w:rPr>
          <w:rFonts w:ascii="Times New Roman" w:eastAsiaTheme="minorEastAsia" w:hAnsi="Times New Roman" w:cs="Times New Roman"/>
          <w:sz w:val="24"/>
          <w:szCs w:val="24"/>
        </w:rPr>
        <w:t xml:space="preserve">for each shot </w:t>
      </w:r>
      <w:r w:rsidR="005251E1" w:rsidRPr="0061569C">
        <w:rPr>
          <w:rFonts w:ascii="Times New Roman" w:eastAsiaTheme="minorEastAsia" w:hAnsi="Times New Roman" w:cs="Times New Roman"/>
          <w:sz w:val="24"/>
          <w:szCs w:val="24"/>
        </w:rPr>
        <w:t>wa</w:t>
      </w:r>
      <w:r w:rsidR="002007C2" w:rsidRPr="0061569C">
        <w:rPr>
          <w:rFonts w:ascii="Times New Roman" w:eastAsiaTheme="minorEastAsia" w:hAnsi="Times New Roman" w:cs="Times New Roman"/>
          <w:sz w:val="24"/>
          <w:szCs w:val="24"/>
        </w:rPr>
        <w:t xml:space="preserve">s generated from -1 to 1 based on the proximity to </w:t>
      </w:r>
      <w:r w:rsidR="00C715DA" w:rsidRPr="0061569C">
        <w:rPr>
          <w:rFonts w:ascii="Times New Roman" w:eastAsiaTheme="minorEastAsia" w:hAnsi="Times New Roman" w:cs="Times New Roman"/>
          <w:sz w:val="24"/>
          <w:szCs w:val="24"/>
        </w:rPr>
        <w:t>other shots</w:t>
      </w:r>
      <w:r w:rsidR="002007C2" w:rsidRPr="0061569C">
        <w:rPr>
          <w:rFonts w:ascii="Times New Roman" w:eastAsiaTheme="minorEastAsia" w:hAnsi="Times New Roman" w:cs="Times New Roman"/>
          <w:sz w:val="24"/>
          <w:szCs w:val="24"/>
        </w:rPr>
        <w:t xml:space="preserve"> within its assigned cluster and closeness to </w:t>
      </w:r>
      <w:r w:rsidR="00C715DA" w:rsidRPr="0061569C">
        <w:rPr>
          <w:rFonts w:ascii="Times New Roman" w:eastAsiaTheme="minorEastAsia" w:hAnsi="Times New Roman" w:cs="Times New Roman"/>
          <w:sz w:val="24"/>
          <w:szCs w:val="24"/>
        </w:rPr>
        <w:t>shots</w:t>
      </w:r>
      <w:r w:rsidR="002007C2" w:rsidRPr="0061569C">
        <w:rPr>
          <w:rFonts w:ascii="Times New Roman" w:eastAsiaTheme="minorEastAsia" w:hAnsi="Times New Roman" w:cs="Times New Roman"/>
          <w:sz w:val="24"/>
          <w:szCs w:val="24"/>
        </w:rPr>
        <w:t xml:space="preserve"> in adjacent clusters. </w:t>
      </w:r>
      <w:r w:rsidR="00C715DA" w:rsidRPr="0061569C">
        <w:rPr>
          <w:rFonts w:ascii="Times New Roman" w:eastAsiaTheme="minorEastAsia" w:hAnsi="Times New Roman" w:cs="Times New Roman"/>
          <w:sz w:val="24"/>
          <w:szCs w:val="24"/>
        </w:rPr>
        <w:t xml:space="preserve">Shots that have a score close to 1 are likely </w:t>
      </w:r>
      <w:r w:rsidR="00C2105E" w:rsidRPr="0061569C">
        <w:rPr>
          <w:rFonts w:ascii="Times New Roman" w:eastAsiaTheme="minorEastAsia" w:hAnsi="Times New Roman" w:cs="Times New Roman"/>
          <w:sz w:val="24"/>
          <w:szCs w:val="24"/>
        </w:rPr>
        <w:t xml:space="preserve">to be </w:t>
      </w:r>
      <w:r w:rsidR="00C715DA" w:rsidRPr="0061569C">
        <w:rPr>
          <w:rFonts w:ascii="Times New Roman" w:eastAsiaTheme="minorEastAsia" w:hAnsi="Times New Roman" w:cs="Times New Roman"/>
          <w:sz w:val="24"/>
          <w:szCs w:val="24"/>
        </w:rPr>
        <w:t>in the correct cluster; negative scores suggest that a shot is likely in the wrong cluster</w:t>
      </w:r>
      <w:r w:rsidR="002007C2" w:rsidRPr="0061569C">
        <w:rPr>
          <w:rFonts w:ascii="Times New Roman" w:eastAsiaTheme="minorEastAsia" w:hAnsi="Times New Roman" w:cs="Times New Roman"/>
          <w:sz w:val="24"/>
          <w:szCs w:val="24"/>
        </w:rPr>
        <w:t xml:space="preserve">. </w:t>
      </w:r>
      <w:r w:rsidR="00C715DA" w:rsidRPr="0061569C">
        <w:rPr>
          <w:rFonts w:ascii="Times New Roman" w:eastAsiaTheme="minorEastAsia" w:hAnsi="Times New Roman" w:cs="Times New Roman"/>
          <w:sz w:val="24"/>
          <w:szCs w:val="24"/>
        </w:rPr>
        <w:t xml:space="preserve">The score for each shot </w:t>
      </w:r>
      <w:r w:rsidR="005251E1" w:rsidRPr="0061569C">
        <w:rPr>
          <w:rFonts w:ascii="Times New Roman" w:eastAsiaTheme="minorEastAsia" w:hAnsi="Times New Roman" w:cs="Times New Roman"/>
          <w:sz w:val="24"/>
          <w:szCs w:val="24"/>
        </w:rPr>
        <w:t>wa</w:t>
      </w:r>
      <w:r w:rsidR="00C715DA" w:rsidRPr="0061569C">
        <w:rPr>
          <w:rFonts w:ascii="Times New Roman" w:eastAsiaTheme="minorEastAsia" w:hAnsi="Times New Roman" w:cs="Times New Roman"/>
          <w:sz w:val="24"/>
          <w:szCs w:val="24"/>
        </w:rPr>
        <w:t xml:space="preserve">s </w:t>
      </w:r>
      <w:proofErr w:type="gramStart"/>
      <w:r w:rsidR="00C715DA" w:rsidRPr="0061569C">
        <w:rPr>
          <w:rFonts w:ascii="Times New Roman" w:eastAsiaTheme="minorEastAsia" w:hAnsi="Times New Roman" w:cs="Times New Roman"/>
          <w:sz w:val="24"/>
          <w:szCs w:val="24"/>
        </w:rPr>
        <w:t>summed</w:t>
      </w:r>
      <w:proofErr w:type="gramEnd"/>
      <w:r w:rsidR="00C715DA" w:rsidRPr="0061569C">
        <w:rPr>
          <w:rFonts w:ascii="Times New Roman" w:eastAsiaTheme="minorEastAsia" w:hAnsi="Times New Roman" w:cs="Times New Roman"/>
          <w:sz w:val="24"/>
          <w:szCs w:val="24"/>
        </w:rPr>
        <w:t xml:space="preserve"> and stored</w:t>
      </w:r>
      <w:r w:rsidR="001A6852" w:rsidRPr="0061569C">
        <w:rPr>
          <w:rFonts w:ascii="Times New Roman" w:eastAsiaTheme="minorEastAsia" w:hAnsi="Times New Roman" w:cs="Times New Roman"/>
          <w:sz w:val="24"/>
          <w:szCs w:val="24"/>
        </w:rPr>
        <w:t xml:space="preserve"> as the coefficient of dissimilarity</w:t>
      </w:r>
      <w:r w:rsidR="00DB157B" w:rsidRPr="0061569C">
        <w:rPr>
          <w:rFonts w:ascii="Times New Roman" w:eastAsiaTheme="minorEastAsia" w:hAnsi="Times New Roman" w:cs="Times New Roman"/>
          <w:sz w:val="24"/>
          <w:szCs w:val="24"/>
        </w:rPr>
        <w:t>. Then,</w:t>
      </w:r>
      <w:r w:rsidR="00C715DA" w:rsidRPr="0061569C">
        <w:rPr>
          <w:rFonts w:ascii="Times New Roman" w:eastAsiaTheme="minorEastAsia" w:hAnsi="Times New Roman" w:cs="Times New Roman"/>
          <w:sz w:val="24"/>
          <w:szCs w:val="24"/>
        </w:rPr>
        <w:t xml:space="preserve"> </w:t>
      </w:r>
      <w:r w:rsidR="001A6852" w:rsidRPr="0061569C">
        <w:rPr>
          <w:rFonts w:ascii="Times New Roman" w:eastAsiaTheme="minorEastAsia" w:hAnsi="Times New Roman" w:cs="Times New Roman"/>
          <w:sz w:val="24"/>
          <w:szCs w:val="24"/>
        </w:rPr>
        <w:t xml:space="preserve">the process </w:t>
      </w:r>
      <w:r w:rsidR="005251E1" w:rsidRPr="0061569C">
        <w:rPr>
          <w:rFonts w:ascii="Times New Roman" w:eastAsiaTheme="minorEastAsia" w:hAnsi="Times New Roman" w:cs="Times New Roman"/>
          <w:sz w:val="24"/>
          <w:szCs w:val="24"/>
        </w:rPr>
        <w:t>wa</w:t>
      </w:r>
      <w:r w:rsidR="001A6852" w:rsidRPr="0061569C">
        <w:rPr>
          <w:rFonts w:ascii="Times New Roman" w:eastAsiaTheme="minorEastAsia" w:hAnsi="Times New Roman" w:cs="Times New Roman"/>
          <w:sz w:val="24"/>
          <w:szCs w:val="24"/>
        </w:rPr>
        <w:t xml:space="preserve">s repeated with </w:t>
      </w:r>
      <w:r w:rsidR="001A6852" w:rsidRPr="0061569C">
        <w:rPr>
          <w:rFonts w:ascii="Times New Roman" w:eastAsiaTheme="minorEastAsia" w:hAnsi="Times New Roman" w:cs="Times New Roman"/>
          <w:i/>
          <w:iCs/>
          <w:sz w:val="24"/>
          <w:szCs w:val="24"/>
        </w:rPr>
        <w:t>k</w:t>
      </w:r>
      <w:r w:rsidR="002007C2" w:rsidRPr="0061569C">
        <w:rPr>
          <w:rFonts w:ascii="Times New Roman" w:eastAsiaTheme="minorEastAsia" w:hAnsi="Times New Roman" w:cs="Times New Roman"/>
          <w:i/>
          <w:iCs/>
          <w:sz w:val="24"/>
          <w:szCs w:val="24"/>
        </w:rPr>
        <w:t>+1</w:t>
      </w:r>
      <w:r w:rsidR="002007C2" w:rsidRPr="0061569C">
        <w:rPr>
          <w:rFonts w:ascii="Times New Roman" w:eastAsiaTheme="minorEastAsia" w:hAnsi="Times New Roman" w:cs="Times New Roman"/>
          <w:sz w:val="24"/>
          <w:szCs w:val="24"/>
        </w:rPr>
        <w:t xml:space="preserve"> clusters. </w:t>
      </w:r>
      <w:r w:rsidR="00A657D0">
        <w:rPr>
          <w:rFonts w:ascii="Times New Roman" w:eastAsiaTheme="minorEastAsia" w:hAnsi="Times New Roman" w:cs="Times New Roman"/>
          <w:sz w:val="24"/>
          <w:szCs w:val="24"/>
        </w:rPr>
        <w:t xml:space="preserve">Independent CLARA runs were conducted from </w:t>
      </w:r>
      <w:r w:rsidR="00A657D0" w:rsidRPr="0061569C">
        <w:rPr>
          <w:rFonts w:ascii="Times New Roman" w:eastAsiaTheme="minorEastAsia" w:hAnsi="Times New Roman" w:cs="Times New Roman"/>
          <w:i/>
          <w:iCs/>
          <w:sz w:val="24"/>
          <w:szCs w:val="24"/>
        </w:rPr>
        <w:t xml:space="preserve">k </w:t>
      </w:r>
      <w:r w:rsidR="00A657D0" w:rsidRPr="0061569C">
        <w:rPr>
          <w:rFonts w:ascii="Times New Roman" w:eastAsiaTheme="minorEastAsia" w:hAnsi="Times New Roman" w:cs="Times New Roman"/>
          <w:sz w:val="24"/>
          <w:szCs w:val="24"/>
        </w:rPr>
        <w:t>= 2</w:t>
      </w:r>
      <w:r w:rsidR="00A657D0">
        <w:rPr>
          <w:rFonts w:ascii="Times New Roman" w:eastAsiaTheme="minorEastAsia" w:hAnsi="Times New Roman" w:cs="Times New Roman"/>
          <w:sz w:val="24"/>
          <w:szCs w:val="24"/>
        </w:rPr>
        <w:t xml:space="preserve"> to </w:t>
      </w:r>
      <w:r w:rsidR="00A657D0" w:rsidRPr="0061569C">
        <w:rPr>
          <w:rFonts w:ascii="Times New Roman" w:eastAsiaTheme="minorEastAsia" w:hAnsi="Times New Roman" w:cs="Times New Roman"/>
          <w:i/>
          <w:iCs/>
          <w:sz w:val="24"/>
          <w:szCs w:val="24"/>
        </w:rPr>
        <w:t xml:space="preserve">k </w:t>
      </w:r>
      <w:r w:rsidR="00A657D0" w:rsidRPr="0061569C">
        <w:rPr>
          <w:rFonts w:ascii="Times New Roman" w:eastAsiaTheme="minorEastAsia" w:hAnsi="Times New Roman" w:cs="Times New Roman"/>
          <w:sz w:val="24"/>
          <w:szCs w:val="24"/>
        </w:rPr>
        <w:t xml:space="preserve">= </w:t>
      </w:r>
      <w:r w:rsidR="00A657D0" w:rsidRPr="00A657D0">
        <w:rPr>
          <w:rFonts w:ascii="Times New Roman" w:eastAsiaTheme="minorEastAsia" w:hAnsi="Times New Roman" w:cs="Times New Roman"/>
          <w:i/>
          <w:iCs/>
          <w:sz w:val="24"/>
          <w:szCs w:val="24"/>
        </w:rPr>
        <w:t>n</w:t>
      </w:r>
      <w:r w:rsidR="00A657D0">
        <w:rPr>
          <w:rFonts w:ascii="Times New Roman" w:eastAsiaTheme="minorEastAsia" w:hAnsi="Times New Roman" w:cs="Times New Roman"/>
          <w:sz w:val="24"/>
          <w:szCs w:val="24"/>
        </w:rPr>
        <w:t xml:space="preserve">. </w:t>
      </w:r>
      <w:r w:rsidR="002007C2" w:rsidRPr="0061569C">
        <w:rPr>
          <w:rFonts w:ascii="Times New Roman" w:eastAsiaTheme="minorEastAsia" w:hAnsi="Times New Roman" w:cs="Times New Roman"/>
          <w:sz w:val="24"/>
          <w:szCs w:val="24"/>
        </w:rPr>
        <w:t xml:space="preserve">After two consecutive increases to the number of clusters </w:t>
      </w:r>
      <w:r w:rsidR="002007C2" w:rsidRPr="0061569C">
        <w:rPr>
          <w:rFonts w:ascii="Times New Roman" w:eastAsiaTheme="minorEastAsia" w:hAnsi="Times New Roman" w:cs="Times New Roman"/>
          <w:i/>
          <w:iCs/>
          <w:sz w:val="24"/>
          <w:szCs w:val="24"/>
        </w:rPr>
        <w:t>k</w:t>
      </w:r>
      <w:r w:rsidR="002007C2" w:rsidRPr="0061569C">
        <w:rPr>
          <w:rFonts w:ascii="Times New Roman" w:eastAsiaTheme="minorEastAsia" w:hAnsi="Times New Roman" w:cs="Times New Roman"/>
          <w:sz w:val="24"/>
          <w:szCs w:val="24"/>
        </w:rPr>
        <w:t xml:space="preserve"> where the coefficient of </w:t>
      </w:r>
      <w:r w:rsidR="00814D32" w:rsidRPr="0061569C">
        <w:rPr>
          <w:rFonts w:ascii="Times New Roman" w:eastAsiaTheme="minorEastAsia" w:hAnsi="Times New Roman" w:cs="Times New Roman"/>
          <w:sz w:val="24"/>
          <w:szCs w:val="24"/>
        </w:rPr>
        <w:t>dis</w:t>
      </w:r>
      <w:r w:rsidR="002007C2" w:rsidRPr="0061569C">
        <w:rPr>
          <w:rFonts w:ascii="Times New Roman" w:eastAsiaTheme="minorEastAsia" w:hAnsi="Times New Roman" w:cs="Times New Roman"/>
          <w:sz w:val="24"/>
          <w:szCs w:val="24"/>
        </w:rPr>
        <w:t>similarity falls, the clustering analysis comes to a halt</w:t>
      </w:r>
      <w:r w:rsidR="00C715DA" w:rsidRPr="0061569C">
        <w:rPr>
          <w:rFonts w:ascii="Times New Roman" w:eastAsiaTheme="minorEastAsia" w:hAnsi="Times New Roman" w:cs="Times New Roman"/>
          <w:sz w:val="24"/>
          <w:szCs w:val="24"/>
        </w:rPr>
        <w:t xml:space="preserve">, and </w:t>
      </w:r>
      <w:r w:rsidR="00C715DA" w:rsidRPr="0061569C">
        <w:rPr>
          <w:rFonts w:ascii="Times New Roman" w:eastAsiaTheme="minorEastAsia" w:hAnsi="Times New Roman" w:cs="Times New Roman"/>
          <w:i/>
          <w:iCs/>
          <w:sz w:val="24"/>
          <w:szCs w:val="24"/>
        </w:rPr>
        <w:t>k</w:t>
      </w:r>
      <w:r w:rsidR="00C715DA" w:rsidRPr="0061569C">
        <w:rPr>
          <w:rFonts w:ascii="Times New Roman" w:eastAsiaTheme="minorEastAsia" w:hAnsi="Times New Roman" w:cs="Times New Roman"/>
          <w:sz w:val="24"/>
          <w:szCs w:val="24"/>
        </w:rPr>
        <w:t xml:space="preserve"> </w:t>
      </w:r>
      <w:r w:rsidR="00814D32" w:rsidRPr="0061569C">
        <w:rPr>
          <w:rFonts w:ascii="Times New Roman" w:eastAsiaTheme="minorEastAsia" w:hAnsi="Times New Roman" w:cs="Times New Roman"/>
          <w:sz w:val="24"/>
          <w:szCs w:val="24"/>
        </w:rPr>
        <w:t>(i.e.</w:t>
      </w:r>
      <w:r w:rsidR="00E76B2C" w:rsidRPr="0061569C">
        <w:rPr>
          <w:rFonts w:ascii="Times New Roman" w:eastAsiaTheme="minorEastAsia" w:hAnsi="Times New Roman" w:cs="Times New Roman"/>
          <w:sz w:val="24"/>
          <w:szCs w:val="24"/>
        </w:rPr>
        <w:t>,</w:t>
      </w:r>
      <w:r w:rsidR="00814D32" w:rsidRPr="0061569C">
        <w:rPr>
          <w:rFonts w:ascii="Times New Roman" w:eastAsiaTheme="minorEastAsia" w:hAnsi="Times New Roman" w:cs="Times New Roman"/>
          <w:sz w:val="24"/>
          <w:szCs w:val="24"/>
        </w:rPr>
        <w:t xml:space="preserve"> the </w:t>
      </w:r>
      <w:r w:rsidR="00EC546C" w:rsidRPr="0061569C">
        <w:rPr>
          <w:rFonts w:ascii="Times New Roman" w:eastAsiaTheme="minorEastAsia" w:hAnsi="Times New Roman" w:cs="Times New Roman"/>
          <w:sz w:val="24"/>
          <w:szCs w:val="24"/>
        </w:rPr>
        <w:t>global</w:t>
      </w:r>
      <w:r w:rsidR="00814D32" w:rsidRPr="0061569C">
        <w:rPr>
          <w:rFonts w:ascii="Times New Roman" w:eastAsiaTheme="minorEastAsia" w:hAnsi="Times New Roman" w:cs="Times New Roman"/>
          <w:sz w:val="24"/>
          <w:szCs w:val="24"/>
        </w:rPr>
        <w:t xml:space="preserve"> maximum of the silhouette analysis) </w:t>
      </w:r>
      <w:r w:rsidR="00C715DA" w:rsidRPr="0061569C">
        <w:rPr>
          <w:rFonts w:ascii="Times New Roman" w:eastAsiaTheme="minorEastAsia" w:hAnsi="Times New Roman" w:cs="Times New Roman"/>
          <w:sz w:val="24"/>
          <w:szCs w:val="24"/>
        </w:rPr>
        <w:t xml:space="preserve">clusters is selected as the optimal </w:t>
      </w:r>
      <w:r w:rsidR="00431D7A" w:rsidRPr="0061569C">
        <w:rPr>
          <w:rFonts w:ascii="Times New Roman" w:eastAsiaTheme="minorEastAsia" w:hAnsi="Times New Roman" w:cs="Times New Roman"/>
          <w:sz w:val="24"/>
          <w:szCs w:val="24"/>
        </w:rPr>
        <w:t>number</w:t>
      </w:r>
      <w:r w:rsidR="00C715DA" w:rsidRPr="0061569C">
        <w:rPr>
          <w:rFonts w:ascii="Times New Roman" w:eastAsiaTheme="minorEastAsia" w:hAnsi="Times New Roman" w:cs="Times New Roman"/>
          <w:sz w:val="24"/>
          <w:szCs w:val="24"/>
        </w:rPr>
        <w:t xml:space="preserve"> of clusters</w:t>
      </w:r>
      <w:r w:rsidR="00431D7A" w:rsidRPr="0061569C">
        <w:rPr>
          <w:rFonts w:ascii="Times New Roman" w:eastAsiaTheme="minorEastAsia" w:hAnsi="Times New Roman" w:cs="Times New Roman"/>
          <w:sz w:val="24"/>
          <w:szCs w:val="24"/>
        </w:rPr>
        <w:t xml:space="preserve">. </w:t>
      </w:r>
      <w:r w:rsidR="00692964">
        <w:rPr>
          <w:rFonts w:ascii="Times New Roman" w:eastAsiaTheme="minorEastAsia" w:hAnsi="Times New Roman" w:cs="Times New Roman"/>
          <w:sz w:val="24"/>
          <w:szCs w:val="24"/>
        </w:rPr>
        <w:t xml:space="preserve">This was run across 100 random seeds to test for variation in clustering. </w:t>
      </w:r>
      <w:r w:rsidR="00F17621" w:rsidRPr="0061569C">
        <w:rPr>
          <w:rFonts w:ascii="Times New Roman" w:eastAsiaTheme="minorEastAsia" w:hAnsi="Times New Roman" w:cs="Times New Roman"/>
          <w:sz w:val="24"/>
          <w:szCs w:val="24"/>
        </w:rPr>
        <w:t>The</w:t>
      </w:r>
      <w:r w:rsidR="00EC546C" w:rsidRPr="0061569C">
        <w:rPr>
          <w:rFonts w:ascii="Times New Roman" w:eastAsiaTheme="minorEastAsia" w:hAnsi="Times New Roman" w:cs="Times New Roman"/>
          <w:sz w:val="24"/>
          <w:szCs w:val="24"/>
        </w:rPr>
        <w:t xml:space="preserve"> results of the </w:t>
      </w:r>
      <w:r w:rsidR="00431D7A" w:rsidRPr="0061569C">
        <w:rPr>
          <w:rFonts w:ascii="Times New Roman" w:eastAsiaTheme="minorEastAsia" w:hAnsi="Times New Roman" w:cs="Times New Roman"/>
          <w:sz w:val="24"/>
          <w:szCs w:val="24"/>
        </w:rPr>
        <w:t xml:space="preserve">silhouette analysis for this study </w:t>
      </w:r>
      <w:r w:rsidR="00EC546C" w:rsidRPr="0061569C">
        <w:rPr>
          <w:rFonts w:ascii="Times New Roman" w:eastAsiaTheme="minorEastAsia" w:hAnsi="Times New Roman" w:cs="Times New Roman"/>
          <w:sz w:val="24"/>
          <w:szCs w:val="24"/>
        </w:rPr>
        <w:t>are</w:t>
      </w:r>
      <w:r w:rsidR="00431D7A" w:rsidRPr="0061569C">
        <w:rPr>
          <w:rFonts w:ascii="Times New Roman" w:eastAsiaTheme="minorEastAsia" w:hAnsi="Times New Roman" w:cs="Times New Roman"/>
          <w:sz w:val="24"/>
          <w:szCs w:val="24"/>
        </w:rPr>
        <w:t xml:space="preserve"> reported </w:t>
      </w:r>
      <w:r w:rsidR="00F17621" w:rsidRPr="0061569C">
        <w:rPr>
          <w:rFonts w:ascii="Times New Roman" w:eastAsiaTheme="minorEastAsia" w:hAnsi="Times New Roman" w:cs="Times New Roman"/>
          <w:sz w:val="24"/>
          <w:szCs w:val="24"/>
        </w:rPr>
        <w:t xml:space="preserve">graphically </w:t>
      </w:r>
      <w:r w:rsidR="00431D7A" w:rsidRPr="0061569C">
        <w:rPr>
          <w:rFonts w:ascii="Times New Roman" w:eastAsiaTheme="minorEastAsia" w:hAnsi="Times New Roman" w:cs="Times New Roman"/>
          <w:sz w:val="24"/>
          <w:szCs w:val="24"/>
        </w:rPr>
        <w:t xml:space="preserve">in Supplementary </w:t>
      </w:r>
      <w:r w:rsidR="002E4B4F" w:rsidRPr="0061569C">
        <w:rPr>
          <w:rFonts w:ascii="Times New Roman" w:eastAsiaTheme="minorEastAsia" w:hAnsi="Times New Roman" w:cs="Times New Roman"/>
          <w:sz w:val="24"/>
          <w:szCs w:val="24"/>
        </w:rPr>
        <w:t xml:space="preserve">Figure </w:t>
      </w:r>
      <w:r w:rsidR="00431D7A" w:rsidRPr="0061569C">
        <w:rPr>
          <w:rFonts w:ascii="Times New Roman" w:eastAsiaTheme="minorEastAsia" w:hAnsi="Times New Roman" w:cs="Times New Roman"/>
          <w:sz w:val="24"/>
          <w:szCs w:val="24"/>
        </w:rPr>
        <w:t>A</w:t>
      </w:r>
      <w:r w:rsidR="002E4B4F" w:rsidRPr="0061569C">
        <w:rPr>
          <w:rFonts w:ascii="Times New Roman" w:eastAsiaTheme="minorEastAsia" w:hAnsi="Times New Roman" w:cs="Times New Roman"/>
          <w:sz w:val="24"/>
          <w:szCs w:val="24"/>
        </w:rPr>
        <w:t>.1</w:t>
      </w:r>
      <w:r w:rsidR="00431D7A" w:rsidRPr="0061569C">
        <w:rPr>
          <w:rFonts w:ascii="Times New Roman" w:eastAsiaTheme="minorEastAsia" w:hAnsi="Times New Roman" w:cs="Times New Roman"/>
          <w:sz w:val="24"/>
          <w:szCs w:val="24"/>
        </w:rPr>
        <w:t>.</w:t>
      </w:r>
      <w:r w:rsidR="000B27E1">
        <w:rPr>
          <w:rFonts w:ascii="Times New Roman" w:eastAsiaTheme="minorEastAsia" w:hAnsi="Times New Roman" w:cs="Times New Roman"/>
          <w:sz w:val="24"/>
          <w:szCs w:val="24"/>
        </w:rPr>
        <w:t xml:space="preserve"> The model output also included a final data frame of each aggregated shot with the associated ex-vessel revenue for each species, and the cluster that was assigned to the shot.</w:t>
      </w:r>
    </w:p>
    <w:p w14:paraId="3CFAC32A" w14:textId="596EBCDE" w:rsidR="004941F1" w:rsidRPr="0061569C" w:rsidRDefault="004941F1" w:rsidP="0061569C">
      <w:pPr>
        <w:spacing w:before="240" w:after="0" w:line="480" w:lineRule="auto"/>
        <w:jc w:val="both"/>
        <w:rPr>
          <w:rFonts w:ascii="Times New Roman" w:hAnsi="Times New Roman" w:cs="Times New Roman"/>
          <w:i/>
          <w:iCs/>
          <w:sz w:val="24"/>
          <w:szCs w:val="24"/>
        </w:rPr>
      </w:pPr>
      <w:r w:rsidRPr="0061569C">
        <w:rPr>
          <w:rFonts w:ascii="Times New Roman" w:hAnsi="Times New Roman" w:cs="Times New Roman"/>
          <w:i/>
          <w:iCs/>
          <w:sz w:val="24"/>
          <w:szCs w:val="24"/>
        </w:rPr>
        <w:t xml:space="preserve">Simplifying the clusters to develop </w:t>
      </w:r>
      <w:r w:rsidRPr="0061569C">
        <w:rPr>
          <w:rFonts w:ascii="Times New Roman" w:eastAsiaTheme="minorEastAsia" w:hAnsi="Times New Roman" w:cs="Times New Roman"/>
          <w:i/>
          <w:iCs/>
          <w:sz w:val="24"/>
          <w:szCs w:val="24"/>
        </w:rPr>
        <w:t>métier</w:t>
      </w:r>
      <w:r w:rsidRPr="0061569C">
        <w:rPr>
          <w:rFonts w:ascii="Times New Roman" w:hAnsi="Times New Roman" w:cs="Times New Roman"/>
          <w:i/>
          <w:iCs/>
          <w:sz w:val="24"/>
          <w:szCs w:val="24"/>
        </w:rPr>
        <w:t>s</w:t>
      </w:r>
    </w:p>
    <w:p w14:paraId="31DFCA49" w14:textId="286E1070" w:rsidR="00E039D7" w:rsidRPr="0061569C" w:rsidRDefault="004941F1"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 xml:space="preserve">A </w:t>
      </w:r>
      <w:r w:rsidR="00E039D7" w:rsidRPr="0061569C">
        <w:rPr>
          <w:rFonts w:ascii="Times New Roman" w:hAnsi="Times New Roman" w:cs="Times New Roman"/>
          <w:sz w:val="24"/>
          <w:szCs w:val="24"/>
        </w:rPr>
        <w:t xml:space="preserve">dendrogram </w:t>
      </w:r>
      <w:r w:rsidRPr="0061569C">
        <w:rPr>
          <w:rFonts w:ascii="Times New Roman" w:hAnsi="Times New Roman" w:cs="Times New Roman"/>
          <w:sz w:val="24"/>
          <w:szCs w:val="24"/>
        </w:rPr>
        <w:t xml:space="preserve">of the data </w:t>
      </w:r>
      <w:r w:rsidR="00E039D7" w:rsidRPr="0061569C">
        <w:rPr>
          <w:rFonts w:ascii="Times New Roman" w:hAnsi="Times New Roman" w:cs="Times New Roman"/>
          <w:sz w:val="24"/>
          <w:szCs w:val="24"/>
        </w:rPr>
        <w:t xml:space="preserve">was generated using the R package </w:t>
      </w:r>
      <w:proofErr w:type="spellStart"/>
      <w:r w:rsidR="00E039D7" w:rsidRPr="0061569C">
        <w:rPr>
          <w:rFonts w:ascii="Times New Roman" w:hAnsi="Times New Roman" w:cs="Times New Roman"/>
          <w:i/>
          <w:iCs/>
          <w:sz w:val="24"/>
          <w:szCs w:val="24"/>
        </w:rPr>
        <w:t>clustree</w:t>
      </w:r>
      <w:proofErr w:type="spellEnd"/>
      <w:r w:rsidR="00E039D7" w:rsidRPr="0061569C">
        <w:rPr>
          <w:rFonts w:ascii="Times New Roman" w:hAnsi="Times New Roman" w:cs="Times New Roman"/>
          <w:sz w:val="24"/>
          <w:szCs w:val="24"/>
        </w:rPr>
        <w:t xml:space="preserve"> (Zappia and </w:t>
      </w:r>
      <w:proofErr w:type="spellStart"/>
      <w:r w:rsidR="00E039D7" w:rsidRPr="0061569C">
        <w:rPr>
          <w:rFonts w:ascii="Times New Roman" w:hAnsi="Times New Roman" w:cs="Times New Roman"/>
          <w:sz w:val="24"/>
          <w:szCs w:val="24"/>
        </w:rPr>
        <w:t>Oshlack</w:t>
      </w:r>
      <w:proofErr w:type="spellEnd"/>
      <w:r w:rsidR="00E039D7" w:rsidRPr="0061569C">
        <w:rPr>
          <w:rFonts w:ascii="Times New Roman" w:hAnsi="Times New Roman" w:cs="Times New Roman"/>
          <w:sz w:val="24"/>
          <w:szCs w:val="24"/>
        </w:rPr>
        <w:t xml:space="preserve">, 2018). Dendrograms show the evolution of clustering from </w:t>
      </w:r>
      <w:r w:rsidR="00E039D7" w:rsidRPr="0061569C">
        <w:rPr>
          <w:rFonts w:ascii="Times New Roman" w:hAnsi="Times New Roman" w:cs="Times New Roman"/>
          <w:i/>
          <w:iCs/>
          <w:sz w:val="24"/>
          <w:szCs w:val="24"/>
        </w:rPr>
        <w:t>k</w:t>
      </w:r>
      <w:r w:rsidR="00E039D7" w:rsidRPr="0061569C">
        <w:rPr>
          <w:rFonts w:ascii="Times New Roman" w:hAnsi="Times New Roman" w:cs="Times New Roman"/>
          <w:sz w:val="24"/>
          <w:szCs w:val="24"/>
        </w:rPr>
        <w:t xml:space="preserve"> = 2 clusters to the final output, showing how </w:t>
      </w:r>
      <w:r w:rsidR="00E039D7" w:rsidRPr="0061569C">
        <w:rPr>
          <w:rFonts w:ascii="Times New Roman" w:hAnsi="Times New Roman" w:cs="Times New Roman"/>
          <w:sz w:val="24"/>
          <w:szCs w:val="24"/>
        </w:rPr>
        <w:lastRenderedPageBreak/>
        <w:t xml:space="preserve">the set of clusters evolved. </w:t>
      </w:r>
      <w:proofErr w:type="spellStart"/>
      <w:r w:rsidR="00E039D7" w:rsidRPr="0061569C">
        <w:rPr>
          <w:rFonts w:ascii="Times New Roman" w:hAnsi="Times New Roman" w:cs="Times New Roman"/>
          <w:sz w:val="24"/>
          <w:szCs w:val="24"/>
        </w:rPr>
        <w:t xml:space="preserve">As </w:t>
      </w:r>
      <w:r w:rsidR="00E039D7" w:rsidRPr="0061569C">
        <w:rPr>
          <w:rFonts w:ascii="Times New Roman" w:hAnsi="Times New Roman" w:cs="Times New Roman"/>
          <w:i/>
          <w:iCs/>
          <w:sz w:val="24"/>
          <w:szCs w:val="24"/>
        </w:rPr>
        <w:t>k</w:t>
      </w:r>
      <w:proofErr w:type="spellEnd"/>
      <w:r w:rsidR="00E039D7" w:rsidRPr="0061569C">
        <w:rPr>
          <w:rFonts w:ascii="Times New Roman" w:hAnsi="Times New Roman" w:cs="Times New Roman"/>
          <w:sz w:val="24"/>
          <w:szCs w:val="24"/>
        </w:rPr>
        <w:t xml:space="preserve"> increases, the dendrogram shows how the ex-vessel revenue </w:t>
      </w:r>
      <w:r w:rsidRPr="0061569C">
        <w:rPr>
          <w:rFonts w:ascii="Times New Roman" w:hAnsi="Times New Roman" w:cs="Times New Roman"/>
          <w:sz w:val="24"/>
          <w:szCs w:val="24"/>
        </w:rPr>
        <w:t xml:space="preserve">is </w:t>
      </w:r>
      <w:r w:rsidR="00E039D7" w:rsidRPr="0061569C">
        <w:rPr>
          <w:rFonts w:ascii="Times New Roman" w:hAnsi="Times New Roman" w:cs="Times New Roman"/>
          <w:sz w:val="24"/>
          <w:szCs w:val="24"/>
        </w:rPr>
        <w:t>split into additional cluster</w:t>
      </w:r>
      <w:r w:rsidRPr="0061569C">
        <w:rPr>
          <w:rFonts w:ascii="Times New Roman" w:hAnsi="Times New Roman" w:cs="Times New Roman"/>
          <w:sz w:val="24"/>
          <w:szCs w:val="24"/>
        </w:rPr>
        <w:t>s</w:t>
      </w:r>
      <w:r w:rsidR="00E039D7" w:rsidRPr="0061569C">
        <w:rPr>
          <w:rFonts w:ascii="Times New Roman" w:hAnsi="Times New Roman" w:cs="Times New Roman"/>
          <w:sz w:val="24"/>
          <w:szCs w:val="24"/>
        </w:rPr>
        <w:t xml:space="preserve">, whether that involved breaking up a cluster or reorganizing ex-vessel revenue from multiple clusters to create </w:t>
      </w:r>
      <w:r w:rsidR="00EA26C1" w:rsidRPr="0061569C">
        <w:rPr>
          <w:rFonts w:ascii="Times New Roman" w:hAnsi="Times New Roman" w:cs="Times New Roman"/>
          <w:sz w:val="24"/>
          <w:szCs w:val="24"/>
        </w:rPr>
        <w:t xml:space="preserve">a </w:t>
      </w:r>
      <w:r w:rsidR="00E039D7" w:rsidRPr="0061569C">
        <w:rPr>
          <w:rFonts w:ascii="Times New Roman" w:hAnsi="Times New Roman" w:cs="Times New Roman"/>
          <w:sz w:val="24"/>
          <w:szCs w:val="24"/>
        </w:rPr>
        <w:t xml:space="preserve">new set of </w:t>
      </w:r>
      <w:r w:rsidR="00E039D7" w:rsidRPr="0061569C">
        <w:rPr>
          <w:rFonts w:ascii="Times New Roman" w:hAnsi="Times New Roman" w:cs="Times New Roman"/>
          <w:i/>
          <w:iCs/>
          <w:sz w:val="24"/>
          <w:szCs w:val="24"/>
        </w:rPr>
        <w:t>k</w:t>
      </w:r>
      <w:r w:rsidR="00E039D7" w:rsidRPr="0061569C">
        <w:rPr>
          <w:rFonts w:ascii="Times New Roman" w:hAnsi="Times New Roman" w:cs="Times New Roman"/>
          <w:sz w:val="24"/>
          <w:szCs w:val="24"/>
        </w:rPr>
        <w:t xml:space="preserve"> + 1 clusters that minimizes the Euclidean distance among clusters.</w:t>
      </w:r>
    </w:p>
    <w:p w14:paraId="656BC649" w14:textId="48BD6E3D" w:rsidR="006C0B04" w:rsidRPr="0061569C" w:rsidRDefault="00EC1086"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Species composition between clusters is one component of métier determination. </w:t>
      </w:r>
      <w:r w:rsidR="00B531A1" w:rsidRPr="0061569C">
        <w:rPr>
          <w:rFonts w:ascii="Times New Roman" w:hAnsi="Times New Roman" w:cs="Times New Roman"/>
          <w:sz w:val="24"/>
          <w:szCs w:val="24"/>
        </w:rPr>
        <w:t xml:space="preserve">It is intuitive to combine clusters </w:t>
      </w:r>
      <w:r w:rsidR="00292D96" w:rsidRPr="0061569C">
        <w:rPr>
          <w:rFonts w:ascii="Times New Roman" w:hAnsi="Times New Roman" w:cs="Times New Roman"/>
          <w:sz w:val="24"/>
          <w:szCs w:val="24"/>
        </w:rPr>
        <w:t xml:space="preserve">with similar species compositions. </w:t>
      </w:r>
      <w:r w:rsidR="0050127B" w:rsidRPr="0061569C">
        <w:rPr>
          <w:rFonts w:ascii="Times New Roman" w:hAnsi="Times New Roman" w:cs="Times New Roman"/>
          <w:sz w:val="24"/>
          <w:szCs w:val="24"/>
        </w:rPr>
        <w:t xml:space="preserve">However, this should focus on </w:t>
      </w:r>
      <w:r w:rsidR="008D5750" w:rsidRPr="0061569C">
        <w:rPr>
          <w:rFonts w:ascii="Times New Roman" w:hAnsi="Times New Roman" w:cs="Times New Roman"/>
          <w:sz w:val="24"/>
          <w:szCs w:val="24"/>
        </w:rPr>
        <w:t xml:space="preserve">the </w:t>
      </w:r>
      <w:r w:rsidR="00292D96" w:rsidRPr="0061569C">
        <w:rPr>
          <w:rFonts w:ascii="Times New Roman" w:hAnsi="Times New Roman" w:cs="Times New Roman"/>
          <w:sz w:val="24"/>
          <w:szCs w:val="24"/>
        </w:rPr>
        <w:t>dominant species within a cluster</w:t>
      </w:r>
      <w:r w:rsidR="0050127B" w:rsidRPr="0061569C">
        <w:rPr>
          <w:rFonts w:ascii="Times New Roman" w:hAnsi="Times New Roman" w:cs="Times New Roman"/>
          <w:sz w:val="24"/>
          <w:szCs w:val="24"/>
        </w:rPr>
        <w:t>. The</w:t>
      </w:r>
      <w:r w:rsidRPr="0061569C">
        <w:rPr>
          <w:rFonts w:ascii="Times New Roman" w:hAnsi="Times New Roman" w:cs="Times New Roman"/>
          <w:sz w:val="24"/>
          <w:szCs w:val="24"/>
        </w:rPr>
        <w:t xml:space="preserve"> ecological role </w:t>
      </w:r>
      <w:r w:rsidR="0050127B" w:rsidRPr="0061569C">
        <w:rPr>
          <w:rFonts w:ascii="Times New Roman" w:hAnsi="Times New Roman" w:cs="Times New Roman"/>
          <w:sz w:val="24"/>
          <w:szCs w:val="24"/>
        </w:rPr>
        <w:t xml:space="preserve">of species </w:t>
      </w:r>
      <w:r w:rsidR="00CE47C2" w:rsidRPr="0061569C">
        <w:rPr>
          <w:rFonts w:ascii="Times New Roman" w:hAnsi="Times New Roman" w:cs="Times New Roman"/>
          <w:sz w:val="24"/>
          <w:szCs w:val="24"/>
        </w:rPr>
        <w:t xml:space="preserve">(see Supplementary Table A.1) </w:t>
      </w:r>
      <w:r w:rsidRPr="0061569C">
        <w:rPr>
          <w:rFonts w:ascii="Times New Roman" w:hAnsi="Times New Roman" w:cs="Times New Roman"/>
          <w:sz w:val="24"/>
          <w:szCs w:val="24"/>
        </w:rPr>
        <w:t xml:space="preserve">is another consideration when combining clusters. Generally, rockfish are classified as spending much of their time on the continental shelf or continental slope, which influences their catchability </w:t>
      </w:r>
      <w:r w:rsidR="0050127B" w:rsidRPr="0061569C">
        <w:rPr>
          <w:rFonts w:ascii="Times New Roman" w:hAnsi="Times New Roman" w:cs="Times New Roman"/>
          <w:sz w:val="24"/>
          <w:szCs w:val="24"/>
        </w:rPr>
        <w:t xml:space="preserve">to </w:t>
      </w:r>
      <w:r w:rsidRPr="0061569C">
        <w:rPr>
          <w:rFonts w:ascii="Times New Roman" w:hAnsi="Times New Roman" w:cs="Times New Roman"/>
          <w:sz w:val="24"/>
          <w:szCs w:val="24"/>
        </w:rPr>
        <w:t xml:space="preserve">different gears. Species with similar life histories are likely to be caught together and make natural pairings within a métier, making ecology a factor when deciding whether to </w:t>
      </w:r>
      <w:r w:rsidR="0050127B" w:rsidRPr="0061569C">
        <w:rPr>
          <w:rFonts w:ascii="Times New Roman" w:hAnsi="Times New Roman" w:cs="Times New Roman"/>
          <w:sz w:val="24"/>
          <w:szCs w:val="24"/>
        </w:rPr>
        <w:t xml:space="preserve">combine </w:t>
      </w:r>
      <w:r w:rsidRPr="0061569C">
        <w:rPr>
          <w:rFonts w:ascii="Times New Roman" w:hAnsi="Times New Roman" w:cs="Times New Roman"/>
          <w:sz w:val="24"/>
          <w:szCs w:val="24"/>
        </w:rPr>
        <w:t>clusters into a métier.</w:t>
      </w:r>
      <w:r w:rsidR="001154E5" w:rsidRPr="0061569C">
        <w:rPr>
          <w:rFonts w:ascii="Times New Roman" w:hAnsi="Times New Roman" w:cs="Times New Roman"/>
          <w:sz w:val="24"/>
          <w:szCs w:val="24"/>
        </w:rPr>
        <w:t xml:space="preserve"> </w:t>
      </w:r>
      <w:r w:rsidRPr="0061569C">
        <w:rPr>
          <w:rFonts w:ascii="Times New Roman" w:hAnsi="Times New Roman" w:cs="Times New Roman"/>
          <w:sz w:val="24"/>
          <w:szCs w:val="24"/>
        </w:rPr>
        <w:t xml:space="preserve">Another aspect of combining clusters is gear. </w:t>
      </w:r>
      <w:r w:rsidR="00292D96" w:rsidRPr="0061569C">
        <w:rPr>
          <w:rFonts w:ascii="Times New Roman" w:hAnsi="Times New Roman" w:cs="Times New Roman"/>
          <w:sz w:val="24"/>
          <w:szCs w:val="24"/>
        </w:rPr>
        <w:t>A single gear often targets a similar assemblage of species, making intuitive pairings. Species can also be targeted by multiple gear types, so examining landings by gear can help make informed decisions on the best way to reflect fishers’ targeting</w:t>
      </w:r>
      <w:r w:rsidR="000B27E1">
        <w:rPr>
          <w:rFonts w:ascii="Times New Roman" w:hAnsi="Times New Roman" w:cs="Times New Roman"/>
          <w:sz w:val="24"/>
          <w:szCs w:val="24"/>
        </w:rPr>
        <w:t xml:space="preserve"> preferences</w:t>
      </w:r>
      <w:r w:rsidR="00292D96" w:rsidRPr="0061569C">
        <w:rPr>
          <w:rFonts w:ascii="Times New Roman" w:hAnsi="Times New Roman" w:cs="Times New Roman"/>
          <w:sz w:val="24"/>
          <w:szCs w:val="24"/>
        </w:rPr>
        <w:t xml:space="preserve"> within métiers.</w:t>
      </w:r>
    </w:p>
    <w:bookmarkEnd w:id="2"/>
    <w:p w14:paraId="67BE0B40" w14:textId="77777777" w:rsidR="00292D96" w:rsidRPr="0061569C" w:rsidRDefault="00292D96" w:rsidP="0061569C">
      <w:pPr>
        <w:spacing w:after="0" w:line="480" w:lineRule="auto"/>
        <w:jc w:val="both"/>
        <w:rPr>
          <w:rFonts w:ascii="Times New Roman" w:eastAsiaTheme="minorEastAsia" w:hAnsi="Times New Roman" w:cs="Times New Roman"/>
          <w:sz w:val="24"/>
          <w:szCs w:val="24"/>
        </w:rPr>
      </w:pPr>
    </w:p>
    <w:p w14:paraId="0939B7FD" w14:textId="7B30FE1B" w:rsidR="006C0B04" w:rsidRPr="0061569C" w:rsidRDefault="006C0B04" w:rsidP="0061569C">
      <w:pPr>
        <w:keepNext/>
        <w:spacing w:after="0" w:line="480" w:lineRule="auto"/>
        <w:rPr>
          <w:rFonts w:ascii="Times New Roman" w:eastAsiaTheme="minorEastAsia" w:hAnsi="Times New Roman" w:cs="Times New Roman"/>
          <w:b/>
          <w:bCs/>
          <w:sz w:val="24"/>
          <w:szCs w:val="24"/>
        </w:rPr>
      </w:pPr>
      <w:bookmarkStart w:id="6" w:name="_Hlk198552314"/>
      <w:r w:rsidRPr="0061569C">
        <w:rPr>
          <w:rFonts w:ascii="Times New Roman" w:eastAsiaTheme="minorEastAsia" w:hAnsi="Times New Roman" w:cs="Times New Roman"/>
          <w:b/>
          <w:bCs/>
          <w:sz w:val="24"/>
          <w:szCs w:val="24"/>
        </w:rPr>
        <w:t>Results</w:t>
      </w:r>
    </w:p>
    <w:p w14:paraId="10374F98" w14:textId="5781962E" w:rsidR="00CA572F" w:rsidRPr="0061569C" w:rsidRDefault="00CA572F" w:rsidP="0061569C">
      <w:pPr>
        <w:spacing w:after="0" w:line="480" w:lineRule="auto"/>
        <w:jc w:val="both"/>
        <w:rPr>
          <w:rFonts w:ascii="Times New Roman" w:hAnsi="Times New Roman" w:cs="Times New Roman"/>
          <w:i/>
          <w:iCs/>
          <w:sz w:val="24"/>
          <w:szCs w:val="24"/>
        </w:rPr>
      </w:pPr>
      <w:bookmarkStart w:id="7" w:name="_Hlk202706391"/>
      <w:r w:rsidRPr="0061569C">
        <w:rPr>
          <w:rFonts w:ascii="Times New Roman" w:hAnsi="Times New Roman" w:cs="Times New Roman"/>
          <w:i/>
          <w:iCs/>
          <w:sz w:val="24"/>
          <w:szCs w:val="24"/>
        </w:rPr>
        <w:t>Summary of clusters</w:t>
      </w:r>
    </w:p>
    <w:p w14:paraId="06C45CCF" w14:textId="7B1C7B90" w:rsidR="00250B8D" w:rsidRPr="0061569C" w:rsidRDefault="00264F88"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Seventeen</w:t>
      </w:r>
      <w:r w:rsidR="00CA572F" w:rsidRPr="0061569C">
        <w:rPr>
          <w:rFonts w:ascii="Times New Roman" w:hAnsi="Times New Roman" w:cs="Times New Roman"/>
          <w:sz w:val="24"/>
          <w:szCs w:val="24"/>
        </w:rPr>
        <w:t xml:space="preserve"> clusters</w:t>
      </w:r>
      <w:r w:rsidR="009B5133" w:rsidRPr="0061569C">
        <w:rPr>
          <w:rFonts w:ascii="Times New Roman" w:hAnsi="Times New Roman" w:cs="Times New Roman"/>
          <w:sz w:val="24"/>
          <w:szCs w:val="24"/>
        </w:rPr>
        <w:t xml:space="preserve"> </w:t>
      </w:r>
      <w:r w:rsidRPr="0061569C">
        <w:rPr>
          <w:rFonts w:ascii="Times New Roman" w:hAnsi="Times New Roman" w:cs="Times New Roman"/>
          <w:sz w:val="24"/>
          <w:szCs w:val="24"/>
        </w:rPr>
        <w:t xml:space="preserve">were </w:t>
      </w:r>
      <w:r w:rsidR="009B5133" w:rsidRPr="0061569C">
        <w:rPr>
          <w:rFonts w:ascii="Times New Roman" w:hAnsi="Times New Roman" w:cs="Times New Roman"/>
          <w:sz w:val="24"/>
          <w:szCs w:val="24"/>
        </w:rPr>
        <w:t>identified</w:t>
      </w:r>
      <w:r w:rsidR="00CA572F" w:rsidRPr="0061569C">
        <w:rPr>
          <w:rFonts w:ascii="Times New Roman" w:hAnsi="Times New Roman" w:cs="Times New Roman"/>
          <w:sz w:val="24"/>
          <w:szCs w:val="24"/>
        </w:rPr>
        <w:t xml:space="preserve">. </w:t>
      </w:r>
      <w:r w:rsidR="006970E4" w:rsidRPr="0061569C">
        <w:rPr>
          <w:rFonts w:ascii="Times New Roman" w:hAnsi="Times New Roman" w:cs="Times New Roman"/>
          <w:sz w:val="24"/>
          <w:szCs w:val="24"/>
        </w:rPr>
        <w:t xml:space="preserve">The proportion of the </w:t>
      </w:r>
      <w:r w:rsidR="001B7A29">
        <w:rPr>
          <w:rFonts w:ascii="Times New Roman" w:hAnsi="Times New Roman" w:cs="Times New Roman"/>
          <w:sz w:val="24"/>
          <w:szCs w:val="24"/>
        </w:rPr>
        <w:t>ex-vessel revenue</w:t>
      </w:r>
      <w:r w:rsidR="006970E4" w:rsidRPr="0061569C">
        <w:rPr>
          <w:rFonts w:ascii="Times New Roman" w:hAnsi="Times New Roman" w:cs="Times New Roman"/>
          <w:sz w:val="24"/>
          <w:szCs w:val="24"/>
        </w:rPr>
        <w:t xml:space="preserve"> by species in each métier, and the proportion of </w:t>
      </w:r>
      <w:r w:rsidR="001B7A29">
        <w:rPr>
          <w:rFonts w:ascii="Times New Roman" w:hAnsi="Times New Roman" w:cs="Times New Roman"/>
          <w:sz w:val="24"/>
          <w:szCs w:val="24"/>
        </w:rPr>
        <w:t>ex-vessel revenue</w:t>
      </w:r>
      <w:r w:rsidR="001B7A29" w:rsidRPr="0061569C">
        <w:rPr>
          <w:rFonts w:ascii="Times New Roman" w:hAnsi="Times New Roman" w:cs="Times New Roman"/>
          <w:sz w:val="24"/>
          <w:szCs w:val="24"/>
        </w:rPr>
        <w:t xml:space="preserve"> </w:t>
      </w:r>
      <w:r w:rsidR="006970E4" w:rsidRPr="0061569C">
        <w:rPr>
          <w:rFonts w:ascii="Times New Roman" w:hAnsi="Times New Roman" w:cs="Times New Roman"/>
          <w:sz w:val="24"/>
          <w:szCs w:val="24"/>
        </w:rPr>
        <w:t xml:space="preserve">in each métier by species are shown in Supplementary </w:t>
      </w:r>
      <w:r w:rsidR="00B25F09" w:rsidRPr="0061569C">
        <w:rPr>
          <w:rFonts w:ascii="Times New Roman" w:hAnsi="Times New Roman" w:cs="Times New Roman"/>
          <w:sz w:val="24"/>
          <w:szCs w:val="24"/>
        </w:rPr>
        <w:t>Material</w:t>
      </w:r>
      <w:r w:rsidR="006970E4" w:rsidRPr="0061569C">
        <w:rPr>
          <w:rFonts w:ascii="Times New Roman" w:hAnsi="Times New Roman" w:cs="Times New Roman"/>
          <w:sz w:val="24"/>
          <w:szCs w:val="24"/>
        </w:rPr>
        <w:t xml:space="preserve"> A. </w:t>
      </w:r>
      <w:r w:rsidR="00B25F09" w:rsidRPr="0061569C">
        <w:rPr>
          <w:rFonts w:ascii="Times New Roman" w:hAnsi="Times New Roman" w:cs="Times New Roman"/>
          <w:sz w:val="24"/>
          <w:szCs w:val="24"/>
        </w:rPr>
        <w:t xml:space="preserve">Supplemental Material B </w:t>
      </w:r>
      <w:r w:rsidR="006970E4" w:rsidRPr="0061569C">
        <w:rPr>
          <w:rFonts w:ascii="Times New Roman" w:hAnsi="Times New Roman" w:cs="Times New Roman"/>
          <w:sz w:val="24"/>
          <w:szCs w:val="24"/>
        </w:rPr>
        <w:t xml:space="preserve">provides the total </w:t>
      </w:r>
      <w:r w:rsidR="001B7A29">
        <w:rPr>
          <w:rFonts w:ascii="Times New Roman" w:hAnsi="Times New Roman" w:cs="Times New Roman"/>
          <w:sz w:val="24"/>
          <w:szCs w:val="24"/>
        </w:rPr>
        <w:t>ex-vessel revenue</w:t>
      </w:r>
      <w:r w:rsidR="001B7A29" w:rsidRPr="0061569C">
        <w:rPr>
          <w:rFonts w:ascii="Times New Roman" w:hAnsi="Times New Roman" w:cs="Times New Roman"/>
          <w:sz w:val="24"/>
          <w:szCs w:val="24"/>
        </w:rPr>
        <w:t xml:space="preserve"> </w:t>
      </w:r>
      <w:r w:rsidR="006970E4" w:rsidRPr="0061569C">
        <w:rPr>
          <w:rFonts w:ascii="Times New Roman" w:hAnsi="Times New Roman" w:cs="Times New Roman"/>
          <w:sz w:val="24"/>
          <w:szCs w:val="24"/>
        </w:rPr>
        <w:t xml:space="preserve">for each species in each métier. </w:t>
      </w:r>
      <w:r w:rsidR="0067237D" w:rsidRPr="0061569C">
        <w:rPr>
          <w:rFonts w:ascii="Times New Roman" w:hAnsi="Times New Roman" w:cs="Times New Roman"/>
          <w:sz w:val="24"/>
          <w:szCs w:val="24"/>
        </w:rPr>
        <w:t xml:space="preserve">Figure 1 shows the proportion of ex-vessel revenue in each cluster by species, while Figure 2 shows the relative proportion of ex-vessel revenue in a cluster compared </w:t>
      </w:r>
      <w:r w:rsidR="0067237D" w:rsidRPr="0061569C">
        <w:rPr>
          <w:rFonts w:ascii="Times New Roman" w:hAnsi="Times New Roman" w:cs="Times New Roman"/>
          <w:sz w:val="24"/>
          <w:szCs w:val="24"/>
        </w:rPr>
        <w:lastRenderedPageBreak/>
        <w:t>to the other species in the cluster.</w:t>
      </w:r>
      <w:r w:rsidR="00C41278" w:rsidRPr="0061569C">
        <w:rPr>
          <w:rFonts w:ascii="Times New Roman" w:hAnsi="Times New Roman" w:cs="Times New Roman"/>
          <w:sz w:val="24"/>
          <w:szCs w:val="24"/>
        </w:rPr>
        <w:t xml:space="preserve"> Figure 3 shows the proportion of each gear used in a cluster.</w:t>
      </w:r>
      <w:r w:rsidR="006F6753" w:rsidRPr="0061569C">
        <w:rPr>
          <w:rFonts w:ascii="Times New Roman" w:hAnsi="Times New Roman" w:cs="Times New Roman"/>
          <w:sz w:val="24"/>
          <w:szCs w:val="24"/>
        </w:rPr>
        <w:t xml:space="preserve"> Specific proportions for each species can be found in </w:t>
      </w:r>
      <w:r w:rsidR="00C3417D" w:rsidRPr="0061569C">
        <w:rPr>
          <w:rFonts w:ascii="Times New Roman" w:hAnsi="Times New Roman" w:cs="Times New Roman"/>
          <w:sz w:val="24"/>
          <w:szCs w:val="24"/>
        </w:rPr>
        <w:t>Supplementa</w:t>
      </w:r>
      <w:r w:rsidR="002E4B4F" w:rsidRPr="0061569C">
        <w:rPr>
          <w:rFonts w:ascii="Times New Roman" w:hAnsi="Times New Roman" w:cs="Times New Roman"/>
          <w:sz w:val="24"/>
          <w:szCs w:val="24"/>
        </w:rPr>
        <w:t>ry Figure</w:t>
      </w:r>
      <w:r w:rsidR="00AD4841" w:rsidRPr="0061569C">
        <w:rPr>
          <w:rFonts w:ascii="Times New Roman" w:hAnsi="Times New Roman" w:cs="Times New Roman"/>
          <w:sz w:val="24"/>
          <w:szCs w:val="24"/>
        </w:rPr>
        <w:t xml:space="preserve"> A</w:t>
      </w:r>
      <w:r w:rsidR="002E4B4F" w:rsidRPr="0061569C">
        <w:rPr>
          <w:rFonts w:ascii="Times New Roman" w:hAnsi="Times New Roman" w:cs="Times New Roman"/>
          <w:sz w:val="24"/>
          <w:szCs w:val="24"/>
        </w:rPr>
        <w:t>.2</w:t>
      </w:r>
      <w:r w:rsidR="006F6753" w:rsidRPr="0061569C">
        <w:rPr>
          <w:rFonts w:ascii="Times New Roman" w:hAnsi="Times New Roman" w:cs="Times New Roman"/>
          <w:sz w:val="24"/>
          <w:szCs w:val="24"/>
        </w:rPr>
        <w:t xml:space="preserve">. </w:t>
      </w:r>
      <w:proofErr w:type="gramStart"/>
      <w:r w:rsidR="000B27E1">
        <w:rPr>
          <w:rFonts w:ascii="Times New Roman" w:hAnsi="Times New Roman" w:cs="Times New Roman"/>
          <w:sz w:val="24"/>
          <w:szCs w:val="24"/>
        </w:rPr>
        <w:t>Across</w:t>
      </w:r>
      <w:proofErr w:type="gramEnd"/>
      <w:r w:rsidR="000B27E1">
        <w:rPr>
          <w:rFonts w:ascii="Times New Roman" w:hAnsi="Times New Roman" w:cs="Times New Roman"/>
          <w:sz w:val="24"/>
          <w:szCs w:val="24"/>
        </w:rPr>
        <w:t xml:space="preserve"> all 100 random seeds the model was run across, there was no change in the final clustering.</w:t>
      </w:r>
    </w:p>
    <w:p w14:paraId="666FD41A" w14:textId="64037555" w:rsidR="000C0CF3" w:rsidRPr="0061569C" w:rsidRDefault="000C0CF3" w:rsidP="0061569C">
      <w:pPr>
        <w:spacing w:before="240" w:after="0" w:line="480" w:lineRule="auto"/>
        <w:jc w:val="both"/>
        <w:rPr>
          <w:rFonts w:ascii="Times New Roman" w:hAnsi="Times New Roman" w:cs="Times New Roman"/>
          <w:i/>
          <w:iCs/>
          <w:sz w:val="24"/>
          <w:szCs w:val="24"/>
        </w:rPr>
      </w:pPr>
      <w:r w:rsidRPr="0061569C">
        <w:rPr>
          <w:rFonts w:ascii="Times New Roman" w:hAnsi="Times New Roman" w:cs="Times New Roman"/>
          <w:i/>
          <w:iCs/>
          <w:sz w:val="24"/>
          <w:szCs w:val="24"/>
        </w:rPr>
        <w:t>Details of each cluster</w:t>
      </w:r>
      <w:r w:rsidR="00B25072" w:rsidRPr="0061569C">
        <w:rPr>
          <w:rFonts w:ascii="Times New Roman" w:hAnsi="Times New Roman" w:cs="Times New Roman"/>
          <w:i/>
          <w:iCs/>
          <w:sz w:val="24"/>
          <w:szCs w:val="24"/>
        </w:rPr>
        <w:tab/>
      </w:r>
    </w:p>
    <w:p w14:paraId="7D3132EC" w14:textId="416425B1" w:rsidR="00B25072" w:rsidRPr="0061569C" w:rsidRDefault="00B25072"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 xml:space="preserve">Each cluster has a unique catch composition. Cluster 1 </w:t>
      </w:r>
      <w:r w:rsidR="007116ED" w:rsidRPr="0061569C">
        <w:rPr>
          <w:rFonts w:ascii="Times New Roman" w:hAnsi="Times New Roman" w:cs="Times New Roman"/>
          <w:sz w:val="24"/>
          <w:szCs w:val="24"/>
        </w:rPr>
        <w:t xml:space="preserve">is </w:t>
      </w:r>
      <w:r w:rsidR="00E71E41" w:rsidRPr="0061569C">
        <w:rPr>
          <w:rFonts w:ascii="Times New Roman" w:hAnsi="Times New Roman" w:cs="Times New Roman"/>
          <w:sz w:val="24"/>
          <w:szCs w:val="24"/>
        </w:rPr>
        <w:t xml:space="preserve">a smaller cluster, </w:t>
      </w:r>
      <w:r w:rsidR="007116ED" w:rsidRPr="0061569C">
        <w:rPr>
          <w:rFonts w:ascii="Times New Roman" w:hAnsi="Times New Roman" w:cs="Times New Roman"/>
          <w:sz w:val="24"/>
          <w:szCs w:val="24"/>
        </w:rPr>
        <w:t xml:space="preserve">dominated by yellowtail rockfish, which comprises </w:t>
      </w:r>
      <w:r w:rsidR="00CE2425" w:rsidRPr="0061569C">
        <w:rPr>
          <w:rFonts w:ascii="Times New Roman" w:hAnsi="Times New Roman" w:cs="Times New Roman"/>
          <w:sz w:val="24"/>
          <w:szCs w:val="24"/>
        </w:rPr>
        <w:t>85.1</w:t>
      </w:r>
      <w:r w:rsidR="007116ED" w:rsidRPr="0061569C">
        <w:rPr>
          <w:rFonts w:ascii="Times New Roman" w:hAnsi="Times New Roman" w:cs="Times New Roman"/>
          <w:sz w:val="24"/>
          <w:szCs w:val="24"/>
        </w:rPr>
        <w:t xml:space="preserve">% of the total ex-vessel revenue in the cluster. </w:t>
      </w:r>
      <w:r w:rsidR="00B2310C" w:rsidRPr="0061569C">
        <w:rPr>
          <w:rFonts w:ascii="Times New Roman" w:hAnsi="Times New Roman" w:cs="Times New Roman"/>
          <w:sz w:val="24"/>
          <w:szCs w:val="24"/>
        </w:rPr>
        <w:t xml:space="preserve">Midwater trawl is the dominant gear type within cluster 1, with </w:t>
      </w:r>
      <w:r w:rsidR="00F10989" w:rsidRPr="0061569C">
        <w:rPr>
          <w:rFonts w:ascii="Times New Roman" w:hAnsi="Times New Roman" w:cs="Times New Roman"/>
          <w:sz w:val="24"/>
          <w:szCs w:val="24"/>
        </w:rPr>
        <w:t>91.8</w:t>
      </w:r>
      <w:r w:rsidR="00B2310C" w:rsidRPr="0061569C">
        <w:rPr>
          <w:rFonts w:ascii="Times New Roman" w:hAnsi="Times New Roman" w:cs="Times New Roman"/>
          <w:sz w:val="24"/>
          <w:szCs w:val="24"/>
        </w:rPr>
        <w:t xml:space="preserve">% of the value in cluster </w:t>
      </w:r>
      <w:r w:rsidR="00367D44" w:rsidRPr="0061569C">
        <w:rPr>
          <w:rFonts w:ascii="Times New Roman" w:hAnsi="Times New Roman" w:cs="Times New Roman"/>
          <w:sz w:val="24"/>
          <w:szCs w:val="24"/>
        </w:rPr>
        <w:t xml:space="preserve">1 </w:t>
      </w:r>
      <w:r w:rsidR="00B2310C" w:rsidRPr="0061569C">
        <w:rPr>
          <w:rFonts w:ascii="Times New Roman" w:hAnsi="Times New Roman" w:cs="Times New Roman"/>
          <w:sz w:val="24"/>
          <w:szCs w:val="24"/>
        </w:rPr>
        <w:t xml:space="preserve">caught using this gear type. The midwater trawl </w:t>
      </w:r>
      <w:proofErr w:type="gramStart"/>
      <w:r w:rsidR="005A382D" w:rsidRPr="0061569C">
        <w:rPr>
          <w:rFonts w:ascii="Times New Roman" w:hAnsi="Times New Roman" w:cs="Times New Roman"/>
          <w:sz w:val="24"/>
          <w:szCs w:val="24"/>
        </w:rPr>
        <w:t>catch</w:t>
      </w:r>
      <w:proofErr w:type="gramEnd"/>
      <w:r w:rsidR="00B2310C" w:rsidRPr="0061569C">
        <w:rPr>
          <w:rFonts w:ascii="Times New Roman" w:hAnsi="Times New Roman" w:cs="Times New Roman"/>
          <w:sz w:val="24"/>
          <w:szCs w:val="24"/>
        </w:rPr>
        <w:t xml:space="preserve"> in cluster 1 is 0.</w:t>
      </w:r>
      <w:r w:rsidR="00F10989" w:rsidRPr="0061569C">
        <w:rPr>
          <w:rFonts w:ascii="Times New Roman" w:hAnsi="Times New Roman" w:cs="Times New Roman"/>
          <w:sz w:val="24"/>
          <w:szCs w:val="24"/>
        </w:rPr>
        <w:t>78</w:t>
      </w:r>
      <w:r w:rsidR="00B2310C" w:rsidRPr="0061569C">
        <w:rPr>
          <w:rFonts w:ascii="Times New Roman" w:hAnsi="Times New Roman" w:cs="Times New Roman"/>
          <w:sz w:val="24"/>
          <w:szCs w:val="24"/>
        </w:rPr>
        <w:t xml:space="preserve">% of the total value </w:t>
      </w:r>
      <w:proofErr w:type="gramStart"/>
      <w:r w:rsidR="00B2310C" w:rsidRPr="0061569C">
        <w:rPr>
          <w:rFonts w:ascii="Times New Roman" w:hAnsi="Times New Roman" w:cs="Times New Roman"/>
          <w:sz w:val="24"/>
          <w:szCs w:val="24"/>
        </w:rPr>
        <w:t>from</w:t>
      </w:r>
      <w:proofErr w:type="gramEnd"/>
      <w:r w:rsidR="00B2310C" w:rsidRPr="0061569C">
        <w:rPr>
          <w:rFonts w:ascii="Times New Roman" w:hAnsi="Times New Roman" w:cs="Times New Roman"/>
          <w:sz w:val="24"/>
          <w:szCs w:val="24"/>
        </w:rPr>
        <w:t xml:space="preserve"> midwater trawls. </w:t>
      </w:r>
    </w:p>
    <w:p w14:paraId="0FB4D45B" w14:textId="43E37BD7" w:rsidR="007116ED" w:rsidRPr="0061569C" w:rsidRDefault="007116ED"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Cluster 2 </w:t>
      </w:r>
      <w:r w:rsidR="00317652" w:rsidRPr="0061569C">
        <w:rPr>
          <w:rFonts w:ascii="Times New Roman" w:hAnsi="Times New Roman" w:cs="Times New Roman"/>
          <w:sz w:val="24"/>
          <w:szCs w:val="24"/>
        </w:rPr>
        <w:t xml:space="preserve">is </w:t>
      </w:r>
      <w:r w:rsidR="004822FF" w:rsidRPr="0061569C">
        <w:rPr>
          <w:rFonts w:ascii="Times New Roman" w:hAnsi="Times New Roman" w:cs="Times New Roman"/>
          <w:sz w:val="24"/>
          <w:szCs w:val="24"/>
        </w:rPr>
        <w:t xml:space="preserve">a </w:t>
      </w:r>
      <w:r w:rsidR="00317652" w:rsidRPr="0061569C">
        <w:rPr>
          <w:rFonts w:ascii="Times New Roman" w:hAnsi="Times New Roman" w:cs="Times New Roman"/>
          <w:sz w:val="24"/>
          <w:szCs w:val="24"/>
        </w:rPr>
        <w:t xml:space="preserve">small mixed-species cluster. Lingcod </w:t>
      </w:r>
      <w:r w:rsidR="00564493" w:rsidRPr="0061569C">
        <w:rPr>
          <w:rFonts w:ascii="Times New Roman" w:hAnsi="Times New Roman" w:cs="Times New Roman"/>
          <w:sz w:val="24"/>
          <w:szCs w:val="24"/>
        </w:rPr>
        <w:t xml:space="preserve">constitutes </w:t>
      </w:r>
      <w:r w:rsidR="00317652" w:rsidRPr="0061569C">
        <w:rPr>
          <w:rFonts w:ascii="Times New Roman" w:hAnsi="Times New Roman" w:cs="Times New Roman"/>
          <w:sz w:val="24"/>
          <w:szCs w:val="24"/>
        </w:rPr>
        <w:t>2</w:t>
      </w:r>
      <w:r w:rsidR="00F10989" w:rsidRPr="0061569C">
        <w:rPr>
          <w:rFonts w:ascii="Times New Roman" w:hAnsi="Times New Roman" w:cs="Times New Roman"/>
          <w:sz w:val="24"/>
          <w:szCs w:val="24"/>
        </w:rPr>
        <w:t>0.5</w:t>
      </w:r>
      <w:r w:rsidR="00317652" w:rsidRPr="0061569C">
        <w:rPr>
          <w:rFonts w:ascii="Times New Roman" w:hAnsi="Times New Roman" w:cs="Times New Roman"/>
          <w:sz w:val="24"/>
          <w:szCs w:val="24"/>
        </w:rPr>
        <w:t xml:space="preserve">% of the ex-vessel revenue of this </w:t>
      </w:r>
      <w:r w:rsidR="00AB4C70" w:rsidRPr="0061569C">
        <w:rPr>
          <w:rFonts w:ascii="Times New Roman" w:hAnsi="Times New Roman" w:cs="Times New Roman"/>
          <w:sz w:val="24"/>
          <w:szCs w:val="24"/>
        </w:rPr>
        <w:t>cluster</w:t>
      </w:r>
      <w:r w:rsidR="00317652" w:rsidRPr="0061569C">
        <w:rPr>
          <w:rFonts w:ascii="Times New Roman" w:hAnsi="Times New Roman" w:cs="Times New Roman"/>
          <w:sz w:val="24"/>
          <w:szCs w:val="24"/>
        </w:rPr>
        <w:t xml:space="preserve">, followed by </w:t>
      </w:r>
      <w:proofErr w:type="spellStart"/>
      <w:r w:rsidR="00317652" w:rsidRPr="0061569C">
        <w:rPr>
          <w:rFonts w:ascii="Times New Roman" w:hAnsi="Times New Roman" w:cs="Times New Roman"/>
          <w:sz w:val="24"/>
          <w:szCs w:val="24"/>
        </w:rPr>
        <w:t>boccacio</w:t>
      </w:r>
      <w:proofErr w:type="spellEnd"/>
      <w:r w:rsidR="00317652" w:rsidRPr="0061569C">
        <w:rPr>
          <w:rFonts w:ascii="Times New Roman" w:hAnsi="Times New Roman" w:cs="Times New Roman"/>
          <w:sz w:val="24"/>
          <w:szCs w:val="24"/>
        </w:rPr>
        <w:t xml:space="preserve"> </w:t>
      </w:r>
      <w:r w:rsidR="00564493" w:rsidRPr="0061569C">
        <w:rPr>
          <w:rFonts w:ascii="Times New Roman" w:hAnsi="Times New Roman" w:cs="Times New Roman"/>
          <w:sz w:val="24"/>
          <w:szCs w:val="24"/>
        </w:rPr>
        <w:t xml:space="preserve">rockfish </w:t>
      </w:r>
      <w:r w:rsidR="00317652" w:rsidRPr="0061569C">
        <w:rPr>
          <w:rFonts w:ascii="Times New Roman" w:hAnsi="Times New Roman" w:cs="Times New Roman"/>
          <w:sz w:val="24"/>
          <w:szCs w:val="24"/>
        </w:rPr>
        <w:t>(</w:t>
      </w:r>
      <w:r w:rsidR="00F10989" w:rsidRPr="0061569C">
        <w:rPr>
          <w:rFonts w:ascii="Times New Roman" w:hAnsi="Times New Roman" w:cs="Times New Roman"/>
          <w:sz w:val="24"/>
          <w:szCs w:val="24"/>
        </w:rPr>
        <w:t>15.3</w:t>
      </w:r>
      <w:r w:rsidR="00317652" w:rsidRPr="0061569C">
        <w:rPr>
          <w:rFonts w:ascii="Times New Roman" w:hAnsi="Times New Roman" w:cs="Times New Roman"/>
          <w:sz w:val="24"/>
          <w:szCs w:val="24"/>
        </w:rPr>
        <w:t xml:space="preserve">%) and </w:t>
      </w:r>
      <w:proofErr w:type="spellStart"/>
      <w:r w:rsidR="00317652" w:rsidRPr="0061569C">
        <w:rPr>
          <w:rFonts w:ascii="Times New Roman" w:hAnsi="Times New Roman" w:cs="Times New Roman"/>
          <w:sz w:val="24"/>
          <w:szCs w:val="24"/>
        </w:rPr>
        <w:t>chilipepper</w:t>
      </w:r>
      <w:proofErr w:type="spellEnd"/>
      <w:r w:rsidR="00317652" w:rsidRPr="0061569C">
        <w:rPr>
          <w:rFonts w:ascii="Times New Roman" w:hAnsi="Times New Roman" w:cs="Times New Roman"/>
          <w:sz w:val="24"/>
          <w:szCs w:val="24"/>
        </w:rPr>
        <w:t xml:space="preserve"> rockfish (</w:t>
      </w:r>
      <w:r w:rsidR="00F10989" w:rsidRPr="0061569C">
        <w:rPr>
          <w:rFonts w:ascii="Times New Roman" w:hAnsi="Times New Roman" w:cs="Times New Roman"/>
          <w:sz w:val="24"/>
          <w:szCs w:val="24"/>
        </w:rPr>
        <w:t>14.6</w:t>
      </w:r>
      <w:r w:rsidR="00317652" w:rsidRPr="0061569C">
        <w:rPr>
          <w:rFonts w:ascii="Times New Roman" w:hAnsi="Times New Roman" w:cs="Times New Roman"/>
          <w:sz w:val="24"/>
          <w:szCs w:val="24"/>
        </w:rPr>
        <w:t xml:space="preserve">%). </w:t>
      </w:r>
      <w:r w:rsidR="00645889" w:rsidRPr="0061569C">
        <w:rPr>
          <w:rFonts w:ascii="Times New Roman" w:hAnsi="Times New Roman" w:cs="Times New Roman"/>
          <w:sz w:val="24"/>
          <w:szCs w:val="24"/>
        </w:rPr>
        <w:t>Two gear types dominate cluster</w:t>
      </w:r>
      <w:r w:rsidR="00BC4CC0" w:rsidRPr="0061569C">
        <w:rPr>
          <w:rFonts w:ascii="Times New Roman" w:hAnsi="Times New Roman" w:cs="Times New Roman"/>
          <w:sz w:val="24"/>
          <w:szCs w:val="24"/>
        </w:rPr>
        <w:t xml:space="preserve"> 2</w:t>
      </w:r>
      <w:r w:rsidR="00645889" w:rsidRPr="0061569C">
        <w:rPr>
          <w:rFonts w:ascii="Times New Roman" w:hAnsi="Times New Roman" w:cs="Times New Roman"/>
          <w:sz w:val="24"/>
          <w:szCs w:val="24"/>
        </w:rPr>
        <w:t>: commercial pole (7</w:t>
      </w:r>
      <w:r w:rsidR="00F10989" w:rsidRPr="0061569C">
        <w:rPr>
          <w:rFonts w:ascii="Times New Roman" w:hAnsi="Times New Roman" w:cs="Times New Roman"/>
          <w:sz w:val="24"/>
          <w:szCs w:val="24"/>
        </w:rPr>
        <w:t>0</w:t>
      </w:r>
      <w:r w:rsidR="00645889" w:rsidRPr="0061569C">
        <w:rPr>
          <w:rFonts w:ascii="Times New Roman" w:hAnsi="Times New Roman" w:cs="Times New Roman"/>
          <w:sz w:val="24"/>
          <w:szCs w:val="24"/>
        </w:rPr>
        <w:t>.</w:t>
      </w:r>
      <w:r w:rsidR="00F10989" w:rsidRPr="0061569C">
        <w:rPr>
          <w:rFonts w:ascii="Times New Roman" w:hAnsi="Times New Roman" w:cs="Times New Roman"/>
          <w:sz w:val="24"/>
          <w:szCs w:val="24"/>
        </w:rPr>
        <w:t>1</w:t>
      </w:r>
      <w:r w:rsidR="00645889" w:rsidRPr="0061569C">
        <w:rPr>
          <w:rFonts w:ascii="Times New Roman" w:hAnsi="Times New Roman" w:cs="Times New Roman"/>
          <w:sz w:val="24"/>
          <w:szCs w:val="24"/>
        </w:rPr>
        <w:t>%) and groundfish trawls with footropes less than 8 inches (</w:t>
      </w:r>
      <w:r w:rsidR="00F10989" w:rsidRPr="0061569C">
        <w:rPr>
          <w:rFonts w:ascii="Times New Roman" w:hAnsi="Times New Roman" w:cs="Times New Roman"/>
          <w:sz w:val="24"/>
          <w:szCs w:val="24"/>
        </w:rPr>
        <w:t>29.0</w:t>
      </w:r>
      <w:r w:rsidR="00645889" w:rsidRPr="0061569C">
        <w:rPr>
          <w:rFonts w:ascii="Times New Roman" w:hAnsi="Times New Roman" w:cs="Times New Roman"/>
          <w:sz w:val="24"/>
          <w:szCs w:val="24"/>
        </w:rPr>
        <w:t xml:space="preserve">%). </w:t>
      </w:r>
      <w:r w:rsidR="00564493" w:rsidRPr="0061569C">
        <w:rPr>
          <w:rFonts w:ascii="Times New Roman" w:hAnsi="Times New Roman" w:cs="Times New Roman"/>
          <w:sz w:val="24"/>
          <w:szCs w:val="24"/>
        </w:rPr>
        <w:t>T</w:t>
      </w:r>
      <w:r w:rsidR="00645889" w:rsidRPr="0061569C">
        <w:rPr>
          <w:rFonts w:ascii="Times New Roman" w:hAnsi="Times New Roman" w:cs="Times New Roman"/>
          <w:sz w:val="24"/>
          <w:szCs w:val="24"/>
        </w:rPr>
        <w:t xml:space="preserve">hese contributions make up </w:t>
      </w:r>
      <w:r w:rsidR="00F10989" w:rsidRPr="0061569C">
        <w:rPr>
          <w:rFonts w:ascii="Times New Roman" w:hAnsi="Times New Roman" w:cs="Times New Roman"/>
          <w:sz w:val="24"/>
          <w:szCs w:val="24"/>
        </w:rPr>
        <w:t>6.05</w:t>
      </w:r>
      <w:r w:rsidR="00645889" w:rsidRPr="0061569C">
        <w:rPr>
          <w:rFonts w:ascii="Times New Roman" w:hAnsi="Times New Roman" w:cs="Times New Roman"/>
          <w:sz w:val="24"/>
          <w:szCs w:val="24"/>
        </w:rPr>
        <w:t>% and 0.5</w:t>
      </w:r>
      <w:r w:rsidR="00F10989" w:rsidRPr="0061569C">
        <w:rPr>
          <w:rFonts w:ascii="Times New Roman" w:hAnsi="Times New Roman" w:cs="Times New Roman"/>
          <w:sz w:val="24"/>
          <w:szCs w:val="24"/>
        </w:rPr>
        <w:t>8</w:t>
      </w:r>
      <w:r w:rsidR="00645889" w:rsidRPr="0061569C">
        <w:rPr>
          <w:rFonts w:ascii="Times New Roman" w:hAnsi="Times New Roman" w:cs="Times New Roman"/>
          <w:sz w:val="24"/>
          <w:szCs w:val="24"/>
        </w:rPr>
        <w:t xml:space="preserve">% of </w:t>
      </w:r>
      <w:r w:rsidR="00B25F09" w:rsidRPr="0061569C">
        <w:rPr>
          <w:rFonts w:ascii="Times New Roman" w:hAnsi="Times New Roman" w:cs="Times New Roman"/>
          <w:sz w:val="24"/>
          <w:szCs w:val="24"/>
        </w:rPr>
        <w:t>each</w:t>
      </w:r>
      <w:r w:rsidR="00645889" w:rsidRPr="0061569C">
        <w:rPr>
          <w:rFonts w:ascii="Times New Roman" w:hAnsi="Times New Roman" w:cs="Times New Roman"/>
          <w:sz w:val="24"/>
          <w:szCs w:val="24"/>
        </w:rPr>
        <w:t xml:space="preserve"> respective gear’s total ex-vessel revenue. </w:t>
      </w:r>
    </w:p>
    <w:p w14:paraId="7F6CD553" w14:textId="7D069D4F" w:rsidR="00B25072" w:rsidRPr="0061569C" w:rsidRDefault="00CD0141"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t xml:space="preserve">Cluster 3 is limited to just eight species, with black rockfish comprising </w:t>
      </w:r>
      <w:r w:rsidR="00F10989" w:rsidRPr="0061569C">
        <w:rPr>
          <w:rFonts w:ascii="Times New Roman" w:hAnsi="Times New Roman" w:cs="Times New Roman"/>
          <w:sz w:val="24"/>
          <w:szCs w:val="24"/>
        </w:rPr>
        <w:t>85.2</w:t>
      </w:r>
      <w:r w:rsidRPr="0061569C">
        <w:rPr>
          <w:rFonts w:ascii="Times New Roman" w:hAnsi="Times New Roman" w:cs="Times New Roman"/>
          <w:sz w:val="24"/>
          <w:szCs w:val="24"/>
        </w:rPr>
        <w:t>% of the</w:t>
      </w:r>
      <w:r w:rsidR="00B25F09" w:rsidRPr="0061569C">
        <w:rPr>
          <w:rFonts w:ascii="Times New Roman" w:hAnsi="Times New Roman" w:cs="Times New Roman"/>
          <w:sz w:val="24"/>
          <w:szCs w:val="24"/>
        </w:rPr>
        <w:t xml:space="preserve"> cluster’s</w:t>
      </w:r>
      <w:r w:rsidRPr="0061569C">
        <w:rPr>
          <w:rFonts w:ascii="Times New Roman" w:hAnsi="Times New Roman" w:cs="Times New Roman"/>
          <w:sz w:val="24"/>
          <w:szCs w:val="24"/>
        </w:rPr>
        <w:t xml:space="preserve"> ex-vessel revenue and </w:t>
      </w:r>
      <w:r w:rsidR="00F10989" w:rsidRPr="0061569C">
        <w:rPr>
          <w:rFonts w:ascii="Times New Roman" w:hAnsi="Times New Roman" w:cs="Times New Roman"/>
          <w:sz w:val="24"/>
          <w:szCs w:val="24"/>
        </w:rPr>
        <w:t>64.2</w:t>
      </w:r>
      <w:r w:rsidRPr="0061569C">
        <w:rPr>
          <w:rFonts w:ascii="Times New Roman" w:hAnsi="Times New Roman" w:cs="Times New Roman"/>
          <w:sz w:val="24"/>
          <w:szCs w:val="24"/>
        </w:rPr>
        <w:t xml:space="preserve">% of the species’ total ex-vessel revenue. </w:t>
      </w:r>
      <w:r w:rsidR="00795459" w:rsidRPr="0061569C">
        <w:rPr>
          <w:rFonts w:ascii="Times New Roman" w:hAnsi="Times New Roman" w:cs="Times New Roman"/>
          <w:sz w:val="24"/>
          <w:szCs w:val="24"/>
        </w:rPr>
        <w:t>The next-highest proportion comes from lingcod (9.01%)</w:t>
      </w:r>
      <w:r w:rsidRPr="0061569C">
        <w:rPr>
          <w:rFonts w:ascii="Times New Roman" w:hAnsi="Times New Roman" w:cs="Times New Roman"/>
          <w:sz w:val="24"/>
          <w:szCs w:val="24"/>
        </w:rPr>
        <w:t xml:space="preserve">, while yellowtail rockfish, canary rockfish, sablefish, widow rockfish, </w:t>
      </w:r>
      <w:proofErr w:type="spellStart"/>
      <w:r w:rsidRPr="0061569C">
        <w:rPr>
          <w:rFonts w:ascii="Times New Roman" w:hAnsi="Times New Roman" w:cs="Times New Roman"/>
          <w:sz w:val="24"/>
          <w:szCs w:val="24"/>
        </w:rPr>
        <w:t>darkblotched</w:t>
      </w:r>
      <w:proofErr w:type="spellEnd"/>
      <w:r w:rsidRPr="0061569C">
        <w:rPr>
          <w:rFonts w:ascii="Times New Roman" w:hAnsi="Times New Roman" w:cs="Times New Roman"/>
          <w:sz w:val="24"/>
          <w:szCs w:val="24"/>
        </w:rPr>
        <w:t xml:space="preserve"> rockfish, and </w:t>
      </w:r>
      <w:proofErr w:type="spellStart"/>
      <w:r w:rsidRPr="0061569C">
        <w:rPr>
          <w:rFonts w:ascii="Times New Roman" w:hAnsi="Times New Roman" w:cs="Times New Roman"/>
          <w:sz w:val="24"/>
          <w:szCs w:val="24"/>
        </w:rPr>
        <w:t>boccacio</w:t>
      </w:r>
      <w:proofErr w:type="spellEnd"/>
      <w:r w:rsidRPr="0061569C">
        <w:rPr>
          <w:rFonts w:ascii="Times New Roman" w:hAnsi="Times New Roman" w:cs="Times New Roman"/>
          <w:sz w:val="24"/>
          <w:szCs w:val="24"/>
        </w:rPr>
        <w:t xml:space="preserve"> </w:t>
      </w:r>
      <w:r w:rsidR="00C2105E" w:rsidRPr="0061569C">
        <w:rPr>
          <w:rFonts w:ascii="Times New Roman" w:hAnsi="Times New Roman" w:cs="Times New Roman"/>
          <w:sz w:val="24"/>
          <w:szCs w:val="24"/>
        </w:rPr>
        <w:t xml:space="preserve">rockfish </w:t>
      </w:r>
      <w:r w:rsidR="00564493" w:rsidRPr="0061569C">
        <w:rPr>
          <w:rFonts w:ascii="Times New Roman" w:hAnsi="Times New Roman" w:cs="Times New Roman"/>
          <w:sz w:val="24"/>
          <w:szCs w:val="24"/>
        </w:rPr>
        <w:t xml:space="preserve">make up </w:t>
      </w:r>
      <w:r w:rsidRPr="0061569C">
        <w:rPr>
          <w:rFonts w:ascii="Times New Roman" w:hAnsi="Times New Roman" w:cs="Times New Roman"/>
          <w:sz w:val="24"/>
          <w:szCs w:val="24"/>
        </w:rPr>
        <w:t xml:space="preserve">the remaining 5.3%. </w:t>
      </w:r>
      <w:r w:rsidR="00645889" w:rsidRPr="0061569C">
        <w:rPr>
          <w:rFonts w:ascii="Times New Roman" w:hAnsi="Times New Roman" w:cs="Times New Roman"/>
          <w:sz w:val="24"/>
          <w:szCs w:val="24"/>
        </w:rPr>
        <w:t xml:space="preserve">Cluster 3 is almost exclusively comprised of the commercial pole fishery, with 99.9% of the ex-vessel revenue coming </w:t>
      </w:r>
      <w:r w:rsidR="00564493" w:rsidRPr="0061569C">
        <w:rPr>
          <w:rFonts w:ascii="Times New Roman" w:hAnsi="Times New Roman" w:cs="Times New Roman"/>
          <w:sz w:val="24"/>
          <w:szCs w:val="24"/>
        </w:rPr>
        <w:t xml:space="preserve">from this </w:t>
      </w:r>
      <w:r w:rsidR="00BC4CC0" w:rsidRPr="0061569C">
        <w:rPr>
          <w:rFonts w:ascii="Times New Roman" w:hAnsi="Times New Roman" w:cs="Times New Roman"/>
          <w:sz w:val="24"/>
          <w:szCs w:val="24"/>
        </w:rPr>
        <w:t>g</w:t>
      </w:r>
      <w:r w:rsidR="00564493" w:rsidRPr="0061569C">
        <w:rPr>
          <w:rFonts w:ascii="Times New Roman" w:hAnsi="Times New Roman" w:cs="Times New Roman"/>
          <w:sz w:val="24"/>
          <w:szCs w:val="24"/>
        </w:rPr>
        <w:t>ear (</w:t>
      </w:r>
      <w:r w:rsidR="00F10989" w:rsidRPr="0061569C">
        <w:rPr>
          <w:rFonts w:ascii="Times New Roman" w:hAnsi="Times New Roman" w:cs="Times New Roman"/>
          <w:sz w:val="24"/>
          <w:szCs w:val="24"/>
        </w:rPr>
        <w:t>24.6</w:t>
      </w:r>
      <w:r w:rsidR="00645889" w:rsidRPr="0061569C">
        <w:rPr>
          <w:rFonts w:ascii="Times New Roman" w:hAnsi="Times New Roman" w:cs="Times New Roman"/>
          <w:sz w:val="24"/>
          <w:szCs w:val="24"/>
        </w:rPr>
        <w:t>% of the entire commercial pole groundfish fishery</w:t>
      </w:r>
      <w:r w:rsidR="00564493" w:rsidRPr="0061569C">
        <w:rPr>
          <w:rFonts w:ascii="Times New Roman" w:hAnsi="Times New Roman" w:cs="Times New Roman"/>
          <w:sz w:val="24"/>
          <w:szCs w:val="24"/>
        </w:rPr>
        <w:t>)</w:t>
      </w:r>
      <w:r w:rsidR="00645889" w:rsidRPr="0061569C">
        <w:rPr>
          <w:rFonts w:ascii="Times New Roman" w:hAnsi="Times New Roman" w:cs="Times New Roman"/>
          <w:sz w:val="24"/>
          <w:szCs w:val="24"/>
        </w:rPr>
        <w:t xml:space="preserve">. </w:t>
      </w:r>
    </w:p>
    <w:p w14:paraId="59A84501" w14:textId="574FAAF9" w:rsidR="007E0D85" w:rsidRPr="0061569C" w:rsidRDefault="007E0D85"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t>Cluster 4 is a large multi-species cluster with every species except black rockfish (0.</w:t>
      </w:r>
      <w:r w:rsidR="00F10989" w:rsidRPr="0061569C">
        <w:rPr>
          <w:rFonts w:ascii="Times New Roman" w:hAnsi="Times New Roman" w:cs="Times New Roman"/>
          <w:sz w:val="24"/>
          <w:szCs w:val="24"/>
        </w:rPr>
        <w:t>4</w:t>
      </w:r>
      <w:r w:rsidRPr="0061569C">
        <w:rPr>
          <w:rFonts w:ascii="Times New Roman" w:hAnsi="Times New Roman" w:cs="Times New Roman"/>
          <w:sz w:val="24"/>
          <w:szCs w:val="24"/>
        </w:rPr>
        <w:t xml:space="preserve">%) having at least 2% of </w:t>
      </w:r>
      <w:r w:rsidR="00BC4CC0" w:rsidRPr="0061569C">
        <w:rPr>
          <w:rFonts w:ascii="Times New Roman" w:hAnsi="Times New Roman" w:cs="Times New Roman"/>
          <w:sz w:val="24"/>
          <w:szCs w:val="24"/>
        </w:rPr>
        <w:t xml:space="preserve">its </w:t>
      </w:r>
      <w:r w:rsidRPr="0061569C">
        <w:rPr>
          <w:rFonts w:ascii="Times New Roman" w:hAnsi="Times New Roman" w:cs="Times New Roman"/>
          <w:sz w:val="24"/>
          <w:szCs w:val="24"/>
        </w:rPr>
        <w:t>total ex-vessel revenue in this cluster.</w:t>
      </w:r>
      <w:r w:rsidR="00F36B27" w:rsidRPr="0061569C">
        <w:rPr>
          <w:rFonts w:ascii="Times New Roman" w:hAnsi="Times New Roman" w:cs="Times New Roman"/>
          <w:sz w:val="24"/>
          <w:szCs w:val="24"/>
        </w:rPr>
        <w:t xml:space="preserve"> </w:t>
      </w:r>
      <w:r w:rsidR="0067237D" w:rsidRPr="0061569C">
        <w:rPr>
          <w:rFonts w:ascii="Times New Roman" w:hAnsi="Times New Roman" w:cs="Times New Roman"/>
          <w:sz w:val="24"/>
          <w:szCs w:val="24"/>
        </w:rPr>
        <w:t xml:space="preserve">The four dominant species within </w:t>
      </w:r>
      <w:r w:rsidR="00564493" w:rsidRPr="0061569C">
        <w:rPr>
          <w:rFonts w:ascii="Times New Roman" w:hAnsi="Times New Roman" w:cs="Times New Roman"/>
          <w:sz w:val="24"/>
          <w:szCs w:val="24"/>
        </w:rPr>
        <w:t>c</w:t>
      </w:r>
      <w:r w:rsidR="0067237D" w:rsidRPr="0061569C">
        <w:rPr>
          <w:rFonts w:ascii="Times New Roman" w:hAnsi="Times New Roman" w:cs="Times New Roman"/>
          <w:sz w:val="24"/>
          <w:szCs w:val="24"/>
        </w:rPr>
        <w:t xml:space="preserve">luster </w:t>
      </w:r>
      <w:r w:rsidR="00564493" w:rsidRPr="0061569C">
        <w:rPr>
          <w:rFonts w:ascii="Times New Roman" w:hAnsi="Times New Roman" w:cs="Times New Roman"/>
          <w:sz w:val="24"/>
          <w:szCs w:val="24"/>
        </w:rPr>
        <w:t xml:space="preserve">4 </w:t>
      </w:r>
      <w:r w:rsidR="0067237D" w:rsidRPr="0061569C">
        <w:rPr>
          <w:rFonts w:ascii="Times New Roman" w:hAnsi="Times New Roman" w:cs="Times New Roman"/>
          <w:sz w:val="24"/>
          <w:szCs w:val="24"/>
        </w:rPr>
        <w:t>are petrale sole (</w:t>
      </w:r>
      <w:r w:rsidR="00F10989" w:rsidRPr="0061569C">
        <w:rPr>
          <w:rFonts w:ascii="Times New Roman" w:hAnsi="Times New Roman" w:cs="Times New Roman"/>
          <w:sz w:val="24"/>
          <w:szCs w:val="24"/>
        </w:rPr>
        <w:t>25.6</w:t>
      </w:r>
      <w:r w:rsidR="0067237D" w:rsidRPr="0061569C">
        <w:rPr>
          <w:rFonts w:ascii="Times New Roman" w:hAnsi="Times New Roman" w:cs="Times New Roman"/>
          <w:sz w:val="24"/>
          <w:szCs w:val="24"/>
        </w:rPr>
        <w:t xml:space="preserve">%), </w:t>
      </w:r>
      <w:r w:rsidR="00DA5F6A" w:rsidRPr="0061569C">
        <w:rPr>
          <w:rFonts w:ascii="Times New Roman" w:hAnsi="Times New Roman" w:cs="Times New Roman"/>
          <w:sz w:val="24"/>
          <w:szCs w:val="24"/>
        </w:rPr>
        <w:t>Dover</w:t>
      </w:r>
      <w:r w:rsidR="0067237D" w:rsidRPr="0061569C">
        <w:rPr>
          <w:rFonts w:ascii="Times New Roman" w:hAnsi="Times New Roman" w:cs="Times New Roman"/>
          <w:sz w:val="24"/>
          <w:szCs w:val="24"/>
        </w:rPr>
        <w:t xml:space="preserve"> sole (24.</w:t>
      </w:r>
      <w:r w:rsidR="00F10989" w:rsidRPr="0061569C">
        <w:rPr>
          <w:rFonts w:ascii="Times New Roman" w:hAnsi="Times New Roman" w:cs="Times New Roman"/>
          <w:sz w:val="24"/>
          <w:szCs w:val="24"/>
        </w:rPr>
        <w:t>9</w:t>
      </w:r>
      <w:r w:rsidR="0067237D" w:rsidRPr="0061569C">
        <w:rPr>
          <w:rFonts w:ascii="Times New Roman" w:hAnsi="Times New Roman" w:cs="Times New Roman"/>
          <w:sz w:val="24"/>
          <w:szCs w:val="24"/>
        </w:rPr>
        <w:t>%), sablefish (</w:t>
      </w:r>
      <w:r w:rsidR="00F10989" w:rsidRPr="0061569C">
        <w:rPr>
          <w:rFonts w:ascii="Times New Roman" w:hAnsi="Times New Roman" w:cs="Times New Roman"/>
          <w:sz w:val="24"/>
          <w:szCs w:val="24"/>
        </w:rPr>
        <w:t>16.3</w:t>
      </w:r>
      <w:r w:rsidR="0067237D" w:rsidRPr="0061569C">
        <w:rPr>
          <w:rFonts w:ascii="Times New Roman" w:hAnsi="Times New Roman" w:cs="Times New Roman"/>
          <w:sz w:val="24"/>
          <w:szCs w:val="24"/>
        </w:rPr>
        <w:t>%), and Pacific whiting (1</w:t>
      </w:r>
      <w:r w:rsidR="00F10989" w:rsidRPr="0061569C">
        <w:rPr>
          <w:rFonts w:ascii="Times New Roman" w:hAnsi="Times New Roman" w:cs="Times New Roman"/>
          <w:sz w:val="24"/>
          <w:szCs w:val="24"/>
        </w:rPr>
        <w:t>1.0</w:t>
      </w:r>
      <w:r w:rsidR="0067237D" w:rsidRPr="0061569C">
        <w:rPr>
          <w:rFonts w:ascii="Times New Roman" w:hAnsi="Times New Roman" w:cs="Times New Roman"/>
          <w:sz w:val="24"/>
          <w:szCs w:val="24"/>
        </w:rPr>
        <w:t xml:space="preserve">%). None of these </w:t>
      </w:r>
      <w:r w:rsidR="00941019" w:rsidRPr="0061569C">
        <w:rPr>
          <w:rFonts w:ascii="Times New Roman" w:hAnsi="Times New Roman" w:cs="Times New Roman"/>
          <w:sz w:val="24"/>
          <w:szCs w:val="24"/>
        </w:rPr>
        <w:t xml:space="preserve">four species </w:t>
      </w:r>
      <w:r w:rsidR="0067237D" w:rsidRPr="0061569C">
        <w:rPr>
          <w:rFonts w:ascii="Times New Roman" w:hAnsi="Times New Roman" w:cs="Times New Roman"/>
          <w:sz w:val="24"/>
          <w:szCs w:val="24"/>
        </w:rPr>
        <w:t xml:space="preserve">have the dominant proportion of their ex-vessel revenue in </w:t>
      </w:r>
      <w:r w:rsidR="0067237D" w:rsidRPr="0061569C">
        <w:rPr>
          <w:rFonts w:ascii="Times New Roman" w:hAnsi="Times New Roman" w:cs="Times New Roman"/>
          <w:sz w:val="24"/>
          <w:szCs w:val="24"/>
        </w:rPr>
        <w:lastRenderedPageBreak/>
        <w:t>cluster</w:t>
      </w:r>
      <w:r w:rsidR="00564493" w:rsidRPr="0061569C">
        <w:rPr>
          <w:rFonts w:ascii="Times New Roman" w:hAnsi="Times New Roman" w:cs="Times New Roman"/>
          <w:sz w:val="24"/>
          <w:szCs w:val="24"/>
        </w:rPr>
        <w:t xml:space="preserve"> 4</w:t>
      </w:r>
      <w:r w:rsidR="0067237D" w:rsidRPr="0061569C">
        <w:rPr>
          <w:rFonts w:ascii="Times New Roman" w:hAnsi="Times New Roman" w:cs="Times New Roman"/>
          <w:sz w:val="24"/>
          <w:szCs w:val="24"/>
        </w:rPr>
        <w:t xml:space="preserve">, with </w:t>
      </w:r>
      <w:r w:rsidR="00DA5F6A" w:rsidRPr="0061569C">
        <w:rPr>
          <w:rFonts w:ascii="Times New Roman" w:hAnsi="Times New Roman" w:cs="Times New Roman"/>
          <w:sz w:val="24"/>
          <w:szCs w:val="24"/>
        </w:rPr>
        <w:t>Dover</w:t>
      </w:r>
      <w:r w:rsidR="0067237D" w:rsidRPr="0061569C">
        <w:rPr>
          <w:rFonts w:ascii="Times New Roman" w:hAnsi="Times New Roman" w:cs="Times New Roman"/>
          <w:sz w:val="24"/>
          <w:szCs w:val="24"/>
        </w:rPr>
        <w:t xml:space="preserve"> sole having the highest proportion </w:t>
      </w:r>
      <w:r w:rsidR="00564493" w:rsidRPr="0061569C">
        <w:rPr>
          <w:rFonts w:ascii="Times New Roman" w:hAnsi="Times New Roman" w:cs="Times New Roman"/>
          <w:sz w:val="24"/>
          <w:szCs w:val="24"/>
        </w:rPr>
        <w:t>(</w:t>
      </w:r>
      <w:r w:rsidR="00F10989" w:rsidRPr="0061569C">
        <w:rPr>
          <w:rFonts w:ascii="Times New Roman" w:hAnsi="Times New Roman" w:cs="Times New Roman"/>
          <w:sz w:val="24"/>
          <w:szCs w:val="24"/>
        </w:rPr>
        <w:t>17.1</w:t>
      </w:r>
      <w:r w:rsidR="0067237D" w:rsidRPr="0061569C">
        <w:rPr>
          <w:rFonts w:ascii="Times New Roman" w:hAnsi="Times New Roman" w:cs="Times New Roman"/>
          <w:sz w:val="24"/>
          <w:szCs w:val="24"/>
        </w:rPr>
        <w:t>%</w:t>
      </w:r>
      <w:r w:rsidR="00564493" w:rsidRPr="0061569C">
        <w:rPr>
          <w:rFonts w:ascii="Times New Roman" w:hAnsi="Times New Roman" w:cs="Times New Roman"/>
          <w:sz w:val="24"/>
          <w:szCs w:val="24"/>
        </w:rPr>
        <w:t>)</w:t>
      </w:r>
      <w:r w:rsidR="0067237D" w:rsidRPr="0061569C">
        <w:rPr>
          <w:rFonts w:ascii="Times New Roman" w:hAnsi="Times New Roman" w:cs="Times New Roman"/>
          <w:sz w:val="24"/>
          <w:szCs w:val="24"/>
        </w:rPr>
        <w:t xml:space="preserve">. </w:t>
      </w:r>
      <w:r w:rsidR="00645889" w:rsidRPr="0061569C">
        <w:rPr>
          <w:rFonts w:ascii="Times New Roman" w:hAnsi="Times New Roman" w:cs="Times New Roman"/>
          <w:sz w:val="24"/>
          <w:szCs w:val="24"/>
        </w:rPr>
        <w:t xml:space="preserve">Cluster 4 </w:t>
      </w:r>
      <w:r w:rsidR="00564493" w:rsidRPr="0061569C">
        <w:rPr>
          <w:rFonts w:ascii="Times New Roman" w:hAnsi="Times New Roman" w:cs="Times New Roman"/>
          <w:sz w:val="24"/>
          <w:szCs w:val="24"/>
        </w:rPr>
        <w:t>includes a</w:t>
      </w:r>
      <w:r w:rsidR="00645889" w:rsidRPr="0061569C">
        <w:rPr>
          <w:rFonts w:ascii="Times New Roman" w:hAnsi="Times New Roman" w:cs="Times New Roman"/>
          <w:sz w:val="24"/>
          <w:szCs w:val="24"/>
        </w:rPr>
        <w:t xml:space="preserve"> wide variety of gear types, with roller </w:t>
      </w:r>
      <w:proofErr w:type="gramStart"/>
      <w:r w:rsidR="00645889" w:rsidRPr="0061569C">
        <w:rPr>
          <w:rFonts w:ascii="Times New Roman" w:hAnsi="Times New Roman" w:cs="Times New Roman"/>
          <w:sz w:val="24"/>
          <w:szCs w:val="24"/>
        </w:rPr>
        <w:t>trawls</w:t>
      </w:r>
      <w:proofErr w:type="gramEnd"/>
      <w:r w:rsidR="00645889" w:rsidRPr="0061569C">
        <w:rPr>
          <w:rFonts w:ascii="Times New Roman" w:hAnsi="Times New Roman" w:cs="Times New Roman"/>
          <w:sz w:val="24"/>
          <w:szCs w:val="24"/>
        </w:rPr>
        <w:t xml:space="preserve"> (</w:t>
      </w:r>
      <w:r w:rsidR="00F10989" w:rsidRPr="0061569C">
        <w:rPr>
          <w:rFonts w:ascii="Times New Roman" w:hAnsi="Times New Roman" w:cs="Times New Roman"/>
          <w:sz w:val="24"/>
          <w:szCs w:val="24"/>
        </w:rPr>
        <w:t>55.3</w:t>
      </w:r>
      <w:r w:rsidR="004571A3" w:rsidRPr="0061569C">
        <w:rPr>
          <w:rFonts w:ascii="Times New Roman" w:hAnsi="Times New Roman" w:cs="Times New Roman"/>
          <w:sz w:val="24"/>
          <w:szCs w:val="24"/>
        </w:rPr>
        <w:t>%) the dominant gear type</w:t>
      </w:r>
      <w:r w:rsidR="00564493" w:rsidRPr="0061569C">
        <w:rPr>
          <w:rFonts w:ascii="Times New Roman" w:hAnsi="Times New Roman" w:cs="Times New Roman"/>
          <w:sz w:val="24"/>
          <w:szCs w:val="24"/>
        </w:rPr>
        <w:t xml:space="preserve"> (</w:t>
      </w:r>
      <w:r w:rsidR="00F10989" w:rsidRPr="0061569C">
        <w:rPr>
          <w:rFonts w:ascii="Times New Roman" w:hAnsi="Times New Roman" w:cs="Times New Roman"/>
          <w:sz w:val="24"/>
          <w:szCs w:val="24"/>
        </w:rPr>
        <w:t>19.7</w:t>
      </w:r>
      <w:r w:rsidR="004571A3" w:rsidRPr="0061569C">
        <w:rPr>
          <w:rFonts w:ascii="Times New Roman" w:hAnsi="Times New Roman" w:cs="Times New Roman"/>
          <w:sz w:val="24"/>
          <w:szCs w:val="24"/>
        </w:rPr>
        <w:t xml:space="preserve">% of the </w:t>
      </w:r>
      <w:r w:rsidR="00F73078" w:rsidRPr="0061569C">
        <w:rPr>
          <w:rFonts w:ascii="Times New Roman" w:hAnsi="Times New Roman" w:cs="Times New Roman"/>
          <w:sz w:val="24"/>
          <w:szCs w:val="24"/>
        </w:rPr>
        <w:t xml:space="preserve">total </w:t>
      </w:r>
      <w:r w:rsidR="004571A3" w:rsidRPr="0061569C">
        <w:rPr>
          <w:rFonts w:ascii="Times New Roman" w:hAnsi="Times New Roman" w:cs="Times New Roman"/>
          <w:sz w:val="24"/>
          <w:szCs w:val="24"/>
        </w:rPr>
        <w:t>value from roller trawl groundfish fisheries</w:t>
      </w:r>
      <w:r w:rsidR="00564493" w:rsidRPr="0061569C">
        <w:rPr>
          <w:rFonts w:ascii="Times New Roman" w:hAnsi="Times New Roman" w:cs="Times New Roman"/>
          <w:sz w:val="24"/>
          <w:szCs w:val="24"/>
        </w:rPr>
        <w:t>)</w:t>
      </w:r>
      <w:r w:rsidR="004571A3" w:rsidRPr="0061569C">
        <w:rPr>
          <w:rFonts w:ascii="Times New Roman" w:hAnsi="Times New Roman" w:cs="Times New Roman"/>
          <w:sz w:val="24"/>
          <w:szCs w:val="24"/>
        </w:rPr>
        <w:t xml:space="preserve">. </w:t>
      </w:r>
    </w:p>
    <w:p w14:paraId="7A193B9A" w14:textId="76B60918" w:rsidR="00941019" w:rsidRPr="0061569C" w:rsidRDefault="00941019"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t xml:space="preserve">Cluster 5 is dominated by a single species, sablefish </w:t>
      </w:r>
      <w:r w:rsidR="007B27E5" w:rsidRPr="0061569C">
        <w:rPr>
          <w:rFonts w:ascii="Times New Roman" w:hAnsi="Times New Roman" w:cs="Times New Roman"/>
          <w:sz w:val="24"/>
          <w:szCs w:val="24"/>
        </w:rPr>
        <w:t>(</w:t>
      </w:r>
      <w:r w:rsidRPr="0061569C">
        <w:rPr>
          <w:rFonts w:ascii="Times New Roman" w:hAnsi="Times New Roman" w:cs="Times New Roman"/>
          <w:sz w:val="24"/>
          <w:szCs w:val="24"/>
        </w:rPr>
        <w:t>97.</w:t>
      </w:r>
      <w:r w:rsidR="00F10989" w:rsidRPr="0061569C">
        <w:rPr>
          <w:rFonts w:ascii="Times New Roman" w:hAnsi="Times New Roman" w:cs="Times New Roman"/>
          <w:sz w:val="24"/>
          <w:szCs w:val="24"/>
        </w:rPr>
        <w:t>6</w:t>
      </w:r>
      <w:r w:rsidRPr="0061569C">
        <w:rPr>
          <w:rFonts w:ascii="Times New Roman" w:hAnsi="Times New Roman" w:cs="Times New Roman"/>
          <w:sz w:val="24"/>
          <w:szCs w:val="24"/>
        </w:rPr>
        <w:t>% of the total ex-vessel revenue</w:t>
      </w:r>
      <w:r w:rsidR="00F10989" w:rsidRPr="0061569C">
        <w:rPr>
          <w:rFonts w:ascii="Times New Roman" w:hAnsi="Times New Roman" w:cs="Times New Roman"/>
          <w:sz w:val="24"/>
          <w:szCs w:val="24"/>
        </w:rPr>
        <w:t>), which is</w:t>
      </w:r>
      <w:r w:rsidRPr="0061569C">
        <w:rPr>
          <w:rFonts w:ascii="Times New Roman" w:hAnsi="Times New Roman" w:cs="Times New Roman"/>
          <w:sz w:val="24"/>
          <w:szCs w:val="24"/>
        </w:rPr>
        <w:t xml:space="preserve"> </w:t>
      </w:r>
      <w:r w:rsidR="00F10989" w:rsidRPr="0061569C">
        <w:rPr>
          <w:rFonts w:ascii="Times New Roman" w:hAnsi="Times New Roman" w:cs="Times New Roman"/>
          <w:sz w:val="24"/>
          <w:szCs w:val="24"/>
        </w:rPr>
        <w:t>67.7</w:t>
      </w:r>
      <w:r w:rsidRPr="0061569C">
        <w:rPr>
          <w:rFonts w:ascii="Times New Roman" w:hAnsi="Times New Roman" w:cs="Times New Roman"/>
          <w:sz w:val="24"/>
          <w:szCs w:val="24"/>
        </w:rPr>
        <w:t xml:space="preserve">% of the total ex-vessel revenue for </w:t>
      </w:r>
      <w:r w:rsidR="00F10989" w:rsidRPr="0061569C">
        <w:rPr>
          <w:rFonts w:ascii="Times New Roman" w:hAnsi="Times New Roman" w:cs="Times New Roman"/>
          <w:sz w:val="24"/>
          <w:szCs w:val="24"/>
        </w:rPr>
        <w:t>the species</w:t>
      </w:r>
      <w:r w:rsidRPr="0061569C">
        <w:rPr>
          <w:rFonts w:ascii="Times New Roman" w:hAnsi="Times New Roman" w:cs="Times New Roman"/>
          <w:sz w:val="24"/>
          <w:szCs w:val="24"/>
        </w:rPr>
        <w:t xml:space="preserve">. </w:t>
      </w:r>
      <w:r w:rsidR="004571A3" w:rsidRPr="0061569C">
        <w:rPr>
          <w:rFonts w:ascii="Times New Roman" w:hAnsi="Times New Roman" w:cs="Times New Roman"/>
          <w:sz w:val="24"/>
          <w:szCs w:val="24"/>
        </w:rPr>
        <w:t xml:space="preserve">Two gears dominate </w:t>
      </w:r>
      <w:r w:rsidR="00C0602E" w:rsidRPr="0061569C">
        <w:rPr>
          <w:rFonts w:ascii="Times New Roman" w:hAnsi="Times New Roman" w:cs="Times New Roman"/>
          <w:sz w:val="24"/>
          <w:szCs w:val="24"/>
        </w:rPr>
        <w:t>cluster 5: longline/setlines (</w:t>
      </w:r>
      <w:r w:rsidR="00F10989" w:rsidRPr="0061569C">
        <w:rPr>
          <w:rFonts w:ascii="Times New Roman" w:hAnsi="Times New Roman" w:cs="Times New Roman"/>
          <w:sz w:val="24"/>
          <w:szCs w:val="24"/>
        </w:rPr>
        <w:t>60.3</w:t>
      </w:r>
      <w:r w:rsidR="00C0602E" w:rsidRPr="0061569C">
        <w:rPr>
          <w:rFonts w:ascii="Times New Roman" w:hAnsi="Times New Roman" w:cs="Times New Roman"/>
          <w:sz w:val="24"/>
          <w:szCs w:val="24"/>
        </w:rPr>
        <w:t>%) and fish pots (</w:t>
      </w:r>
      <w:r w:rsidR="00F10989" w:rsidRPr="0061569C">
        <w:rPr>
          <w:rFonts w:ascii="Times New Roman" w:hAnsi="Times New Roman" w:cs="Times New Roman"/>
          <w:sz w:val="24"/>
          <w:szCs w:val="24"/>
        </w:rPr>
        <w:t>39.5</w:t>
      </w:r>
      <w:r w:rsidR="00C0602E" w:rsidRPr="0061569C">
        <w:rPr>
          <w:rFonts w:ascii="Times New Roman" w:hAnsi="Times New Roman" w:cs="Times New Roman"/>
          <w:sz w:val="24"/>
          <w:szCs w:val="24"/>
        </w:rPr>
        <w:t xml:space="preserve">%). </w:t>
      </w:r>
      <w:r w:rsidR="00F10989" w:rsidRPr="0061569C">
        <w:rPr>
          <w:rFonts w:ascii="Times New Roman" w:hAnsi="Times New Roman" w:cs="Times New Roman"/>
          <w:sz w:val="24"/>
          <w:szCs w:val="24"/>
        </w:rPr>
        <w:t>Most</w:t>
      </w:r>
      <w:r w:rsidR="00C0602E" w:rsidRPr="0061569C">
        <w:rPr>
          <w:rFonts w:ascii="Times New Roman" w:hAnsi="Times New Roman" w:cs="Times New Roman"/>
          <w:sz w:val="24"/>
          <w:szCs w:val="24"/>
        </w:rPr>
        <w:t xml:space="preserve"> </w:t>
      </w:r>
      <w:r w:rsidR="00F10989" w:rsidRPr="0061569C">
        <w:rPr>
          <w:rFonts w:ascii="Times New Roman" w:hAnsi="Times New Roman" w:cs="Times New Roman"/>
          <w:sz w:val="24"/>
          <w:szCs w:val="24"/>
        </w:rPr>
        <w:t xml:space="preserve">of </w:t>
      </w:r>
      <w:r w:rsidR="00C0602E" w:rsidRPr="0061569C">
        <w:rPr>
          <w:rFonts w:ascii="Times New Roman" w:hAnsi="Times New Roman" w:cs="Times New Roman"/>
          <w:sz w:val="24"/>
          <w:szCs w:val="24"/>
        </w:rPr>
        <w:t xml:space="preserve">the </w:t>
      </w:r>
      <w:r w:rsidR="00F73078" w:rsidRPr="0061569C">
        <w:rPr>
          <w:rFonts w:ascii="Times New Roman" w:hAnsi="Times New Roman" w:cs="Times New Roman"/>
          <w:sz w:val="24"/>
          <w:szCs w:val="24"/>
        </w:rPr>
        <w:t xml:space="preserve">value of these </w:t>
      </w:r>
      <w:r w:rsidR="00C0602E" w:rsidRPr="0061569C">
        <w:rPr>
          <w:rFonts w:ascii="Times New Roman" w:hAnsi="Times New Roman" w:cs="Times New Roman"/>
          <w:sz w:val="24"/>
          <w:szCs w:val="24"/>
        </w:rPr>
        <w:t>gears is within this cluster</w:t>
      </w:r>
      <w:r w:rsidR="00C41DCF" w:rsidRPr="0061569C">
        <w:rPr>
          <w:rFonts w:ascii="Times New Roman" w:hAnsi="Times New Roman" w:cs="Times New Roman"/>
          <w:sz w:val="24"/>
          <w:szCs w:val="24"/>
        </w:rPr>
        <w:t xml:space="preserve"> (</w:t>
      </w:r>
      <w:r w:rsidR="00C0602E" w:rsidRPr="0061569C">
        <w:rPr>
          <w:rFonts w:ascii="Times New Roman" w:hAnsi="Times New Roman" w:cs="Times New Roman"/>
          <w:sz w:val="24"/>
          <w:szCs w:val="24"/>
        </w:rPr>
        <w:t xml:space="preserve">99.9% of the fish pot value and </w:t>
      </w:r>
      <w:r w:rsidR="00F10989" w:rsidRPr="0061569C">
        <w:rPr>
          <w:rFonts w:ascii="Times New Roman" w:hAnsi="Times New Roman" w:cs="Times New Roman"/>
          <w:sz w:val="24"/>
          <w:szCs w:val="24"/>
        </w:rPr>
        <w:t>70.8</w:t>
      </w:r>
      <w:r w:rsidR="00C0602E" w:rsidRPr="0061569C">
        <w:rPr>
          <w:rFonts w:ascii="Times New Roman" w:hAnsi="Times New Roman" w:cs="Times New Roman"/>
          <w:sz w:val="24"/>
          <w:szCs w:val="24"/>
        </w:rPr>
        <w:t>% of longline/setline value</w:t>
      </w:r>
      <w:r w:rsidR="00C41DCF" w:rsidRPr="0061569C">
        <w:rPr>
          <w:rFonts w:ascii="Times New Roman" w:hAnsi="Times New Roman" w:cs="Times New Roman"/>
          <w:sz w:val="24"/>
          <w:szCs w:val="24"/>
        </w:rPr>
        <w:t>)</w:t>
      </w:r>
      <w:r w:rsidR="00C0602E" w:rsidRPr="0061569C">
        <w:rPr>
          <w:rFonts w:ascii="Times New Roman" w:hAnsi="Times New Roman" w:cs="Times New Roman"/>
          <w:sz w:val="24"/>
          <w:szCs w:val="24"/>
        </w:rPr>
        <w:t xml:space="preserve">. </w:t>
      </w:r>
    </w:p>
    <w:p w14:paraId="344782D8" w14:textId="27E84536" w:rsidR="00927CED" w:rsidRPr="0061569C" w:rsidRDefault="00927CED"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r>
      <w:r w:rsidR="00A56A04" w:rsidRPr="0061569C">
        <w:rPr>
          <w:rFonts w:ascii="Times New Roman" w:hAnsi="Times New Roman" w:cs="Times New Roman"/>
          <w:sz w:val="24"/>
          <w:szCs w:val="24"/>
        </w:rPr>
        <w:t>Cluster 6</w:t>
      </w:r>
      <w:r w:rsidR="00C41DCF" w:rsidRPr="0061569C">
        <w:rPr>
          <w:rFonts w:ascii="Times New Roman" w:hAnsi="Times New Roman" w:cs="Times New Roman"/>
          <w:sz w:val="24"/>
          <w:szCs w:val="24"/>
        </w:rPr>
        <w:t xml:space="preserve"> </w:t>
      </w:r>
      <w:r w:rsidR="00A56A04" w:rsidRPr="0061569C">
        <w:rPr>
          <w:rFonts w:ascii="Times New Roman" w:hAnsi="Times New Roman" w:cs="Times New Roman"/>
          <w:sz w:val="24"/>
          <w:szCs w:val="24"/>
        </w:rPr>
        <w:t xml:space="preserve">is another multi-species cluster where every species has at least some catch and </w:t>
      </w:r>
      <w:r w:rsidR="00F10989" w:rsidRPr="0061569C">
        <w:rPr>
          <w:rFonts w:ascii="Times New Roman" w:hAnsi="Times New Roman" w:cs="Times New Roman"/>
          <w:sz w:val="24"/>
          <w:szCs w:val="24"/>
        </w:rPr>
        <w:t>20</w:t>
      </w:r>
      <w:r w:rsidR="00A56A04" w:rsidRPr="0061569C">
        <w:rPr>
          <w:rFonts w:ascii="Times New Roman" w:hAnsi="Times New Roman" w:cs="Times New Roman"/>
          <w:sz w:val="24"/>
          <w:szCs w:val="24"/>
        </w:rPr>
        <w:t xml:space="preserve"> species have at least </w:t>
      </w:r>
      <w:r w:rsidR="00F10989" w:rsidRPr="0061569C">
        <w:rPr>
          <w:rFonts w:ascii="Times New Roman" w:hAnsi="Times New Roman" w:cs="Times New Roman"/>
          <w:sz w:val="24"/>
          <w:szCs w:val="24"/>
        </w:rPr>
        <w:t>1</w:t>
      </w:r>
      <w:r w:rsidR="00A56A04" w:rsidRPr="0061569C">
        <w:rPr>
          <w:rFonts w:ascii="Times New Roman" w:hAnsi="Times New Roman" w:cs="Times New Roman"/>
          <w:sz w:val="24"/>
          <w:szCs w:val="24"/>
        </w:rPr>
        <w:t xml:space="preserve">5% of their ex-vessel revenue, with only two (black rockfish and Pacific whiting) below 1% of their total ex-vessel revenue. Petrale sole is the dominant species in the cluster, </w:t>
      </w:r>
      <w:r w:rsidR="00C41DCF" w:rsidRPr="0061569C">
        <w:rPr>
          <w:rFonts w:ascii="Times New Roman" w:hAnsi="Times New Roman" w:cs="Times New Roman"/>
          <w:sz w:val="24"/>
          <w:szCs w:val="24"/>
        </w:rPr>
        <w:t xml:space="preserve">making </w:t>
      </w:r>
      <w:r w:rsidR="00A56A04" w:rsidRPr="0061569C">
        <w:rPr>
          <w:rFonts w:ascii="Times New Roman" w:hAnsi="Times New Roman" w:cs="Times New Roman"/>
          <w:sz w:val="24"/>
          <w:szCs w:val="24"/>
        </w:rPr>
        <w:t xml:space="preserve">up </w:t>
      </w:r>
      <w:r w:rsidR="00F10989" w:rsidRPr="0061569C">
        <w:rPr>
          <w:rFonts w:ascii="Times New Roman" w:hAnsi="Times New Roman" w:cs="Times New Roman"/>
          <w:sz w:val="24"/>
          <w:szCs w:val="24"/>
        </w:rPr>
        <w:t>43.5%</w:t>
      </w:r>
      <w:r w:rsidR="00A56A04" w:rsidRPr="0061569C">
        <w:rPr>
          <w:rFonts w:ascii="Times New Roman" w:hAnsi="Times New Roman" w:cs="Times New Roman"/>
          <w:sz w:val="24"/>
          <w:szCs w:val="24"/>
        </w:rPr>
        <w:t xml:space="preserve"> of the cluster’s ex-vessel revenue (51.</w:t>
      </w:r>
      <w:r w:rsidR="00F10989" w:rsidRPr="0061569C">
        <w:rPr>
          <w:rFonts w:ascii="Times New Roman" w:hAnsi="Times New Roman" w:cs="Times New Roman"/>
          <w:sz w:val="24"/>
          <w:szCs w:val="24"/>
        </w:rPr>
        <w:t>8</w:t>
      </w:r>
      <w:r w:rsidR="00A56A04" w:rsidRPr="0061569C">
        <w:rPr>
          <w:rFonts w:ascii="Times New Roman" w:hAnsi="Times New Roman" w:cs="Times New Roman"/>
          <w:sz w:val="24"/>
          <w:szCs w:val="24"/>
        </w:rPr>
        <w:t xml:space="preserve">% of </w:t>
      </w:r>
      <w:r w:rsidR="004822FF" w:rsidRPr="0061569C">
        <w:rPr>
          <w:rFonts w:ascii="Times New Roman" w:hAnsi="Times New Roman" w:cs="Times New Roman"/>
          <w:sz w:val="24"/>
          <w:szCs w:val="24"/>
        </w:rPr>
        <w:t>its</w:t>
      </w:r>
      <w:r w:rsidR="00A56A04" w:rsidRPr="0061569C">
        <w:rPr>
          <w:rFonts w:ascii="Times New Roman" w:hAnsi="Times New Roman" w:cs="Times New Roman"/>
          <w:sz w:val="24"/>
          <w:szCs w:val="24"/>
        </w:rPr>
        <w:t xml:space="preserve"> </w:t>
      </w:r>
      <w:r w:rsidR="00F73078" w:rsidRPr="0061569C">
        <w:rPr>
          <w:rFonts w:ascii="Times New Roman" w:hAnsi="Times New Roman" w:cs="Times New Roman"/>
          <w:sz w:val="24"/>
          <w:szCs w:val="24"/>
        </w:rPr>
        <w:t xml:space="preserve">total </w:t>
      </w:r>
      <w:r w:rsidR="00A56A04" w:rsidRPr="0061569C">
        <w:rPr>
          <w:rFonts w:ascii="Times New Roman" w:hAnsi="Times New Roman" w:cs="Times New Roman"/>
          <w:sz w:val="24"/>
          <w:szCs w:val="24"/>
        </w:rPr>
        <w:t xml:space="preserve">ex-vessel revenue). </w:t>
      </w:r>
      <w:r w:rsidR="00C0602E" w:rsidRPr="0061569C">
        <w:rPr>
          <w:rFonts w:ascii="Times New Roman" w:hAnsi="Times New Roman" w:cs="Times New Roman"/>
          <w:sz w:val="24"/>
          <w:szCs w:val="24"/>
        </w:rPr>
        <w:t>Cluster 6 is also a mixed-gear fishery</w:t>
      </w:r>
      <w:r w:rsidR="00C507FF">
        <w:rPr>
          <w:rFonts w:ascii="Times New Roman" w:hAnsi="Times New Roman" w:cs="Times New Roman"/>
          <w:sz w:val="24"/>
          <w:szCs w:val="24"/>
        </w:rPr>
        <w:t xml:space="preserve">. </w:t>
      </w:r>
      <w:r w:rsidR="00C0602E" w:rsidRPr="0061569C">
        <w:rPr>
          <w:rFonts w:ascii="Times New Roman" w:hAnsi="Times New Roman" w:cs="Times New Roman"/>
          <w:sz w:val="24"/>
          <w:szCs w:val="24"/>
        </w:rPr>
        <w:t xml:space="preserve">Three gear types have nearly </w:t>
      </w:r>
      <w:proofErr w:type="gramStart"/>
      <w:r w:rsidR="00C0602E" w:rsidRPr="0061569C">
        <w:rPr>
          <w:rFonts w:ascii="Times New Roman" w:hAnsi="Times New Roman" w:cs="Times New Roman"/>
          <w:sz w:val="24"/>
          <w:szCs w:val="24"/>
        </w:rPr>
        <w:t xml:space="preserve">all </w:t>
      </w:r>
      <w:r w:rsidR="00F73078" w:rsidRPr="0061569C">
        <w:rPr>
          <w:rFonts w:ascii="Times New Roman" w:hAnsi="Times New Roman" w:cs="Times New Roman"/>
          <w:sz w:val="24"/>
          <w:szCs w:val="24"/>
        </w:rPr>
        <w:t>of</w:t>
      </w:r>
      <w:proofErr w:type="gramEnd"/>
      <w:r w:rsidR="00F73078" w:rsidRPr="0061569C">
        <w:rPr>
          <w:rFonts w:ascii="Times New Roman" w:hAnsi="Times New Roman" w:cs="Times New Roman"/>
          <w:sz w:val="24"/>
          <w:szCs w:val="24"/>
        </w:rPr>
        <w:t xml:space="preserve"> </w:t>
      </w:r>
      <w:r w:rsidR="00C0602E" w:rsidRPr="0061569C">
        <w:rPr>
          <w:rFonts w:ascii="Times New Roman" w:hAnsi="Times New Roman" w:cs="Times New Roman"/>
          <w:sz w:val="24"/>
          <w:szCs w:val="24"/>
        </w:rPr>
        <w:t>their value in cluster 6: flatfish trawls (</w:t>
      </w:r>
      <w:r w:rsidR="00F10989" w:rsidRPr="0061569C">
        <w:rPr>
          <w:rFonts w:ascii="Times New Roman" w:hAnsi="Times New Roman" w:cs="Times New Roman"/>
          <w:sz w:val="24"/>
          <w:szCs w:val="24"/>
        </w:rPr>
        <w:t>91.2</w:t>
      </w:r>
      <w:r w:rsidR="00C0602E" w:rsidRPr="0061569C">
        <w:rPr>
          <w:rFonts w:ascii="Times New Roman" w:hAnsi="Times New Roman" w:cs="Times New Roman"/>
          <w:sz w:val="24"/>
          <w:szCs w:val="24"/>
        </w:rPr>
        <w:t>%),</w:t>
      </w:r>
      <w:r w:rsidR="00E95009" w:rsidRPr="0061569C">
        <w:rPr>
          <w:rFonts w:ascii="Times New Roman" w:hAnsi="Times New Roman" w:cs="Times New Roman"/>
          <w:sz w:val="24"/>
          <w:szCs w:val="24"/>
        </w:rPr>
        <w:t xml:space="preserve"> selective flatfoot trawls with small footropes (99.</w:t>
      </w:r>
      <w:r w:rsidR="00F10989" w:rsidRPr="0061569C">
        <w:rPr>
          <w:rFonts w:ascii="Times New Roman" w:hAnsi="Times New Roman" w:cs="Times New Roman"/>
          <w:sz w:val="24"/>
          <w:szCs w:val="24"/>
        </w:rPr>
        <w:t>8</w:t>
      </w:r>
      <w:r w:rsidR="00E95009" w:rsidRPr="0061569C">
        <w:rPr>
          <w:rFonts w:ascii="Times New Roman" w:hAnsi="Times New Roman" w:cs="Times New Roman"/>
          <w:sz w:val="24"/>
          <w:szCs w:val="24"/>
        </w:rPr>
        <w:t xml:space="preserve">%), and other trawl gears (98.7%). </w:t>
      </w:r>
      <w:r w:rsidR="00F10989" w:rsidRPr="0061569C">
        <w:rPr>
          <w:rFonts w:ascii="Times New Roman" w:hAnsi="Times New Roman" w:cs="Times New Roman"/>
          <w:sz w:val="24"/>
          <w:szCs w:val="24"/>
        </w:rPr>
        <w:t>These gears</w:t>
      </w:r>
      <w:r w:rsidR="00C41DCF" w:rsidRPr="0061569C">
        <w:rPr>
          <w:rFonts w:ascii="Times New Roman" w:hAnsi="Times New Roman" w:cs="Times New Roman"/>
          <w:sz w:val="24"/>
          <w:szCs w:val="24"/>
        </w:rPr>
        <w:t xml:space="preserve"> </w:t>
      </w:r>
      <w:r w:rsidR="00E95009" w:rsidRPr="0061569C">
        <w:rPr>
          <w:rFonts w:ascii="Times New Roman" w:hAnsi="Times New Roman" w:cs="Times New Roman"/>
          <w:sz w:val="24"/>
          <w:szCs w:val="24"/>
        </w:rPr>
        <w:t xml:space="preserve">make up </w:t>
      </w:r>
      <w:r w:rsidR="00F10989" w:rsidRPr="0061569C">
        <w:rPr>
          <w:rFonts w:ascii="Times New Roman" w:hAnsi="Times New Roman" w:cs="Times New Roman"/>
          <w:sz w:val="24"/>
          <w:szCs w:val="24"/>
        </w:rPr>
        <w:t>10.7</w:t>
      </w:r>
      <w:r w:rsidR="00E95009" w:rsidRPr="0061569C">
        <w:rPr>
          <w:rFonts w:ascii="Times New Roman" w:hAnsi="Times New Roman" w:cs="Times New Roman"/>
          <w:sz w:val="24"/>
          <w:szCs w:val="24"/>
        </w:rPr>
        <w:t>%,</w:t>
      </w:r>
      <w:r w:rsidR="00F10989" w:rsidRPr="0061569C">
        <w:rPr>
          <w:rFonts w:ascii="Times New Roman" w:hAnsi="Times New Roman" w:cs="Times New Roman"/>
          <w:sz w:val="24"/>
          <w:szCs w:val="24"/>
        </w:rPr>
        <w:t xml:space="preserve"> 51.2%, and 2.71%</w:t>
      </w:r>
      <w:r w:rsidR="00E95009" w:rsidRPr="0061569C">
        <w:rPr>
          <w:rFonts w:ascii="Times New Roman" w:hAnsi="Times New Roman" w:cs="Times New Roman"/>
          <w:sz w:val="24"/>
          <w:szCs w:val="24"/>
        </w:rPr>
        <w:t xml:space="preserve"> of the </w:t>
      </w:r>
      <w:r w:rsidR="00F10989" w:rsidRPr="0061569C">
        <w:rPr>
          <w:rFonts w:ascii="Times New Roman" w:hAnsi="Times New Roman" w:cs="Times New Roman"/>
          <w:sz w:val="24"/>
          <w:szCs w:val="24"/>
        </w:rPr>
        <w:t>cluster’s</w:t>
      </w:r>
      <w:r w:rsidR="00E95009" w:rsidRPr="0061569C">
        <w:rPr>
          <w:rFonts w:ascii="Times New Roman" w:hAnsi="Times New Roman" w:cs="Times New Roman"/>
          <w:sz w:val="24"/>
          <w:szCs w:val="24"/>
        </w:rPr>
        <w:t xml:space="preserve"> value</w:t>
      </w:r>
      <w:r w:rsidR="00F10989" w:rsidRPr="0061569C">
        <w:rPr>
          <w:rFonts w:ascii="Times New Roman" w:hAnsi="Times New Roman" w:cs="Times New Roman"/>
          <w:sz w:val="24"/>
          <w:szCs w:val="24"/>
        </w:rPr>
        <w:t>, respectively</w:t>
      </w:r>
      <w:r w:rsidR="00E95009" w:rsidRPr="0061569C">
        <w:rPr>
          <w:rFonts w:ascii="Times New Roman" w:hAnsi="Times New Roman" w:cs="Times New Roman"/>
          <w:sz w:val="24"/>
          <w:szCs w:val="24"/>
        </w:rPr>
        <w:t xml:space="preserve">. </w:t>
      </w:r>
    </w:p>
    <w:p w14:paraId="12FC74A4" w14:textId="7F4CD2AB" w:rsidR="00DD536B" w:rsidRPr="0061569C" w:rsidRDefault="00DD536B"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t>Cluster 7</w:t>
      </w:r>
      <w:r w:rsidR="00C41DCF" w:rsidRPr="0061569C">
        <w:rPr>
          <w:rFonts w:ascii="Times New Roman" w:hAnsi="Times New Roman" w:cs="Times New Roman"/>
          <w:sz w:val="24"/>
          <w:szCs w:val="24"/>
        </w:rPr>
        <w:t xml:space="preserve"> </w:t>
      </w:r>
      <w:r w:rsidRPr="0061569C">
        <w:rPr>
          <w:rFonts w:ascii="Times New Roman" w:hAnsi="Times New Roman" w:cs="Times New Roman"/>
          <w:sz w:val="24"/>
          <w:szCs w:val="24"/>
        </w:rPr>
        <w:t xml:space="preserve">contains the widow rockfish </w:t>
      </w:r>
      <w:r w:rsidR="00E70341" w:rsidRPr="0061569C">
        <w:rPr>
          <w:rFonts w:ascii="Times New Roman" w:hAnsi="Times New Roman" w:cs="Times New Roman"/>
          <w:bCs/>
          <w:sz w:val="24"/>
          <w:szCs w:val="24"/>
        </w:rPr>
        <w:t>midwater trawl</w:t>
      </w:r>
      <w:r w:rsidRPr="0061569C">
        <w:rPr>
          <w:rFonts w:ascii="Times New Roman" w:hAnsi="Times New Roman" w:cs="Times New Roman"/>
          <w:sz w:val="24"/>
          <w:szCs w:val="24"/>
        </w:rPr>
        <w:t xml:space="preserve"> fishery, with </w:t>
      </w:r>
      <w:r w:rsidR="00F10989" w:rsidRPr="0061569C">
        <w:rPr>
          <w:rFonts w:ascii="Times New Roman" w:hAnsi="Times New Roman" w:cs="Times New Roman"/>
          <w:sz w:val="24"/>
          <w:szCs w:val="24"/>
        </w:rPr>
        <w:t>67.1</w:t>
      </w:r>
      <w:r w:rsidRPr="0061569C">
        <w:rPr>
          <w:rFonts w:ascii="Times New Roman" w:hAnsi="Times New Roman" w:cs="Times New Roman"/>
          <w:sz w:val="24"/>
          <w:szCs w:val="24"/>
        </w:rPr>
        <w:t>% of the cluster comprised of widow rockfish</w:t>
      </w:r>
      <w:r w:rsidR="00E70341" w:rsidRPr="0061569C">
        <w:rPr>
          <w:rFonts w:ascii="Times New Roman" w:hAnsi="Times New Roman" w:cs="Times New Roman"/>
          <w:sz w:val="24"/>
          <w:szCs w:val="24"/>
        </w:rPr>
        <w:t xml:space="preserve"> and 99.99% of the cluster’s value from midwater trawl</w:t>
      </w:r>
      <w:r w:rsidRPr="0061569C">
        <w:rPr>
          <w:rFonts w:ascii="Times New Roman" w:hAnsi="Times New Roman" w:cs="Times New Roman"/>
          <w:sz w:val="24"/>
          <w:szCs w:val="24"/>
        </w:rPr>
        <w:t xml:space="preserve">. This is </w:t>
      </w:r>
      <w:r w:rsidR="00F10989" w:rsidRPr="0061569C">
        <w:rPr>
          <w:rFonts w:ascii="Times New Roman" w:hAnsi="Times New Roman" w:cs="Times New Roman"/>
          <w:sz w:val="24"/>
          <w:szCs w:val="24"/>
        </w:rPr>
        <w:t>50.9</w:t>
      </w:r>
      <w:r w:rsidRPr="0061569C">
        <w:rPr>
          <w:rFonts w:ascii="Times New Roman" w:hAnsi="Times New Roman" w:cs="Times New Roman"/>
          <w:sz w:val="24"/>
          <w:szCs w:val="24"/>
        </w:rPr>
        <w:t xml:space="preserve">% of the total ex-vessel revenue for </w:t>
      </w:r>
      <w:r w:rsidR="00C41DCF" w:rsidRPr="0061569C">
        <w:rPr>
          <w:rFonts w:ascii="Times New Roman" w:hAnsi="Times New Roman" w:cs="Times New Roman"/>
          <w:sz w:val="24"/>
          <w:szCs w:val="24"/>
        </w:rPr>
        <w:t>wi</w:t>
      </w:r>
      <w:r w:rsidR="00F73078" w:rsidRPr="0061569C">
        <w:rPr>
          <w:rFonts w:ascii="Times New Roman" w:hAnsi="Times New Roman" w:cs="Times New Roman"/>
          <w:sz w:val="24"/>
          <w:szCs w:val="24"/>
        </w:rPr>
        <w:t>d</w:t>
      </w:r>
      <w:r w:rsidR="00C41DCF" w:rsidRPr="0061569C">
        <w:rPr>
          <w:rFonts w:ascii="Times New Roman" w:hAnsi="Times New Roman" w:cs="Times New Roman"/>
          <w:sz w:val="24"/>
          <w:szCs w:val="24"/>
        </w:rPr>
        <w:t>ow rockfish</w:t>
      </w:r>
      <w:r w:rsidR="00E70341" w:rsidRPr="0061569C">
        <w:rPr>
          <w:rFonts w:ascii="Times New Roman" w:hAnsi="Times New Roman" w:cs="Times New Roman"/>
          <w:sz w:val="24"/>
          <w:szCs w:val="24"/>
        </w:rPr>
        <w:t xml:space="preserve"> and </w:t>
      </w:r>
      <w:r w:rsidR="00F10989" w:rsidRPr="0061569C">
        <w:rPr>
          <w:rFonts w:ascii="Times New Roman" w:hAnsi="Times New Roman" w:cs="Times New Roman"/>
          <w:sz w:val="24"/>
          <w:szCs w:val="24"/>
        </w:rPr>
        <w:t>9.06</w:t>
      </w:r>
      <w:r w:rsidR="00E70341" w:rsidRPr="0061569C">
        <w:rPr>
          <w:rFonts w:ascii="Times New Roman" w:hAnsi="Times New Roman" w:cs="Times New Roman"/>
          <w:sz w:val="24"/>
          <w:szCs w:val="24"/>
        </w:rPr>
        <w:t>% of the midwater trawl value</w:t>
      </w:r>
      <w:r w:rsidRPr="0061569C">
        <w:rPr>
          <w:rFonts w:ascii="Times New Roman" w:hAnsi="Times New Roman" w:cs="Times New Roman"/>
          <w:sz w:val="24"/>
          <w:szCs w:val="24"/>
        </w:rPr>
        <w:t>. Two other species, Pacific whiting (</w:t>
      </w:r>
      <w:r w:rsidR="00F10989" w:rsidRPr="0061569C">
        <w:rPr>
          <w:rFonts w:ascii="Times New Roman" w:hAnsi="Times New Roman" w:cs="Times New Roman"/>
          <w:sz w:val="24"/>
          <w:szCs w:val="24"/>
        </w:rPr>
        <w:t>22.8</w:t>
      </w:r>
      <w:r w:rsidRPr="0061569C">
        <w:rPr>
          <w:rFonts w:ascii="Times New Roman" w:hAnsi="Times New Roman" w:cs="Times New Roman"/>
          <w:sz w:val="24"/>
          <w:szCs w:val="24"/>
        </w:rPr>
        <w:t>%) and yellowtail rockfish (</w:t>
      </w:r>
      <w:r w:rsidR="00F10989" w:rsidRPr="0061569C">
        <w:rPr>
          <w:rFonts w:ascii="Times New Roman" w:hAnsi="Times New Roman" w:cs="Times New Roman"/>
          <w:sz w:val="24"/>
          <w:szCs w:val="24"/>
        </w:rPr>
        <w:t>8.65</w:t>
      </w:r>
      <w:r w:rsidRPr="0061569C">
        <w:rPr>
          <w:rFonts w:ascii="Times New Roman" w:hAnsi="Times New Roman" w:cs="Times New Roman"/>
          <w:sz w:val="24"/>
          <w:szCs w:val="24"/>
        </w:rPr>
        <w:t xml:space="preserve">%) make up </w:t>
      </w:r>
      <w:r w:rsidR="001B49D6" w:rsidRPr="0061569C">
        <w:rPr>
          <w:rFonts w:ascii="Times New Roman" w:hAnsi="Times New Roman" w:cs="Times New Roman"/>
          <w:sz w:val="24"/>
          <w:szCs w:val="24"/>
        </w:rPr>
        <w:t>most</w:t>
      </w:r>
      <w:r w:rsidRPr="0061569C">
        <w:rPr>
          <w:rFonts w:ascii="Times New Roman" w:hAnsi="Times New Roman" w:cs="Times New Roman"/>
          <w:sz w:val="24"/>
          <w:szCs w:val="24"/>
        </w:rPr>
        <w:t xml:space="preserve"> of the rest of the cluster. </w:t>
      </w:r>
    </w:p>
    <w:p w14:paraId="54998666" w14:textId="598B0D12" w:rsidR="00035F80" w:rsidRPr="0061569C" w:rsidRDefault="00035F80"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t>Two species dominate cluster 8: petrale sole (</w:t>
      </w:r>
      <w:r w:rsidR="00696F74" w:rsidRPr="0061569C">
        <w:rPr>
          <w:rFonts w:ascii="Times New Roman" w:hAnsi="Times New Roman" w:cs="Times New Roman"/>
          <w:sz w:val="24"/>
          <w:szCs w:val="24"/>
        </w:rPr>
        <w:t>26.6</w:t>
      </w:r>
      <w:r w:rsidRPr="0061569C">
        <w:rPr>
          <w:rFonts w:ascii="Times New Roman" w:hAnsi="Times New Roman" w:cs="Times New Roman"/>
          <w:sz w:val="24"/>
          <w:szCs w:val="24"/>
        </w:rPr>
        <w:t xml:space="preserve">%) and </w:t>
      </w:r>
      <w:proofErr w:type="spellStart"/>
      <w:r w:rsidRPr="0061569C">
        <w:rPr>
          <w:rFonts w:ascii="Times New Roman" w:hAnsi="Times New Roman" w:cs="Times New Roman"/>
          <w:sz w:val="24"/>
          <w:szCs w:val="24"/>
        </w:rPr>
        <w:t>chilipepper</w:t>
      </w:r>
      <w:proofErr w:type="spellEnd"/>
      <w:r w:rsidRPr="0061569C">
        <w:rPr>
          <w:rFonts w:ascii="Times New Roman" w:hAnsi="Times New Roman" w:cs="Times New Roman"/>
          <w:sz w:val="24"/>
          <w:szCs w:val="24"/>
        </w:rPr>
        <w:t xml:space="preserve"> rockfish (</w:t>
      </w:r>
      <w:r w:rsidR="00696F74" w:rsidRPr="0061569C">
        <w:rPr>
          <w:rFonts w:ascii="Times New Roman" w:hAnsi="Times New Roman" w:cs="Times New Roman"/>
          <w:sz w:val="24"/>
          <w:szCs w:val="24"/>
        </w:rPr>
        <w:t>21.7</w:t>
      </w:r>
      <w:r w:rsidRPr="0061569C">
        <w:rPr>
          <w:rFonts w:ascii="Times New Roman" w:hAnsi="Times New Roman" w:cs="Times New Roman"/>
          <w:sz w:val="24"/>
          <w:szCs w:val="24"/>
        </w:rPr>
        <w:t xml:space="preserve">%). </w:t>
      </w:r>
      <w:r w:rsidR="00C41DCF" w:rsidRPr="0061569C">
        <w:rPr>
          <w:rFonts w:ascii="Times New Roman" w:hAnsi="Times New Roman" w:cs="Times New Roman"/>
          <w:sz w:val="24"/>
          <w:szCs w:val="24"/>
        </w:rPr>
        <w:t xml:space="preserve">Only </w:t>
      </w:r>
      <w:r w:rsidR="00696F74" w:rsidRPr="0061569C">
        <w:rPr>
          <w:rFonts w:ascii="Times New Roman" w:hAnsi="Times New Roman" w:cs="Times New Roman"/>
          <w:sz w:val="24"/>
          <w:szCs w:val="24"/>
        </w:rPr>
        <w:t>1.03</w:t>
      </w:r>
      <w:r w:rsidRPr="0061569C">
        <w:rPr>
          <w:rFonts w:ascii="Times New Roman" w:hAnsi="Times New Roman" w:cs="Times New Roman"/>
          <w:sz w:val="24"/>
          <w:szCs w:val="24"/>
        </w:rPr>
        <w:t xml:space="preserve">% and </w:t>
      </w:r>
      <w:r w:rsidR="00696F74" w:rsidRPr="0061569C">
        <w:rPr>
          <w:rFonts w:ascii="Times New Roman" w:hAnsi="Times New Roman" w:cs="Times New Roman"/>
          <w:sz w:val="24"/>
          <w:szCs w:val="24"/>
        </w:rPr>
        <w:t>11.0</w:t>
      </w:r>
      <w:r w:rsidRPr="0061569C">
        <w:rPr>
          <w:rFonts w:ascii="Times New Roman" w:hAnsi="Times New Roman" w:cs="Times New Roman"/>
          <w:sz w:val="24"/>
          <w:szCs w:val="24"/>
        </w:rPr>
        <w:t xml:space="preserve">% of the respective species’ ex-vessel revenue </w:t>
      </w:r>
      <w:r w:rsidR="00F73078" w:rsidRPr="0061569C">
        <w:rPr>
          <w:rFonts w:ascii="Times New Roman" w:hAnsi="Times New Roman" w:cs="Times New Roman"/>
          <w:sz w:val="24"/>
          <w:szCs w:val="24"/>
        </w:rPr>
        <w:t xml:space="preserve">are </w:t>
      </w:r>
      <w:r w:rsidRPr="0061569C">
        <w:rPr>
          <w:rFonts w:ascii="Times New Roman" w:hAnsi="Times New Roman" w:cs="Times New Roman"/>
          <w:sz w:val="24"/>
          <w:szCs w:val="24"/>
        </w:rPr>
        <w:t>present within cluster</w:t>
      </w:r>
      <w:r w:rsidR="00C41DCF" w:rsidRPr="0061569C">
        <w:rPr>
          <w:rFonts w:ascii="Times New Roman" w:hAnsi="Times New Roman" w:cs="Times New Roman"/>
          <w:sz w:val="24"/>
          <w:szCs w:val="24"/>
        </w:rPr>
        <w:t xml:space="preserve"> 8</w:t>
      </w:r>
      <w:r w:rsidR="00696F74" w:rsidRPr="0061569C">
        <w:rPr>
          <w:rFonts w:ascii="Times New Roman" w:hAnsi="Times New Roman" w:cs="Times New Roman"/>
          <w:sz w:val="24"/>
          <w:szCs w:val="24"/>
        </w:rPr>
        <w:t>, however</w:t>
      </w:r>
      <w:r w:rsidRPr="0061569C">
        <w:rPr>
          <w:rFonts w:ascii="Times New Roman" w:hAnsi="Times New Roman" w:cs="Times New Roman"/>
          <w:sz w:val="24"/>
          <w:szCs w:val="24"/>
        </w:rPr>
        <w:t xml:space="preserve">. </w:t>
      </w:r>
      <w:r w:rsidR="00915F36" w:rsidRPr="0061569C">
        <w:rPr>
          <w:rFonts w:ascii="Times New Roman" w:hAnsi="Times New Roman" w:cs="Times New Roman"/>
          <w:sz w:val="24"/>
          <w:szCs w:val="24"/>
        </w:rPr>
        <w:t>Otter trawls are the dominant gear type in cluster 8</w:t>
      </w:r>
      <w:r w:rsidR="001B49D6" w:rsidRPr="0061569C">
        <w:rPr>
          <w:rFonts w:ascii="Times New Roman" w:hAnsi="Times New Roman" w:cs="Times New Roman"/>
          <w:sz w:val="24"/>
          <w:szCs w:val="24"/>
        </w:rPr>
        <w:t>,</w:t>
      </w:r>
      <w:r w:rsidR="00915F36" w:rsidRPr="0061569C">
        <w:rPr>
          <w:rFonts w:ascii="Times New Roman" w:hAnsi="Times New Roman" w:cs="Times New Roman"/>
          <w:sz w:val="24"/>
          <w:szCs w:val="24"/>
        </w:rPr>
        <w:t xml:space="preserve"> with </w:t>
      </w:r>
      <w:r w:rsidR="00696F74" w:rsidRPr="0061569C">
        <w:rPr>
          <w:rFonts w:ascii="Times New Roman" w:hAnsi="Times New Roman" w:cs="Times New Roman"/>
          <w:sz w:val="24"/>
          <w:szCs w:val="24"/>
        </w:rPr>
        <w:t>62.3</w:t>
      </w:r>
      <w:r w:rsidR="00AE5AAC" w:rsidRPr="0061569C">
        <w:rPr>
          <w:rFonts w:ascii="Times New Roman" w:hAnsi="Times New Roman" w:cs="Times New Roman"/>
          <w:sz w:val="24"/>
          <w:szCs w:val="24"/>
        </w:rPr>
        <w:t xml:space="preserve">% of the cluster’s value coming from otter trawls. </w:t>
      </w:r>
      <w:r w:rsidR="00F05688" w:rsidRPr="0061569C">
        <w:rPr>
          <w:rFonts w:ascii="Times New Roman" w:hAnsi="Times New Roman" w:cs="Times New Roman"/>
          <w:sz w:val="24"/>
          <w:szCs w:val="24"/>
        </w:rPr>
        <w:t xml:space="preserve">Groundfish trawls </w:t>
      </w:r>
      <w:r w:rsidR="00C41DCF" w:rsidRPr="0061569C">
        <w:rPr>
          <w:rFonts w:ascii="Times New Roman" w:hAnsi="Times New Roman" w:cs="Times New Roman"/>
          <w:sz w:val="24"/>
          <w:szCs w:val="24"/>
        </w:rPr>
        <w:t xml:space="preserve">make </w:t>
      </w:r>
      <w:r w:rsidR="00DF2A34" w:rsidRPr="0061569C">
        <w:rPr>
          <w:rFonts w:ascii="Times New Roman" w:hAnsi="Times New Roman" w:cs="Times New Roman"/>
          <w:sz w:val="24"/>
          <w:szCs w:val="24"/>
        </w:rPr>
        <w:t xml:space="preserve">up </w:t>
      </w:r>
      <w:r w:rsidR="00696F74" w:rsidRPr="0061569C">
        <w:rPr>
          <w:rFonts w:ascii="Times New Roman" w:hAnsi="Times New Roman" w:cs="Times New Roman"/>
          <w:sz w:val="24"/>
          <w:szCs w:val="24"/>
        </w:rPr>
        <w:t>34.8</w:t>
      </w:r>
      <w:r w:rsidR="00DF2A34" w:rsidRPr="0061569C">
        <w:rPr>
          <w:rFonts w:ascii="Times New Roman" w:hAnsi="Times New Roman" w:cs="Times New Roman"/>
          <w:sz w:val="24"/>
          <w:szCs w:val="24"/>
        </w:rPr>
        <w:t>% of the total ex-vessel revenue</w:t>
      </w:r>
      <w:r w:rsidR="00696F74" w:rsidRPr="0061569C">
        <w:rPr>
          <w:rFonts w:ascii="Times New Roman" w:hAnsi="Times New Roman" w:cs="Times New Roman"/>
          <w:sz w:val="24"/>
          <w:szCs w:val="24"/>
        </w:rPr>
        <w:t>.</w:t>
      </w:r>
      <w:r w:rsidR="00DF2A34" w:rsidRPr="0061569C">
        <w:rPr>
          <w:rFonts w:ascii="Times New Roman" w:hAnsi="Times New Roman" w:cs="Times New Roman"/>
          <w:sz w:val="24"/>
          <w:szCs w:val="24"/>
        </w:rPr>
        <w:t xml:space="preserve"> Otter </w:t>
      </w:r>
      <w:r w:rsidR="00DF2A34" w:rsidRPr="0061569C">
        <w:rPr>
          <w:rFonts w:ascii="Times New Roman" w:hAnsi="Times New Roman" w:cs="Times New Roman"/>
          <w:sz w:val="24"/>
          <w:szCs w:val="24"/>
        </w:rPr>
        <w:lastRenderedPageBreak/>
        <w:t>trawls (</w:t>
      </w:r>
      <w:r w:rsidR="00696F74" w:rsidRPr="0061569C">
        <w:rPr>
          <w:rFonts w:ascii="Times New Roman" w:hAnsi="Times New Roman" w:cs="Times New Roman"/>
          <w:sz w:val="24"/>
          <w:szCs w:val="24"/>
        </w:rPr>
        <w:t>76.3</w:t>
      </w:r>
      <w:r w:rsidR="00DF2A34" w:rsidRPr="0061569C">
        <w:rPr>
          <w:rFonts w:ascii="Times New Roman" w:hAnsi="Times New Roman" w:cs="Times New Roman"/>
          <w:sz w:val="24"/>
          <w:szCs w:val="24"/>
        </w:rPr>
        <w:t xml:space="preserve">%) are the only gear type with more than </w:t>
      </w:r>
      <w:r w:rsidR="00696F74" w:rsidRPr="0061569C">
        <w:rPr>
          <w:rFonts w:ascii="Times New Roman" w:hAnsi="Times New Roman" w:cs="Times New Roman"/>
          <w:sz w:val="24"/>
          <w:szCs w:val="24"/>
        </w:rPr>
        <w:t>2</w:t>
      </w:r>
      <w:r w:rsidR="00DF2A34" w:rsidRPr="0061569C">
        <w:rPr>
          <w:rFonts w:ascii="Times New Roman" w:hAnsi="Times New Roman" w:cs="Times New Roman"/>
          <w:sz w:val="24"/>
          <w:szCs w:val="24"/>
        </w:rPr>
        <w:t>% of the</w:t>
      </w:r>
      <w:r w:rsidR="00182FB4" w:rsidRPr="0061569C">
        <w:rPr>
          <w:rFonts w:ascii="Times New Roman" w:hAnsi="Times New Roman" w:cs="Times New Roman"/>
          <w:sz w:val="24"/>
          <w:szCs w:val="24"/>
        </w:rPr>
        <w:t xml:space="preserve">ir total ex-vessel revenue in the cluster. </w:t>
      </w:r>
    </w:p>
    <w:p w14:paraId="1FD08B4B" w14:textId="7B8A58A9" w:rsidR="00050770" w:rsidRPr="0061569C" w:rsidRDefault="00050770"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t xml:space="preserve">Cluster 9 is a </w:t>
      </w:r>
      <w:r w:rsidR="00AB4C70" w:rsidRPr="0061569C">
        <w:rPr>
          <w:rFonts w:ascii="Times New Roman" w:hAnsi="Times New Roman" w:cs="Times New Roman"/>
          <w:sz w:val="24"/>
          <w:szCs w:val="24"/>
        </w:rPr>
        <w:t xml:space="preserve">large </w:t>
      </w:r>
      <w:r w:rsidRPr="0061569C">
        <w:rPr>
          <w:rFonts w:ascii="Times New Roman" w:hAnsi="Times New Roman" w:cs="Times New Roman"/>
          <w:sz w:val="24"/>
          <w:szCs w:val="24"/>
        </w:rPr>
        <w:t xml:space="preserve">multi-species cluster where </w:t>
      </w:r>
      <w:r w:rsidR="00263836" w:rsidRPr="0061569C">
        <w:rPr>
          <w:rFonts w:ascii="Times New Roman" w:hAnsi="Times New Roman" w:cs="Times New Roman"/>
          <w:sz w:val="24"/>
          <w:szCs w:val="24"/>
        </w:rPr>
        <w:t xml:space="preserve">every species has some catch and only </w:t>
      </w:r>
      <w:r w:rsidR="003A496C" w:rsidRPr="0061569C">
        <w:rPr>
          <w:rFonts w:ascii="Times New Roman" w:hAnsi="Times New Roman" w:cs="Times New Roman"/>
          <w:sz w:val="24"/>
          <w:szCs w:val="24"/>
        </w:rPr>
        <w:t>four</w:t>
      </w:r>
      <w:r w:rsidR="00C41DCF" w:rsidRPr="0061569C">
        <w:rPr>
          <w:rFonts w:ascii="Times New Roman" w:hAnsi="Times New Roman" w:cs="Times New Roman"/>
          <w:sz w:val="24"/>
          <w:szCs w:val="24"/>
        </w:rPr>
        <w:t xml:space="preserve"> </w:t>
      </w:r>
      <w:r w:rsidR="00263836" w:rsidRPr="0061569C">
        <w:rPr>
          <w:rFonts w:ascii="Times New Roman" w:hAnsi="Times New Roman" w:cs="Times New Roman"/>
          <w:sz w:val="24"/>
          <w:szCs w:val="24"/>
        </w:rPr>
        <w:t xml:space="preserve">species (widow rockfish, </w:t>
      </w:r>
      <w:r w:rsidR="003A496C" w:rsidRPr="0061569C">
        <w:rPr>
          <w:rFonts w:ascii="Times New Roman" w:hAnsi="Times New Roman" w:cs="Times New Roman"/>
          <w:sz w:val="24"/>
          <w:szCs w:val="24"/>
        </w:rPr>
        <w:t xml:space="preserve">sand sole, </w:t>
      </w:r>
      <w:r w:rsidR="00263836" w:rsidRPr="0061569C">
        <w:rPr>
          <w:rFonts w:ascii="Times New Roman" w:hAnsi="Times New Roman" w:cs="Times New Roman"/>
          <w:sz w:val="24"/>
          <w:szCs w:val="24"/>
        </w:rPr>
        <w:t xml:space="preserve">starry flounder, and Pacific whiting) have less than 1% of their ex-vessel revenue </w:t>
      </w:r>
      <w:r w:rsidR="003A496C" w:rsidRPr="0061569C">
        <w:rPr>
          <w:rFonts w:ascii="Times New Roman" w:hAnsi="Times New Roman" w:cs="Times New Roman"/>
          <w:sz w:val="24"/>
          <w:szCs w:val="24"/>
        </w:rPr>
        <w:t xml:space="preserve">within the cluster. </w:t>
      </w:r>
      <w:r w:rsidR="00263836" w:rsidRPr="0061569C">
        <w:rPr>
          <w:rFonts w:ascii="Times New Roman" w:hAnsi="Times New Roman" w:cs="Times New Roman"/>
          <w:sz w:val="24"/>
          <w:szCs w:val="24"/>
        </w:rPr>
        <w:t>Cluster 9 is dominated by three species: sablefish (3</w:t>
      </w:r>
      <w:r w:rsidR="003A496C" w:rsidRPr="0061569C">
        <w:rPr>
          <w:rFonts w:ascii="Times New Roman" w:hAnsi="Times New Roman" w:cs="Times New Roman"/>
          <w:sz w:val="24"/>
          <w:szCs w:val="24"/>
        </w:rPr>
        <w:t>9</w:t>
      </w:r>
      <w:r w:rsidR="00263836" w:rsidRPr="0061569C">
        <w:rPr>
          <w:rFonts w:ascii="Times New Roman" w:hAnsi="Times New Roman" w:cs="Times New Roman"/>
          <w:sz w:val="24"/>
          <w:szCs w:val="24"/>
        </w:rPr>
        <w:t xml:space="preserve">.0%), </w:t>
      </w:r>
      <w:r w:rsidR="00DA5F6A" w:rsidRPr="0061569C">
        <w:rPr>
          <w:rFonts w:ascii="Times New Roman" w:hAnsi="Times New Roman" w:cs="Times New Roman"/>
          <w:sz w:val="24"/>
          <w:szCs w:val="24"/>
        </w:rPr>
        <w:t>Dover</w:t>
      </w:r>
      <w:r w:rsidR="001B49D6" w:rsidRPr="0061569C">
        <w:rPr>
          <w:rFonts w:ascii="Times New Roman" w:hAnsi="Times New Roman" w:cs="Times New Roman"/>
          <w:sz w:val="24"/>
          <w:szCs w:val="24"/>
        </w:rPr>
        <w:t xml:space="preserve"> </w:t>
      </w:r>
      <w:r w:rsidR="00263836" w:rsidRPr="0061569C">
        <w:rPr>
          <w:rFonts w:ascii="Times New Roman" w:hAnsi="Times New Roman" w:cs="Times New Roman"/>
          <w:sz w:val="24"/>
          <w:szCs w:val="24"/>
        </w:rPr>
        <w:t>sole (26.</w:t>
      </w:r>
      <w:r w:rsidR="003A496C" w:rsidRPr="0061569C">
        <w:rPr>
          <w:rFonts w:ascii="Times New Roman" w:hAnsi="Times New Roman" w:cs="Times New Roman"/>
          <w:sz w:val="24"/>
          <w:szCs w:val="24"/>
        </w:rPr>
        <w:t>2</w:t>
      </w:r>
      <w:r w:rsidR="00263836" w:rsidRPr="0061569C">
        <w:rPr>
          <w:rFonts w:ascii="Times New Roman" w:hAnsi="Times New Roman" w:cs="Times New Roman"/>
          <w:sz w:val="24"/>
          <w:szCs w:val="24"/>
        </w:rPr>
        <w:t>%), and petrale sole (</w:t>
      </w:r>
      <w:r w:rsidR="003A496C" w:rsidRPr="0061569C">
        <w:rPr>
          <w:rFonts w:ascii="Times New Roman" w:hAnsi="Times New Roman" w:cs="Times New Roman"/>
          <w:sz w:val="24"/>
          <w:szCs w:val="24"/>
        </w:rPr>
        <w:t>15.1</w:t>
      </w:r>
      <w:r w:rsidR="00263836" w:rsidRPr="0061569C">
        <w:rPr>
          <w:rFonts w:ascii="Times New Roman" w:hAnsi="Times New Roman" w:cs="Times New Roman"/>
          <w:sz w:val="24"/>
          <w:szCs w:val="24"/>
        </w:rPr>
        <w:t xml:space="preserve">%). </w:t>
      </w:r>
      <w:r w:rsidR="00182FB4" w:rsidRPr="0061569C">
        <w:rPr>
          <w:rFonts w:ascii="Times New Roman" w:hAnsi="Times New Roman" w:cs="Times New Roman"/>
          <w:sz w:val="24"/>
          <w:szCs w:val="24"/>
        </w:rPr>
        <w:t>Similarly to cluster 4, cluster 9 is a multi-gear cluster with roller trawls (</w:t>
      </w:r>
      <w:r w:rsidR="003A496C" w:rsidRPr="0061569C">
        <w:rPr>
          <w:rFonts w:ascii="Times New Roman" w:hAnsi="Times New Roman" w:cs="Times New Roman"/>
          <w:sz w:val="24"/>
          <w:szCs w:val="24"/>
        </w:rPr>
        <w:t>64.7</w:t>
      </w:r>
      <w:r w:rsidR="00182FB4" w:rsidRPr="0061569C">
        <w:rPr>
          <w:rFonts w:ascii="Times New Roman" w:hAnsi="Times New Roman" w:cs="Times New Roman"/>
          <w:sz w:val="24"/>
          <w:szCs w:val="24"/>
        </w:rPr>
        <w:t xml:space="preserve">%) </w:t>
      </w:r>
      <w:r w:rsidR="005C7D17" w:rsidRPr="0061569C">
        <w:rPr>
          <w:rFonts w:ascii="Times New Roman" w:hAnsi="Times New Roman" w:cs="Times New Roman"/>
          <w:sz w:val="24"/>
          <w:szCs w:val="24"/>
        </w:rPr>
        <w:t xml:space="preserve">making </w:t>
      </w:r>
      <w:r w:rsidR="00182FB4" w:rsidRPr="0061569C">
        <w:rPr>
          <w:rFonts w:ascii="Times New Roman" w:hAnsi="Times New Roman" w:cs="Times New Roman"/>
          <w:sz w:val="24"/>
          <w:szCs w:val="24"/>
        </w:rPr>
        <w:t xml:space="preserve">up </w:t>
      </w:r>
      <w:r w:rsidR="003A496C" w:rsidRPr="0061569C">
        <w:rPr>
          <w:rFonts w:ascii="Times New Roman" w:hAnsi="Times New Roman" w:cs="Times New Roman"/>
          <w:sz w:val="24"/>
          <w:szCs w:val="24"/>
        </w:rPr>
        <w:t>most of</w:t>
      </w:r>
      <w:r w:rsidR="00182FB4" w:rsidRPr="0061569C">
        <w:rPr>
          <w:rFonts w:ascii="Times New Roman" w:hAnsi="Times New Roman" w:cs="Times New Roman"/>
          <w:sz w:val="24"/>
          <w:szCs w:val="24"/>
        </w:rPr>
        <w:t xml:space="preserve"> the cluster</w:t>
      </w:r>
      <w:r w:rsidR="005C7D17" w:rsidRPr="0061569C">
        <w:rPr>
          <w:rFonts w:ascii="Times New Roman" w:hAnsi="Times New Roman" w:cs="Times New Roman"/>
          <w:sz w:val="24"/>
          <w:szCs w:val="24"/>
        </w:rPr>
        <w:t xml:space="preserve"> (</w:t>
      </w:r>
      <w:r w:rsidR="003A496C" w:rsidRPr="0061569C">
        <w:rPr>
          <w:rFonts w:ascii="Times New Roman" w:hAnsi="Times New Roman" w:cs="Times New Roman"/>
          <w:sz w:val="24"/>
          <w:szCs w:val="24"/>
        </w:rPr>
        <w:t>57.0</w:t>
      </w:r>
      <w:r w:rsidR="00182FB4" w:rsidRPr="0061569C">
        <w:rPr>
          <w:rFonts w:ascii="Times New Roman" w:hAnsi="Times New Roman" w:cs="Times New Roman"/>
          <w:sz w:val="24"/>
          <w:szCs w:val="24"/>
        </w:rPr>
        <w:t>% of the total value from roller trawls catches</w:t>
      </w:r>
      <w:r w:rsidR="005C7D17" w:rsidRPr="0061569C">
        <w:rPr>
          <w:rFonts w:ascii="Times New Roman" w:hAnsi="Times New Roman" w:cs="Times New Roman"/>
          <w:sz w:val="24"/>
          <w:szCs w:val="24"/>
        </w:rPr>
        <w:t>)</w:t>
      </w:r>
      <w:r w:rsidR="00182FB4" w:rsidRPr="0061569C">
        <w:rPr>
          <w:rFonts w:ascii="Times New Roman" w:hAnsi="Times New Roman" w:cs="Times New Roman"/>
          <w:sz w:val="24"/>
          <w:szCs w:val="24"/>
        </w:rPr>
        <w:t xml:space="preserve">. </w:t>
      </w:r>
    </w:p>
    <w:p w14:paraId="26391BEC" w14:textId="37C928CC" w:rsidR="00050770" w:rsidRPr="0061569C" w:rsidRDefault="00050770"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r>
      <w:r w:rsidR="009B5E94" w:rsidRPr="0061569C">
        <w:rPr>
          <w:rFonts w:ascii="Times New Roman" w:hAnsi="Times New Roman" w:cs="Times New Roman"/>
          <w:sz w:val="24"/>
          <w:szCs w:val="24"/>
        </w:rPr>
        <w:t>Over 95% of cluster 10 is made up of two species</w:t>
      </w:r>
      <w:r w:rsidR="00263836" w:rsidRPr="0061569C">
        <w:rPr>
          <w:rFonts w:ascii="Times New Roman" w:hAnsi="Times New Roman" w:cs="Times New Roman"/>
          <w:sz w:val="24"/>
          <w:szCs w:val="24"/>
        </w:rPr>
        <w:t>: sablefish (</w:t>
      </w:r>
      <w:r w:rsidR="003A496C" w:rsidRPr="0061569C">
        <w:rPr>
          <w:rFonts w:ascii="Times New Roman" w:hAnsi="Times New Roman" w:cs="Times New Roman"/>
          <w:sz w:val="24"/>
          <w:szCs w:val="24"/>
        </w:rPr>
        <w:t>55.2</w:t>
      </w:r>
      <w:r w:rsidR="009B5E94" w:rsidRPr="0061569C">
        <w:rPr>
          <w:rFonts w:ascii="Times New Roman" w:hAnsi="Times New Roman" w:cs="Times New Roman"/>
          <w:sz w:val="24"/>
          <w:szCs w:val="24"/>
        </w:rPr>
        <w:t xml:space="preserve">%) and </w:t>
      </w:r>
      <w:proofErr w:type="spellStart"/>
      <w:r w:rsidR="009B5E94" w:rsidRPr="0061569C">
        <w:rPr>
          <w:rFonts w:ascii="Times New Roman" w:hAnsi="Times New Roman" w:cs="Times New Roman"/>
          <w:sz w:val="24"/>
          <w:szCs w:val="24"/>
        </w:rPr>
        <w:t>shortspine</w:t>
      </w:r>
      <w:proofErr w:type="spellEnd"/>
      <w:r w:rsidR="009B5E94" w:rsidRPr="0061569C">
        <w:rPr>
          <w:rFonts w:ascii="Times New Roman" w:hAnsi="Times New Roman" w:cs="Times New Roman"/>
          <w:sz w:val="24"/>
          <w:szCs w:val="24"/>
        </w:rPr>
        <w:t xml:space="preserve"> </w:t>
      </w:r>
      <w:proofErr w:type="spellStart"/>
      <w:r w:rsidR="009B5E94" w:rsidRPr="0061569C">
        <w:rPr>
          <w:rFonts w:ascii="Times New Roman" w:hAnsi="Times New Roman" w:cs="Times New Roman"/>
          <w:sz w:val="24"/>
          <w:szCs w:val="24"/>
        </w:rPr>
        <w:t>thornyhead</w:t>
      </w:r>
      <w:proofErr w:type="spellEnd"/>
      <w:r w:rsidR="009B5E94" w:rsidRPr="0061569C">
        <w:rPr>
          <w:rFonts w:ascii="Times New Roman" w:hAnsi="Times New Roman" w:cs="Times New Roman"/>
          <w:sz w:val="24"/>
          <w:szCs w:val="24"/>
        </w:rPr>
        <w:t xml:space="preserve"> (40.</w:t>
      </w:r>
      <w:r w:rsidR="003A496C" w:rsidRPr="0061569C">
        <w:rPr>
          <w:rFonts w:ascii="Times New Roman" w:hAnsi="Times New Roman" w:cs="Times New Roman"/>
          <w:sz w:val="24"/>
          <w:szCs w:val="24"/>
        </w:rPr>
        <w:t>2</w:t>
      </w:r>
      <w:r w:rsidR="009B5E94" w:rsidRPr="0061569C">
        <w:rPr>
          <w:rFonts w:ascii="Times New Roman" w:hAnsi="Times New Roman" w:cs="Times New Roman"/>
          <w:sz w:val="24"/>
          <w:szCs w:val="24"/>
        </w:rPr>
        <w:t xml:space="preserve">%). </w:t>
      </w:r>
      <w:r w:rsidR="00E45638" w:rsidRPr="0061569C">
        <w:rPr>
          <w:rFonts w:ascii="Times New Roman" w:hAnsi="Times New Roman" w:cs="Times New Roman"/>
          <w:sz w:val="24"/>
          <w:szCs w:val="24"/>
        </w:rPr>
        <w:t xml:space="preserve">Longlines and setlines have the majority </w:t>
      </w:r>
      <w:r w:rsidR="005C7D17" w:rsidRPr="0061569C">
        <w:rPr>
          <w:rFonts w:ascii="Times New Roman" w:hAnsi="Times New Roman" w:cs="Times New Roman"/>
          <w:sz w:val="24"/>
          <w:szCs w:val="24"/>
        </w:rPr>
        <w:t>(</w:t>
      </w:r>
      <w:r w:rsidR="003A496C" w:rsidRPr="0061569C">
        <w:rPr>
          <w:rFonts w:ascii="Times New Roman" w:hAnsi="Times New Roman" w:cs="Times New Roman"/>
          <w:sz w:val="24"/>
          <w:szCs w:val="24"/>
        </w:rPr>
        <w:t>97.1</w:t>
      </w:r>
      <w:r w:rsidR="005C7D17" w:rsidRPr="0061569C">
        <w:rPr>
          <w:rFonts w:ascii="Times New Roman" w:hAnsi="Times New Roman" w:cs="Times New Roman"/>
          <w:sz w:val="24"/>
          <w:szCs w:val="24"/>
        </w:rPr>
        <w:t xml:space="preserve">%) </w:t>
      </w:r>
      <w:r w:rsidR="00E45638" w:rsidRPr="0061569C">
        <w:rPr>
          <w:rFonts w:ascii="Times New Roman" w:hAnsi="Times New Roman" w:cs="Times New Roman"/>
          <w:sz w:val="24"/>
          <w:szCs w:val="24"/>
        </w:rPr>
        <w:t>of the</w:t>
      </w:r>
      <w:r w:rsidR="005C7D17" w:rsidRPr="0061569C">
        <w:rPr>
          <w:rFonts w:ascii="Times New Roman" w:hAnsi="Times New Roman" w:cs="Times New Roman"/>
          <w:sz w:val="24"/>
          <w:szCs w:val="24"/>
        </w:rPr>
        <w:t>ir</w:t>
      </w:r>
      <w:r w:rsidR="00E45638" w:rsidRPr="0061569C">
        <w:rPr>
          <w:rFonts w:ascii="Times New Roman" w:hAnsi="Times New Roman" w:cs="Times New Roman"/>
          <w:sz w:val="24"/>
          <w:szCs w:val="24"/>
        </w:rPr>
        <w:t xml:space="preserve"> ex-vessel revenue in cluster</w:t>
      </w:r>
      <w:r w:rsidR="005C7D17" w:rsidRPr="0061569C">
        <w:rPr>
          <w:rFonts w:ascii="Times New Roman" w:hAnsi="Times New Roman" w:cs="Times New Roman"/>
          <w:sz w:val="24"/>
          <w:szCs w:val="24"/>
        </w:rPr>
        <w:t xml:space="preserve"> 10</w:t>
      </w:r>
      <w:r w:rsidR="00E45638" w:rsidRPr="0061569C">
        <w:rPr>
          <w:rFonts w:ascii="Times New Roman" w:hAnsi="Times New Roman" w:cs="Times New Roman"/>
          <w:sz w:val="24"/>
          <w:szCs w:val="24"/>
        </w:rPr>
        <w:t xml:space="preserve">. This is </w:t>
      </w:r>
      <w:r w:rsidR="003A496C" w:rsidRPr="0061569C">
        <w:rPr>
          <w:rFonts w:ascii="Times New Roman" w:hAnsi="Times New Roman" w:cs="Times New Roman"/>
          <w:sz w:val="24"/>
          <w:szCs w:val="24"/>
        </w:rPr>
        <w:t>16.5%</w:t>
      </w:r>
      <w:r w:rsidR="00E45638" w:rsidRPr="0061569C">
        <w:rPr>
          <w:rFonts w:ascii="Times New Roman" w:hAnsi="Times New Roman" w:cs="Times New Roman"/>
          <w:sz w:val="24"/>
          <w:szCs w:val="24"/>
        </w:rPr>
        <w:t xml:space="preserve"> of the ex-vessel revenue from landings from this gear type. </w:t>
      </w:r>
    </w:p>
    <w:p w14:paraId="4819FFEA" w14:textId="10FD0736" w:rsidR="009B5E94" w:rsidRPr="0061569C" w:rsidRDefault="009B5E94"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r>
      <w:r w:rsidR="00CF7060" w:rsidRPr="0061569C">
        <w:rPr>
          <w:rFonts w:ascii="Times New Roman" w:hAnsi="Times New Roman" w:cs="Times New Roman"/>
          <w:sz w:val="24"/>
          <w:szCs w:val="24"/>
        </w:rPr>
        <w:t>Lingcod is the dominant species in cluster</w:t>
      </w:r>
      <w:r w:rsidR="003A496C" w:rsidRPr="0061569C">
        <w:rPr>
          <w:rFonts w:ascii="Times New Roman" w:hAnsi="Times New Roman" w:cs="Times New Roman"/>
          <w:sz w:val="24"/>
          <w:szCs w:val="24"/>
        </w:rPr>
        <w:t xml:space="preserve"> 11,</w:t>
      </w:r>
      <w:r w:rsidR="00CF7060" w:rsidRPr="0061569C">
        <w:rPr>
          <w:rFonts w:ascii="Times New Roman" w:hAnsi="Times New Roman" w:cs="Times New Roman"/>
          <w:sz w:val="24"/>
          <w:szCs w:val="24"/>
        </w:rPr>
        <w:t xml:space="preserve"> constituting </w:t>
      </w:r>
      <w:r w:rsidR="003A496C" w:rsidRPr="0061569C">
        <w:rPr>
          <w:rFonts w:ascii="Times New Roman" w:hAnsi="Times New Roman" w:cs="Times New Roman"/>
          <w:sz w:val="24"/>
          <w:szCs w:val="24"/>
        </w:rPr>
        <w:t>57.2</w:t>
      </w:r>
      <w:r w:rsidR="00CF7060" w:rsidRPr="0061569C">
        <w:rPr>
          <w:rFonts w:ascii="Times New Roman" w:hAnsi="Times New Roman" w:cs="Times New Roman"/>
          <w:sz w:val="24"/>
          <w:szCs w:val="24"/>
        </w:rPr>
        <w:t xml:space="preserve">% of </w:t>
      </w:r>
      <w:r w:rsidR="001B49D6" w:rsidRPr="0061569C">
        <w:rPr>
          <w:rFonts w:ascii="Times New Roman" w:hAnsi="Times New Roman" w:cs="Times New Roman"/>
          <w:sz w:val="24"/>
          <w:szCs w:val="24"/>
        </w:rPr>
        <w:t xml:space="preserve">its total </w:t>
      </w:r>
      <w:r w:rsidR="003A496C" w:rsidRPr="0061569C">
        <w:rPr>
          <w:rFonts w:ascii="Times New Roman" w:hAnsi="Times New Roman" w:cs="Times New Roman"/>
          <w:sz w:val="24"/>
          <w:szCs w:val="24"/>
        </w:rPr>
        <w:t>value</w:t>
      </w:r>
      <w:r w:rsidR="00CF7060" w:rsidRPr="0061569C">
        <w:rPr>
          <w:rFonts w:ascii="Times New Roman" w:hAnsi="Times New Roman" w:cs="Times New Roman"/>
          <w:sz w:val="24"/>
          <w:szCs w:val="24"/>
        </w:rPr>
        <w:t xml:space="preserve">. Just </w:t>
      </w:r>
      <w:r w:rsidR="003A496C" w:rsidRPr="0061569C">
        <w:rPr>
          <w:rFonts w:ascii="Times New Roman" w:hAnsi="Times New Roman" w:cs="Times New Roman"/>
          <w:sz w:val="24"/>
          <w:szCs w:val="24"/>
        </w:rPr>
        <w:t>7.64</w:t>
      </w:r>
      <w:r w:rsidR="00CF7060" w:rsidRPr="0061569C">
        <w:rPr>
          <w:rFonts w:ascii="Times New Roman" w:hAnsi="Times New Roman" w:cs="Times New Roman"/>
          <w:sz w:val="24"/>
          <w:szCs w:val="24"/>
        </w:rPr>
        <w:t>% of the lingcod fishery is within cluster</w:t>
      </w:r>
      <w:r w:rsidR="001B49D6" w:rsidRPr="0061569C">
        <w:rPr>
          <w:rFonts w:ascii="Times New Roman" w:hAnsi="Times New Roman" w:cs="Times New Roman"/>
          <w:sz w:val="24"/>
          <w:szCs w:val="24"/>
        </w:rPr>
        <w:t xml:space="preserve"> 11</w:t>
      </w:r>
      <w:r w:rsidR="00CF7060" w:rsidRPr="0061569C">
        <w:rPr>
          <w:rFonts w:ascii="Times New Roman" w:hAnsi="Times New Roman" w:cs="Times New Roman"/>
          <w:sz w:val="24"/>
          <w:szCs w:val="24"/>
        </w:rPr>
        <w:t xml:space="preserve">, which is the highest contribution from any species. </w:t>
      </w:r>
      <w:r w:rsidR="00DB7CEE" w:rsidRPr="0061569C">
        <w:rPr>
          <w:rFonts w:ascii="Times New Roman" w:hAnsi="Times New Roman" w:cs="Times New Roman"/>
          <w:sz w:val="24"/>
          <w:szCs w:val="24"/>
        </w:rPr>
        <w:t>Commercial</w:t>
      </w:r>
      <w:r w:rsidR="00E45638" w:rsidRPr="0061569C">
        <w:rPr>
          <w:rFonts w:ascii="Times New Roman" w:hAnsi="Times New Roman" w:cs="Times New Roman"/>
          <w:sz w:val="24"/>
          <w:szCs w:val="24"/>
        </w:rPr>
        <w:t xml:space="preserve"> poles are the dominant </w:t>
      </w:r>
      <w:r w:rsidR="005C7D17" w:rsidRPr="0061569C">
        <w:rPr>
          <w:rFonts w:ascii="Times New Roman" w:hAnsi="Times New Roman" w:cs="Times New Roman"/>
          <w:sz w:val="24"/>
          <w:szCs w:val="24"/>
        </w:rPr>
        <w:t>(</w:t>
      </w:r>
      <w:r w:rsidR="003A496C" w:rsidRPr="0061569C">
        <w:rPr>
          <w:rFonts w:ascii="Times New Roman" w:hAnsi="Times New Roman" w:cs="Times New Roman"/>
          <w:sz w:val="24"/>
          <w:szCs w:val="24"/>
        </w:rPr>
        <w:t>95.3</w:t>
      </w:r>
      <w:r w:rsidR="005C7D17" w:rsidRPr="0061569C">
        <w:rPr>
          <w:rFonts w:ascii="Times New Roman" w:hAnsi="Times New Roman" w:cs="Times New Roman"/>
          <w:sz w:val="24"/>
          <w:szCs w:val="24"/>
        </w:rPr>
        <w:t xml:space="preserve">%) </w:t>
      </w:r>
      <w:r w:rsidR="00E45638" w:rsidRPr="0061569C">
        <w:rPr>
          <w:rFonts w:ascii="Times New Roman" w:hAnsi="Times New Roman" w:cs="Times New Roman"/>
          <w:sz w:val="24"/>
          <w:szCs w:val="24"/>
        </w:rPr>
        <w:t>gear type in cluster 11</w:t>
      </w:r>
      <w:r w:rsidR="00DC777E">
        <w:rPr>
          <w:rFonts w:ascii="Times New Roman" w:hAnsi="Times New Roman" w:cs="Times New Roman"/>
          <w:sz w:val="24"/>
          <w:szCs w:val="24"/>
        </w:rPr>
        <w:t>;</w:t>
      </w:r>
      <w:r w:rsidR="00DB7CEE" w:rsidRPr="0061569C">
        <w:rPr>
          <w:rFonts w:ascii="Times New Roman" w:hAnsi="Times New Roman" w:cs="Times New Roman"/>
          <w:sz w:val="24"/>
          <w:szCs w:val="24"/>
        </w:rPr>
        <w:t xml:space="preserve"> this is </w:t>
      </w:r>
      <w:r w:rsidR="003A496C" w:rsidRPr="0061569C">
        <w:rPr>
          <w:rFonts w:ascii="Times New Roman" w:hAnsi="Times New Roman" w:cs="Times New Roman"/>
          <w:sz w:val="24"/>
          <w:szCs w:val="24"/>
        </w:rPr>
        <w:t>23.4</w:t>
      </w:r>
      <w:r w:rsidR="00DB7CEE" w:rsidRPr="0061569C">
        <w:rPr>
          <w:rFonts w:ascii="Times New Roman" w:hAnsi="Times New Roman" w:cs="Times New Roman"/>
          <w:sz w:val="24"/>
          <w:szCs w:val="24"/>
        </w:rPr>
        <w:t xml:space="preserve">% of the total value from commercial pole landings. </w:t>
      </w:r>
    </w:p>
    <w:p w14:paraId="0380B228" w14:textId="5128B4A5" w:rsidR="007E0D85" w:rsidRPr="0061569C" w:rsidRDefault="00DD536B"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r>
      <w:r w:rsidR="00944D40" w:rsidRPr="0061569C">
        <w:rPr>
          <w:rFonts w:ascii="Times New Roman" w:hAnsi="Times New Roman" w:cs="Times New Roman"/>
          <w:sz w:val="24"/>
          <w:szCs w:val="24"/>
        </w:rPr>
        <w:t>Cluster 12 is another small cluster</w:t>
      </w:r>
      <w:r w:rsidR="003A496C" w:rsidRPr="0061569C">
        <w:rPr>
          <w:rFonts w:ascii="Times New Roman" w:hAnsi="Times New Roman" w:cs="Times New Roman"/>
          <w:sz w:val="24"/>
          <w:szCs w:val="24"/>
        </w:rPr>
        <w:t>.</w:t>
      </w:r>
      <w:r w:rsidR="00944D40" w:rsidRPr="0061569C">
        <w:rPr>
          <w:rFonts w:ascii="Times New Roman" w:hAnsi="Times New Roman" w:cs="Times New Roman"/>
          <w:sz w:val="24"/>
          <w:szCs w:val="24"/>
        </w:rPr>
        <w:t xml:space="preserve"> The dominant species is bocaccio</w:t>
      </w:r>
      <w:r w:rsidR="001B49D6" w:rsidRPr="0061569C">
        <w:rPr>
          <w:rFonts w:ascii="Times New Roman" w:hAnsi="Times New Roman" w:cs="Times New Roman"/>
          <w:sz w:val="24"/>
          <w:szCs w:val="24"/>
        </w:rPr>
        <w:t xml:space="preserve"> </w:t>
      </w:r>
      <w:r w:rsidR="00F73078" w:rsidRPr="0061569C">
        <w:rPr>
          <w:rFonts w:ascii="Times New Roman" w:hAnsi="Times New Roman" w:cs="Times New Roman"/>
          <w:sz w:val="24"/>
          <w:szCs w:val="24"/>
        </w:rPr>
        <w:t xml:space="preserve">rockfish </w:t>
      </w:r>
      <w:r w:rsidR="001B49D6" w:rsidRPr="0061569C">
        <w:rPr>
          <w:rFonts w:ascii="Times New Roman" w:hAnsi="Times New Roman" w:cs="Times New Roman"/>
          <w:sz w:val="24"/>
          <w:szCs w:val="24"/>
        </w:rPr>
        <w:t>(44.3% of the cluster value)</w:t>
      </w:r>
      <w:r w:rsidR="00944D40" w:rsidRPr="0061569C">
        <w:rPr>
          <w:rFonts w:ascii="Times New Roman" w:hAnsi="Times New Roman" w:cs="Times New Roman"/>
          <w:sz w:val="24"/>
          <w:szCs w:val="24"/>
        </w:rPr>
        <w:t xml:space="preserve">; </w:t>
      </w:r>
      <w:r w:rsidR="004B0750" w:rsidRPr="0061569C">
        <w:rPr>
          <w:rFonts w:ascii="Times New Roman" w:hAnsi="Times New Roman" w:cs="Times New Roman"/>
          <w:sz w:val="24"/>
          <w:szCs w:val="24"/>
        </w:rPr>
        <w:t>revenue</w:t>
      </w:r>
      <w:r w:rsidR="00944D40" w:rsidRPr="0061569C">
        <w:rPr>
          <w:rFonts w:ascii="Times New Roman" w:hAnsi="Times New Roman" w:cs="Times New Roman"/>
          <w:sz w:val="24"/>
          <w:szCs w:val="24"/>
        </w:rPr>
        <w:t xml:space="preserve"> </w:t>
      </w:r>
      <w:r w:rsidR="007C0BDD" w:rsidRPr="0061569C">
        <w:rPr>
          <w:rFonts w:ascii="Times New Roman" w:hAnsi="Times New Roman" w:cs="Times New Roman"/>
          <w:sz w:val="24"/>
          <w:szCs w:val="24"/>
        </w:rPr>
        <w:t xml:space="preserve">for this species </w:t>
      </w:r>
      <w:r w:rsidR="00944D40" w:rsidRPr="0061569C">
        <w:rPr>
          <w:rFonts w:ascii="Times New Roman" w:hAnsi="Times New Roman" w:cs="Times New Roman"/>
          <w:sz w:val="24"/>
          <w:szCs w:val="24"/>
        </w:rPr>
        <w:t>is</w:t>
      </w:r>
      <w:r w:rsidR="007C0BDD" w:rsidRPr="0061569C">
        <w:rPr>
          <w:rFonts w:ascii="Times New Roman" w:hAnsi="Times New Roman" w:cs="Times New Roman"/>
          <w:sz w:val="24"/>
          <w:szCs w:val="24"/>
        </w:rPr>
        <w:t>,</w:t>
      </w:r>
      <w:r w:rsidR="00944D40" w:rsidRPr="0061569C">
        <w:rPr>
          <w:rFonts w:ascii="Times New Roman" w:hAnsi="Times New Roman" w:cs="Times New Roman"/>
          <w:sz w:val="24"/>
          <w:szCs w:val="24"/>
        </w:rPr>
        <w:t xml:space="preserve"> </w:t>
      </w:r>
      <w:r w:rsidR="001B49D6" w:rsidRPr="0061569C">
        <w:rPr>
          <w:rFonts w:ascii="Times New Roman" w:hAnsi="Times New Roman" w:cs="Times New Roman"/>
          <w:sz w:val="24"/>
          <w:szCs w:val="24"/>
        </w:rPr>
        <w:t>however</w:t>
      </w:r>
      <w:r w:rsidR="007C0BDD" w:rsidRPr="0061569C">
        <w:rPr>
          <w:rFonts w:ascii="Times New Roman" w:hAnsi="Times New Roman" w:cs="Times New Roman"/>
          <w:sz w:val="24"/>
          <w:szCs w:val="24"/>
        </w:rPr>
        <w:t>,</w:t>
      </w:r>
      <w:r w:rsidR="001B49D6" w:rsidRPr="0061569C">
        <w:rPr>
          <w:rFonts w:ascii="Times New Roman" w:hAnsi="Times New Roman" w:cs="Times New Roman"/>
          <w:sz w:val="24"/>
          <w:szCs w:val="24"/>
        </w:rPr>
        <w:t xml:space="preserve"> </w:t>
      </w:r>
      <w:r w:rsidR="00944D40" w:rsidRPr="0061569C">
        <w:rPr>
          <w:rFonts w:ascii="Times New Roman" w:hAnsi="Times New Roman" w:cs="Times New Roman"/>
          <w:sz w:val="24"/>
          <w:szCs w:val="24"/>
        </w:rPr>
        <w:t xml:space="preserve">just </w:t>
      </w:r>
      <w:r w:rsidR="003A496C" w:rsidRPr="0061569C">
        <w:rPr>
          <w:rFonts w:ascii="Times New Roman" w:hAnsi="Times New Roman" w:cs="Times New Roman"/>
          <w:sz w:val="24"/>
          <w:szCs w:val="24"/>
        </w:rPr>
        <w:t>0.92</w:t>
      </w:r>
      <w:r w:rsidR="00944D40" w:rsidRPr="0061569C">
        <w:rPr>
          <w:rFonts w:ascii="Times New Roman" w:hAnsi="Times New Roman" w:cs="Times New Roman"/>
          <w:sz w:val="24"/>
          <w:szCs w:val="24"/>
        </w:rPr>
        <w:t xml:space="preserve">% of the total bocaccio </w:t>
      </w:r>
      <w:r w:rsidR="00F73078" w:rsidRPr="0061569C">
        <w:rPr>
          <w:rFonts w:ascii="Times New Roman" w:hAnsi="Times New Roman" w:cs="Times New Roman"/>
          <w:sz w:val="24"/>
          <w:szCs w:val="24"/>
        </w:rPr>
        <w:t xml:space="preserve">rockfish </w:t>
      </w:r>
      <w:r w:rsidR="00944D40" w:rsidRPr="0061569C">
        <w:rPr>
          <w:rFonts w:ascii="Times New Roman" w:hAnsi="Times New Roman" w:cs="Times New Roman"/>
          <w:sz w:val="24"/>
          <w:szCs w:val="24"/>
        </w:rPr>
        <w:t xml:space="preserve">ex-vessel revenue. </w:t>
      </w:r>
      <w:r w:rsidR="005C7D17" w:rsidRPr="0061569C">
        <w:rPr>
          <w:rFonts w:ascii="Times New Roman" w:hAnsi="Times New Roman" w:cs="Times New Roman"/>
          <w:sz w:val="24"/>
          <w:szCs w:val="24"/>
        </w:rPr>
        <w:t>B</w:t>
      </w:r>
      <w:r w:rsidR="00944D40" w:rsidRPr="0061569C">
        <w:rPr>
          <w:rFonts w:ascii="Times New Roman" w:hAnsi="Times New Roman" w:cs="Times New Roman"/>
          <w:sz w:val="24"/>
          <w:szCs w:val="24"/>
        </w:rPr>
        <w:t>ank rockfish (</w:t>
      </w:r>
      <w:r w:rsidR="003A496C" w:rsidRPr="0061569C">
        <w:rPr>
          <w:rFonts w:ascii="Times New Roman" w:hAnsi="Times New Roman" w:cs="Times New Roman"/>
          <w:sz w:val="24"/>
          <w:szCs w:val="24"/>
        </w:rPr>
        <w:t>1.18</w:t>
      </w:r>
      <w:r w:rsidR="00944D40" w:rsidRPr="0061569C">
        <w:rPr>
          <w:rFonts w:ascii="Times New Roman" w:hAnsi="Times New Roman" w:cs="Times New Roman"/>
          <w:sz w:val="24"/>
          <w:szCs w:val="24"/>
        </w:rPr>
        <w:t xml:space="preserve">%) </w:t>
      </w:r>
      <w:r w:rsidR="00771089" w:rsidRPr="0061569C">
        <w:rPr>
          <w:rFonts w:ascii="Times New Roman" w:hAnsi="Times New Roman" w:cs="Times New Roman"/>
          <w:sz w:val="24"/>
          <w:szCs w:val="24"/>
        </w:rPr>
        <w:t>are</w:t>
      </w:r>
      <w:r w:rsidR="00944D40" w:rsidRPr="0061569C">
        <w:rPr>
          <w:rFonts w:ascii="Times New Roman" w:hAnsi="Times New Roman" w:cs="Times New Roman"/>
          <w:sz w:val="24"/>
          <w:szCs w:val="24"/>
        </w:rPr>
        <w:t xml:space="preserve"> the only species with more than 1% of </w:t>
      </w:r>
      <w:r w:rsidR="001B49D6" w:rsidRPr="0061569C">
        <w:rPr>
          <w:rFonts w:ascii="Times New Roman" w:hAnsi="Times New Roman" w:cs="Times New Roman"/>
          <w:sz w:val="24"/>
          <w:szCs w:val="24"/>
        </w:rPr>
        <w:t xml:space="preserve">its </w:t>
      </w:r>
      <w:r w:rsidR="00944D40" w:rsidRPr="0061569C">
        <w:rPr>
          <w:rFonts w:ascii="Times New Roman" w:hAnsi="Times New Roman" w:cs="Times New Roman"/>
          <w:sz w:val="24"/>
          <w:szCs w:val="24"/>
        </w:rPr>
        <w:t xml:space="preserve">species-specific ex-vessel revenue in cluster 12. </w:t>
      </w:r>
      <w:r w:rsidR="005C7D17" w:rsidRPr="0061569C">
        <w:rPr>
          <w:rFonts w:ascii="Times New Roman" w:hAnsi="Times New Roman" w:cs="Times New Roman"/>
          <w:sz w:val="24"/>
          <w:szCs w:val="24"/>
        </w:rPr>
        <w:t>C</w:t>
      </w:r>
      <w:r w:rsidR="00DB7CEE" w:rsidRPr="0061569C">
        <w:rPr>
          <w:rFonts w:ascii="Times New Roman" w:hAnsi="Times New Roman" w:cs="Times New Roman"/>
          <w:sz w:val="24"/>
          <w:szCs w:val="24"/>
        </w:rPr>
        <w:t xml:space="preserve">ommercial pole is </w:t>
      </w:r>
      <w:r w:rsidR="003A496C" w:rsidRPr="0061569C">
        <w:rPr>
          <w:rFonts w:ascii="Times New Roman" w:hAnsi="Times New Roman" w:cs="Times New Roman"/>
          <w:sz w:val="24"/>
          <w:szCs w:val="24"/>
        </w:rPr>
        <w:t>94.5</w:t>
      </w:r>
      <w:r w:rsidR="00DB7CEE" w:rsidRPr="0061569C">
        <w:rPr>
          <w:rFonts w:ascii="Times New Roman" w:hAnsi="Times New Roman" w:cs="Times New Roman"/>
          <w:sz w:val="24"/>
          <w:szCs w:val="24"/>
        </w:rPr>
        <w:t>% of the cluster</w:t>
      </w:r>
      <w:r w:rsidR="001B49D6" w:rsidRPr="0061569C">
        <w:rPr>
          <w:rFonts w:ascii="Times New Roman" w:hAnsi="Times New Roman" w:cs="Times New Roman"/>
          <w:sz w:val="24"/>
          <w:szCs w:val="24"/>
        </w:rPr>
        <w:t xml:space="preserve"> value</w:t>
      </w:r>
      <w:r w:rsidR="00DB7CEE" w:rsidRPr="0061569C">
        <w:rPr>
          <w:rFonts w:ascii="Times New Roman" w:hAnsi="Times New Roman" w:cs="Times New Roman"/>
          <w:sz w:val="24"/>
          <w:szCs w:val="24"/>
        </w:rPr>
        <w:t xml:space="preserve">, but since cluster 13 is small, </w:t>
      </w:r>
      <w:r w:rsidR="003A496C" w:rsidRPr="0061569C">
        <w:rPr>
          <w:rFonts w:ascii="Times New Roman" w:hAnsi="Times New Roman" w:cs="Times New Roman"/>
          <w:sz w:val="24"/>
          <w:szCs w:val="24"/>
        </w:rPr>
        <w:t>this makes up</w:t>
      </w:r>
      <w:r w:rsidR="00DB7CEE" w:rsidRPr="0061569C">
        <w:rPr>
          <w:rFonts w:ascii="Times New Roman" w:hAnsi="Times New Roman" w:cs="Times New Roman"/>
          <w:sz w:val="24"/>
          <w:szCs w:val="24"/>
        </w:rPr>
        <w:t xml:space="preserve"> just </w:t>
      </w:r>
      <w:r w:rsidR="003A496C" w:rsidRPr="0061569C">
        <w:rPr>
          <w:rFonts w:ascii="Times New Roman" w:hAnsi="Times New Roman" w:cs="Times New Roman"/>
          <w:sz w:val="24"/>
          <w:szCs w:val="24"/>
        </w:rPr>
        <w:t>0.76</w:t>
      </w:r>
      <w:r w:rsidR="00DB7CEE" w:rsidRPr="0061569C">
        <w:rPr>
          <w:rFonts w:ascii="Times New Roman" w:hAnsi="Times New Roman" w:cs="Times New Roman"/>
          <w:sz w:val="24"/>
          <w:szCs w:val="24"/>
        </w:rPr>
        <w:t xml:space="preserve">% of commercial pole landing value. </w:t>
      </w:r>
    </w:p>
    <w:p w14:paraId="70FD3737" w14:textId="2BF73F35" w:rsidR="00944D40" w:rsidRPr="0061569C" w:rsidRDefault="00944D40"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t xml:space="preserve">Cluster 13 is limited to just nine species and represents </w:t>
      </w:r>
      <w:r w:rsidR="00AB4C70" w:rsidRPr="0061569C">
        <w:rPr>
          <w:rFonts w:ascii="Times New Roman" w:hAnsi="Times New Roman" w:cs="Times New Roman"/>
          <w:sz w:val="24"/>
          <w:szCs w:val="24"/>
        </w:rPr>
        <w:t>0.003</w:t>
      </w:r>
      <w:r w:rsidRPr="0061569C">
        <w:rPr>
          <w:rFonts w:ascii="Times New Roman" w:hAnsi="Times New Roman" w:cs="Times New Roman"/>
          <w:sz w:val="24"/>
          <w:szCs w:val="24"/>
        </w:rPr>
        <w:t>% of the fishery</w:t>
      </w:r>
      <w:r w:rsidR="00AB4C70" w:rsidRPr="0061569C">
        <w:rPr>
          <w:rFonts w:ascii="Times New Roman" w:hAnsi="Times New Roman" w:cs="Times New Roman"/>
          <w:sz w:val="24"/>
          <w:szCs w:val="24"/>
        </w:rPr>
        <w:t>, making it the smallest cluster</w:t>
      </w:r>
      <w:r w:rsidRPr="0061569C">
        <w:rPr>
          <w:rFonts w:ascii="Times New Roman" w:hAnsi="Times New Roman" w:cs="Times New Roman"/>
          <w:sz w:val="24"/>
          <w:szCs w:val="24"/>
        </w:rPr>
        <w:t xml:space="preserve">. One species dominates this cluster: spiny dogfish, where </w:t>
      </w:r>
      <w:r w:rsidR="003A496C" w:rsidRPr="0061569C">
        <w:rPr>
          <w:rFonts w:ascii="Times New Roman" w:hAnsi="Times New Roman" w:cs="Times New Roman"/>
          <w:sz w:val="24"/>
          <w:szCs w:val="24"/>
        </w:rPr>
        <w:t>4.34</w:t>
      </w:r>
      <w:r w:rsidRPr="0061569C">
        <w:rPr>
          <w:rFonts w:ascii="Times New Roman" w:hAnsi="Times New Roman" w:cs="Times New Roman"/>
          <w:sz w:val="24"/>
          <w:szCs w:val="24"/>
        </w:rPr>
        <w:t xml:space="preserve">% of </w:t>
      </w:r>
      <w:r w:rsidR="005B1937" w:rsidRPr="0061569C">
        <w:rPr>
          <w:rFonts w:ascii="Times New Roman" w:hAnsi="Times New Roman" w:cs="Times New Roman"/>
          <w:sz w:val="24"/>
          <w:szCs w:val="24"/>
        </w:rPr>
        <w:t xml:space="preserve">this </w:t>
      </w:r>
      <w:r w:rsidRPr="0061569C">
        <w:rPr>
          <w:rFonts w:ascii="Times New Roman" w:hAnsi="Times New Roman" w:cs="Times New Roman"/>
          <w:sz w:val="24"/>
          <w:szCs w:val="24"/>
        </w:rPr>
        <w:t xml:space="preserve">species’ </w:t>
      </w:r>
      <w:r w:rsidRPr="0061569C">
        <w:rPr>
          <w:rFonts w:ascii="Times New Roman" w:hAnsi="Times New Roman" w:cs="Times New Roman"/>
          <w:sz w:val="24"/>
          <w:szCs w:val="24"/>
        </w:rPr>
        <w:lastRenderedPageBreak/>
        <w:t xml:space="preserve">ex-vessel revenue makes up </w:t>
      </w:r>
      <w:r w:rsidR="003A496C" w:rsidRPr="0061569C">
        <w:rPr>
          <w:rFonts w:ascii="Times New Roman" w:hAnsi="Times New Roman" w:cs="Times New Roman"/>
          <w:sz w:val="24"/>
          <w:szCs w:val="24"/>
        </w:rPr>
        <w:t>95.6</w:t>
      </w:r>
      <w:r w:rsidRPr="0061569C">
        <w:rPr>
          <w:rFonts w:ascii="Times New Roman" w:hAnsi="Times New Roman" w:cs="Times New Roman"/>
          <w:sz w:val="24"/>
          <w:szCs w:val="24"/>
        </w:rPr>
        <w:t xml:space="preserve">% of the cluster. </w:t>
      </w:r>
      <w:r w:rsidR="00623CAF" w:rsidRPr="0061569C">
        <w:rPr>
          <w:rFonts w:ascii="Times New Roman" w:hAnsi="Times New Roman" w:cs="Times New Roman"/>
          <w:sz w:val="24"/>
          <w:szCs w:val="24"/>
        </w:rPr>
        <w:t xml:space="preserve">The only gear within cluster 13 is </w:t>
      </w:r>
      <w:proofErr w:type="gramStart"/>
      <w:r w:rsidR="00623CAF" w:rsidRPr="0061569C">
        <w:rPr>
          <w:rFonts w:ascii="Times New Roman" w:hAnsi="Times New Roman" w:cs="Times New Roman"/>
          <w:sz w:val="24"/>
          <w:szCs w:val="24"/>
        </w:rPr>
        <w:t>longline</w:t>
      </w:r>
      <w:proofErr w:type="gramEnd"/>
      <w:r w:rsidR="00623CAF" w:rsidRPr="0061569C">
        <w:rPr>
          <w:rFonts w:ascii="Times New Roman" w:hAnsi="Times New Roman" w:cs="Times New Roman"/>
          <w:sz w:val="24"/>
          <w:szCs w:val="24"/>
        </w:rPr>
        <w:t>/setline</w:t>
      </w:r>
      <w:r w:rsidR="0027707D" w:rsidRPr="0061569C">
        <w:rPr>
          <w:rFonts w:ascii="Times New Roman" w:hAnsi="Times New Roman" w:cs="Times New Roman"/>
          <w:sz w:val="24"/>
          <w:szCs w:val="24"/>
        </w:rPr>
        <w:t>, making this cluster the only one with just a single gear type</w:t>
      </w:r>
      <w:r w:rsidR="00623CAF" w:rsidRPr="0061569C">
        <w:rPr>
          <w:rFonts w:ascii="Times New Roman" w:hAnsi="Times New Roman" w:cs="Times New Roman"/>
          <w:sz w:val="24"/>
          <w:szCs w:val="24"/>
        </w:rPr>
        <w:t xml:space="preserve">. </w:t>
      </w:r>
    </w:p>
    <w:p w14:paraId="005D894C" w14:textId="63F8D068" w:rsidR="00691D95" w:rsidRPr="0061569C" w:rsidRDefault="00691D95"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r>
      <w:r w:rsidR="005C7D17" w:rsidRPr="0061569C">
        <w:rPr>
          <w:rFonts w:ascii="Times New Roman" w:hAnsi="Times New Roman" w:cs="Times New Roman"/>
          <w:sz w:val="24"/>
          <w:szCs w:val="24"/>
        </w:rPr>
        <w:t>S</w:t>
      </w:r>
      <w:r w:rsidRPr="0061569C">
        <w:rPr>
          <w:rFonts w:ascii="Times New Roman" w:hAnsi="Times New Roman" w:cs="Times New Roman"/>
          <w:sz w:val="24"/>
          <w:szCs w:val="24"/>
        </w:rPr>
        <w:t xml:space="preserve">ablefish </w:t>
      </w:r>
      <w:r w:rsidR="003A496C" w:rsidRPr="0061569C">
        <w:rPr>
          <w:rFonts w:ascii="Times New Roman" w:hAnsi="Times New Roman" w:cs="Times New Roman"/>
          <w:sz w:val="24"/>
          <w:szCs w:val="24"/>
        </w:rPr>
        <w:t>are</w:t>
      </w:r>
      <w:r w:rsidRPr="0061569C">
        <w:rPr>
          <w:rFonts w:ascii="Times New Roman" w:hAnsi="Times New Roman" w:cs="Times New Roman"/>
          <w:sz w:val="24"/>
          <w:szCs w:val="24"/>
        </w:rPr>
        <w:t xml:space="preserve"> the dominant</w:t>
      </w:r>
      <w:r w:rsidR="005C7D17" w:rsidRPr="0061569C">
        <w:rPr>
          <w:rFonts w:ascii="Times New Roman" w:hAnsi="Times New Roman" w:cs="Times New Roman"/>
          <w:sz w:val="24"/>
          <w:szCs w:val="24"/>
        </w:rPr>
        <w:t xml:space="preserve"> (</w:t>
      </w:r>
      <w:r w:rsidR="003A496C" w:rsidRPr="0061569C">
        <w:rPr>
          <w:rFonts w:ascii="Times New Roman" w:hAnsi="Times New Roman" w:cs="Times New Roman"/>
          <w:sz w:val="24"/>
          <w:szCs w:val="24"/>
        </w:rPr>
        <w:t>33.4</w:t>
      </w:r>
      <w:r w:rsidR="005C7D17" w:rsidRPr="0061569C">
        <w:rPr>
          <w:rFonts w:ascii="Times New Roman" w:hAnsi="Times New Roman" w:cs="Times New Roman"/>
          <w:sz w:val="24"/>
          <w:szCs w:val="24"/>
        </w:rPr>
        <w:t>%)</w:t>
      </w:r>
      <w:r w:rsidRPr="0061569C">
        <w:rPr>
          <w:rFonts w:ascii="Times New Roman" w:hAnsi="Times New Roman" w:cs="Times New Roman"/>
          <w:sz w:val="24"/>
          <w:szCs w:val="24"/>
        </w:rPr>
        <w:t xml:space="preserve"> species</w:t>
      </w:r>
      <w:r w:rsidR="005C7D17" w:rsidRPr="0061569C">
        <w:rPr>
          <w:rFonts w:ascii="Times New Roman" w:hAnsi="Times New Roman" w:cs="Times New Roman"/>
          <w:sz w:val="24"/>
          <w:szCs w:val="24"/>
        </w:rPr>
        <w:t xml:space="preserve"> within cluster 14</w:t>
      </w:r>
      <w:r w:rsidRPr="0061569C">
        <w:rPr>
          <w:rFonts w:ascii="Times New Roman" w:hAnsi="Times New Roman" w:cs="Times New Roman"/>
          <w:sz w:val="24"/>
          <w:szCs w:val="24"/>
        </w:rPr>
        <w:t xml:space="preserve">, despite only </w:t>
      </w:r>
      <w:r w:rsidR="003A496C" w:rsidRPr="0061569C">
        <w:rPr>
          <w:rFonts w:ascii="Times New Roman" w:hAnsi="Times New Roman" w:cs="Times New Roman"/>
          <w:sz w:val="24"/>
          <w:szCs w:val="24"/>
        </w:rPr>
        <w:t>0.57</w:t>
      </w:r>
      <w:r w:rsidRPr="0061569C">
        <w:rPr>
          <w:rFonts w:ascii="Times New Roman" w:hAnsi="Times New Roman" w:cs="Times New Roman"/>
          <w:sz w:val="24"/>
          <w:szCs w:val="24"/>
        </w:rPr>
        <w:t>% of the total sablefish ex-vessel revenue</w:t>
      </w:r>
      <w:r w:rsidR="005C7D17" w:rsidRPr="0061569C">
        <w:rPr>
          <w:rFonts w:ascii="Times New Roman" w:hAnsi="Times New Roman" w:cs="Times New Roman"/>
          <w:sz w:val="24"/>
          <w:szCs w:val="24"/>
        </w:rPr>
        <w:t xml:space="preserve"> </w:t>
      </w:r>
      <w:r w:rsidR="003A496C" w:rsidRPr="0061569C">
        <w:rPr>
          <w:rFonts w:ascii="Times New Roman" w:hAnsi="Times New Roman" w:cs="Times New Roman"/>
          <w:sz w:val="24"/>
          <w:szCs w:val="24"/>
        </w:rPr>
        <w:t>residing in</w:t>
      </w:r>
      <w:r w:rsidRPr="0061569C">
        <w:rPr>
          <w:rFonts w:ascii="Times New Roman" w:hAnsi="Times New Roman" w:cs="Times New Roman"/>
          <w:sz w:val="24"/>
          <w:szCs w:val="24"/>
        </w:rPr>
        <w:t xml:space="preserve"> cluster</w:t>
      </w:r>
      <w:r w:rsidR="005B1937" w:rsidRPr="0061569C">
        <w:rPr>
          <w:rFonts w:ascii="Times New Roman" w:hAnsi="Times New Roman" w:cs="Times New Roman"/>
          <w:sz w:val="24"/>
          <w:szCs w:val="24"/>
        </w:rPr>
        <w:t xml:space="preserve"> 14</w:t>
      </w:r>
      <w:r w:rsidRPr="0061569C">
        <w:rPr>
          <w:rFonts w:ascii="Times New Roman" w:hAnsi="Times New Roman" w:cs="Times New Roman"/>
          <w:sz w:val="24"/>
          <w:szCs w:val="24"/>
        </w:rPr>
        <w:t xml:space="preserve">. </w:t>
      </w:r>
      <w:r w:rsidR="00811877" w:rsidRPr="0061569C">
        <w:rPr>
          <w:rFonts w:ascii="Times New Roman" w:hAnsi="Times New Roman" w:cs="Times New Roman"/>
          <w:sz w:val="24"/>
          <w:szCs w:val="24"/>
        </w:rPr>
        <w:t xml:space="preserve">Two gears make up </w:t>
      </w:r>
      <w:r w:rsidR="005C7D17" w:rsidRPr="0061569C">
        <w:rPr>
          <w:rFonts w:ascii="Times New Roman" w:hAnsi="Times New Roman" w:cs="Times New Roman"/>
          <w:sz w:val="24"/>
          <w:szCs w:val="24"/>
        </w:rPr>
        <w:t>most</w:t>
      </w:r>
      <w:r w:rsidR="00811877" w:rsidRPr="0061569C">
        <w:rPr>
          <w:rFonts w:ascii="Times New Roman" w:hAnsi="Times New Roman" w:cs="Times New Roman"/>
          <w:sz w:val="24"/>
          <w:szCs w:val="24"/>
        </w:rPr>
        <w:t xml:space="preserve"> of the cluster: groundfish trawls with small footropes (</w:t>
      </w:r>
      <w:r w:rsidR="003A496C" w:rsidRPr="0061569C">
        <w:rPr>
          <w:rFonts w:ascii="Times New Roman" w:hAnsi="Times New Roman" w:cs="Times New Roman"/>
          <w:sz w:val="24"/>
          <w:szCs w:val="24"/>
        </w:rPr>
        <w:t>57.5</w:t>
      </w:r>
      <w:r w:rsidR="00811877" w:rsidRPr="0061569C">
        <w:rPr>
          <w:rFonts w:ascii="Times New Roman" w:hAnsi="Times New Roman" w:cs="Times New Roman"/>
          <w:sz w:val="24"/>
          <w:szCs w:val="24"/>
        </w:rPr>
        <w:t>%) and commercial pole lines (</w:t>
      </w:r>
      <w:r w:rsidR="003A496C" w:rsidRPr="0061569C">
        <w:rPr>
          <w:rFonts w:ascii="Times New Roman" w:hAnsi="Times New Roman" w:cs="Times New Roman"/>
          <w:sz w:val="24"/>
          <w:szCs w:val="24"/>
        </w:rPr>
        <w:t>37.8</w:t>
      </w:r>
      <w:r w:rsidR="00811877" w:rsidRPr="0061569C">
        <w:rPr>
          <w:rFonts w:ascii="Times New Roman" w:hAnsi="Times New Roman" w:cs="Times New Roman"/>
          <w:sz w:val="24"/>
          <w:szCs w:val="24"/>
        </w:rPr>
        <w:t xml:space="preserve">%). </w:t>
      </w:r>
      <w:r w:rsidR="009615D7" w:rsidRPr="0061569C">
        <w:rPr>
          <w:rFonts w:ascii="Times New Roman" w:hAnsi="Times New Roman" w:cs="Times New Roman"/>
          <w:sz w:val="24"/>
          <w:szCs w:val="24"/>
        </w:rPr>
        <w:t xml:space="preserve">These contributions are </w:t>
      </w:r>
      <w:r w:rsidR="003A496C" w:rsidRPr="0061569C">
        <w:rPr>
          <w:rFonts w:ascii="Times New Roman" w:hAnsi="Times New Roman" w:cs="Times New Roman"/>
          <w:sz w:val="24"/>
          <w:szCs w:val="24"/>
        </w:rPr>
        <w:t>9.74</w:t>
      </w:r>
      <w:r w:rsidR="009615D7" w:rsidRPr="0061569C">
        <w:rPr>
          <w:rFonts w:ascii="Times New Roman" w:hAnsi="Times New Roman" w:cs="Times New Roman"/>
          <w:sz w:val="24"/>
          <w:szCs w:val="24"/>
        </w:rPr>
        <w:t xml:space="preserve">% and </w:t>
      </w:r>
      <w:r w:rsidR="003A496C" w:rsidRPr="0061569C">
        <w:rPr>
          <w:rFonts w:ascii="Times New Roman" w:hAnsi="Times New Roman" w:cs="Times New Roman"/>
          <w:sz w:val="24"/>
          <w:szCs w:val="24"/>
        </w:rPr>
        <w:t>27.5</w:t>
      </w:r>
      <w:r w:rsidR="009615D7" w:rsidRPr="0061569C">
        <w:rPr>
          <w:rFonts w:ascii="Times New Roman" w:hAnsi="Times New Roman" w:cs="Times New Roman"/>
          <w:sz w:val="24"/>
          <w:szCs w:val="24"/>
        </w:rPr>
        <w:t xml:space="preserve">% of the gear’s total ex-vessel revenue, respectively. </w:t>
      </w:r>
    </w:p>
    <w:p w14:paraId="132CD439" w14:textId="1010B41C" w:rsidR="00BF5874" w:rsidRPr="0061569C" w:rsidRDefault="00BF5874"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r>
      <w:r w:rsidR="003A496C" w:rsidRPr="0061569C">
        <w:rPr>
          <w:rFonts w:ascii="Times New Roman" w:hAnsi="Times New Roman" w:cs="Times New Roman"/>
          <w:sz w:val="24"/>
          <w:szCs w:val="24"/>
        </w:rPr>
        <w:t>J</w:t>
      </w:r>
      <w:r w:rsidRPr="0061569C">
        <w:rPr>
          <w:rFonts w:ascii="Times New Roman" w:hAnsi="Times New Roman" w:cs="Times New Roman"/>
          <w:sz w:val="24"/>
          <w:szCs w:val="24"/>
        </w:rPr>
        <w:t xml:space="preserve">ust 17 of the 31 species have </w:t>
      </w:r>
      <w:proofErr w:type="gramStart"/>
      <w:r w:rsidRPr="0061569C">
        <w:rPr>
          <w:rFonts w:ascii="Times New Roman" w:hAnsi="Times New Roman" w:cs="Times New Roman"/>
          <w:sz w:val="24"/>
          <w:szCs w:val="24"/>
        </w:rPr>
        <w:t>catch</w:t>
      </w:r>
      <w:proofErr w:type="gramEnd"/>
      <w:r w:rsidRPr="0061569C">
        <w:rPr>
          <w:rFonts w:ascii="Times New Roman" w:hAnsi="Times New Roman" w:cs="Times New Roman"/>
          <w:sz w:val="24"/>
          <w:szCs w:val="24"/>
        </w:rPr>
        <w:t xml:space="preserve"> within cluster</w:t>
      </w:r>
      <w:r w:rsidR="003A496C" w:rsidRPr="0061569C">
        <w:rPr>
          <w:rFonts w:ascii="Times New Roman" w:hAnsi="Times New Roman" w:cs="Times New Roman"/>
          <w:sz w:val="24"/>
          <w:szCs w:val="24"/>
        </w:rPr>
        <w:t xml:space="preserve"> 15</w:t>
      </w:r>
      <w:r w:rsidRPr="0061569C">
        <w:rPr>
          <w:rFonts w:ascii="Times New Roman" w:hAnsi="Times New Roman" w:cs="Times New Roman"/>
          <w:sz w:val="24"/>
          <w:szCs w:val="24"/>
        </w:rPr>
        <w:t xml:space="preserve">. </w:t>
      </w:r>
      <w:proofErr w:type="spellStart"/>
      <w:r w:rsidR="005C7D17" w:rsidRPr="0061569C">
        <w:rPr>
          <w:rFonts w:ascii="Times New Roman" w:hAnsi="Times New Roman" w:cs="Times New Roman"/>
          <w:sz w:val="24"/>
          <w:szCs w:val="24"/>
        </w:rPr>
        <w:t>B</w:t>
      </w:r>
      <w:r w:rsidRPr="0061569C">
        <w:rPr>
          <w:rFonts w:ascii="Times New Roman" w:hAnsi="Times New Roman" w:cs="Times New Roman"/>
          <w:sz w:val="24"/>
          <w:szCs w:val="24"/>
        </w:rPr>
        <w:t>lackgill</w:t>
      </w:r>
      <w:proofErr w:type="spellEnd"/>
      <w:r w:rsidRPr="0061569C">
        <w:rPr>
          <w:rFonts w:ascii="Times New Roman" w:hAnsi="Times New Roman" w:cs="Times New Roman"/>
          <w:sz w:val="24"/>
          <w:szCs w:val="24"/>
        </w:rPr>
        <w:t xml:space="preserve"> rockfish composes </w:t>
      </w:r>
      <w:r w:rsidR="003A496C" w:rsidRPr="0061569C">
        <w:rPr>
          <w:rFonts w:ascii="Times New Roman" w:hAnsi="Times New Roman" w:cs="Times New Roman"/>
          <w:sz w:val="24"/>
          <w:szCs w:val="24"/>
        </w:rPr>
        <w:t>46.4</w:t>
      </w:r>
      <w:r w:rsidRPr="0061569C">
        <w:rPr>
          <w:rFonts w:ascii="Times New Roman" w:hAnsi="Times New Roman" w:cs="Times New Roman"/>
          <w:sz w:val="24"/>
          <w:szCs w:val="24"/>
        </w:rPr>
        <w:t xml:space="preserve">% of the cluster </w:t>
      </w:r>
      <w:r w:rsidR="003A496C" w:rsidRPr="0061569C">
        <w:rPr>
          <w:rFonts w:ascii="Times New Roman" w:hAnsi="Times New Roman" w:cs="Times New Roman"/>
          <w:sz w:val="24"/>
          <w:szCs w:val="24"/>
        </w:rPr>
        <w:t>and</w:t>
      </w:r>
      <w:r w:rsidRPr="0061569C">
        <w:rPr>
          <w:rFonts w:ascii="Times New Roman" w:hAnsi="Times New Roman" w:cs="Times New Roman"/>
          <w:sz w:val="24"/>
          <w:szCs w:val="24"/>
        </w:rPr>
        <w:t xml:space="preserve"> has the highest per-species proportion of ex-vessel revenue, </w:t>
      </w:r>
      <w:r w:rsidR="005C7D17" w:rsidRPr="0061569C">
        <w:rPr>
          <w:rFonts w:ascii="Times New Roman" w:hAnsi="Times New Roman" w:cs="Times New Roman"/>
          <w:sz w:val="24"/>
          <w:szCs w:val="24"/>
        </w:rPr>
        <w:t>(</w:t>
      </w:r>
      <w:r w:rsidR="003A496C" w:rsidRPr="0061569C">
        <w:rPr>
          <w:rFonts w:ascii="Times New Roman" w:hAnsi="Times New Roman" w:cs="Times New Roman"/>
          <w:sz w:val="24"/>
          <w:szCs w:val="24"/>
        </w:rPr>
        <w:t>11.9</w:t>
      </w:r>
      <w:r w:rsidRPr="0061569C">
        <w:rPr>
          <w:rFonts w:ascii="Times New Roman" w:hAnsi="Times New Roman" w:cs="Times New Roman"/>
          <w:sz w:val="24"/>
          <w:szCs w:val="24"/>
        </w:rPr>
        <w:t>%</w:t>
      </w:r>
      <w:r w:rsidR="005C7D17" w:rsidRPr="0061569C">
        <w:rPr>
          <w:rFonts w:ascii="Times New Roman" w:hAnsi="Times New Roman" w:cs="Times New Roman"/>
          <w:sz w:val="24"/>
          <w:szCs w:val="24"/>
        </w:rPr>
        <w:t>)</w:t>
      </w:r>
      <w:r w:rsidRPr="0061569C">
        <w:rPr>
          <w:rFonts w:ascii="Times New Roman" w:hAnsi="Times New Roman" w:cs="Times New Roman"/>
          <w:sz w:val="24"/>
          <w:szCs w:val="24"/>
        </w:rPr>
        <w:t xml:space="preserve">. This is the only species with a contribution above 5%. </w:t>
      </w:r>
      <w:r w:rsidR="009615D7" w:rsidRPr="0061569C">
        <w:rPr>
          <w:rFonts w:ascii="Times New Roman" w:hAnsi="Times New Roman" w:cs="Times New Roman"/>
          <w:sz w:val="24"/>
          <w:szCs w:val="24"/>
        </w:rPr>
        <w:t xml:space="preserve">Commercial pole landings </w:t>
      </w:r>
      <w:r w:rsidR="005C7D17" w:rsidRPr="0061569C">
        <w:rPr>
          <w:rFonts w:ascii="Times New Roman" w:hAnsi="Times New Roman" w:cs="Times New Roman"/>
          <w:sz w:val="24"/>
          <w:szCs w:val="24"/>
        </w:rPr>
        <w:t xml:space="preserve">comprise </w:t>
      </w:r>
      <w:proofErr w:type="gramStart"/>
      <w:r w:rsidR="009615D7" w:rsidRPr="0061569C">
        <w:rPr>
          <w:rFonts w:ascii="Times New Roman" w:hAnsi="Times New Roman" w:cs="Times New Roman"/>
          <w:sz w:val="24"/>
          <w:szCs w:val="24"/>
        </w:rPr>
        <w:t>the majority of</w:t>
      </w:r>
      <w:proofErr w:type="gramEnd"/>
      <w:r w:rsidR="009615D7" w:rsidRPr="0061569C">
        <w:rPr>
          <w:rFonts w:ascii="Times New Roman" w:hAnsi="Times New Roman" w:cs="Times New Roman"/>
          <w:sz w:val="24"/>
          <w:szCs w:val="24"/>
        </w:rPr>
        <w:t xml:space="preserve"> the cluster, with </w:t>
      </w:r>
      <w:r w:rsidR="003A496C" w:rsidRPr="0061569C">
        <w:rPr>
          <w:rFonts w:ascii="Times New Roman" w:hAnsi="Times New Roman" w:cs="Times New Roman"/>
          <w:sz w:val="24"/>
          <w:szCs w:val="24"/>
        </w:rPr>
        <w:t>95.3</w:t>
      </w:r>
      <w:r w:rsidR="009615D7" w:rsidRPr="0061569C">
        <w:rPr>
          <w:rFonts w:ascii="Times New Roman" w:hAnsi="Times New Roman" w:cs="Times New Roman"/>
          <w:sz w:val="24"/>
          <w:szCs w:val="24"/>
        </w:rPr>
        <w:t xml:space="preserve">% of the cluster’s ex-vessel revenue. This value is just </w:t>
      </w:r>
      <w:r w:rsidR="003A496C" w:rsidRPr="0061569C">
        <w:rPr>
          <w:rFonts w:ascii="Times New Roman" w:hAnsi="Times New Roman" w:cs="Times New Roman"/>
          <w:sz w:val="24"/>
          <w:szCs w:val="24"/>
        </w:rPr>
        <w:t>5.87</w:t>
      </w:r>
      <w:r w:rsidR="009615D7" w:rsidRPr="0061569C">
        <w:rPr>
          <w:rFonts w:ascii="Times New Roman" w:hAnsi="Times New Roman" w:cs="Times New Roman"/>
          <w:sz w:val="24"/>
          <w:szCs w:val="24"/>
        </w:rPr>
        <w:t>% of the total commercial pole value.</w:t>
      </w:r>
    </w:p>
    <w:p w14:paraId="0C733C0A" w14:textId="30CEA584" w:rsidR="0014796B" w:rsidRPr="0061569C" w:rsidRDefault="0014796B"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t>Cluster 16 is another small</w:t>
      </w:r>
      <w:r w:rsidR="005C7D17" w:rsidRPr="0061569C">
        <w:rPr>
          <w:rFonts w:ascii="Times New Roman" w:hAnsi="Times New Roman" w:cs="Times New Roman"/>
          <w:sz w:val="24"/>
          <w:szCs w:val="24"/>
        </w:rPr>
        <w:t xml:space="preserve"> cluster</w:t>
      </w:r>
      <w:r w:rsidRPr="0061569C">
        <w:rPr>
          <w:rFonts w:ascii="Times New Roman" w:hAnsi="Times New Roman" w:cs="Times New Roman"/>
          <w:sz w:val="24"/>
          <w:szCs w:val="24"/>
        </w:rPr>
        <w:t xml:space="preserve">. Lingcod is the dominant </w:t>
      </w:r>
      <w:r w:rsidR="005C7D17" w:rsidRPr="0061569C">
        <w:rPr>
          <w:rFonts w:ascii="Times New Roman" w:hAnsi="Times New Roman" w:cs="Times New Roman"/>
          <w:sz w:val="24"/>
          <w:szCs w:val="24"/>
        </w:rPr>
        <w:t>(</w:t>
      </w:r>
      <w:r w:rsidR="003A496C" w:rsidRPr="0061569C">
        <w:rPr>
          <w:rFonts w:ascii="Times New Roman" w:hAnsi="Times New Roman" w:cs="Times New Roman"/>
          <w:sz w:val="24"/>
          <w:szCs w:val="24"/>
        </w:rPr>
        <w:t>90.7</w:t>
      </w:r>
      <w:r w:rsidR="005C7D17" w:rsidRPr="0061569C">
        <w:rPr>
          <w:rFonts w:ascii="Times New Roman" w:hAnsi="Times New Roman" w:cs="Times New Roman"/>
          <w:sz w:val="24"/>
          <w:szCs w:val="24"/>
        </w:rPr>
        <w:t xml:space="preserve">%) </w:t>
      </w:r>
      <w:r w:rsidRPr="0061569C">
        <w:rPr>
          <w:rFonts w:ascii="Times New Roman" w:hAnsi="Times New Roman" w:cs="Times New Roman"/>
          <w:sz w:val="24"/>
          <w:szCs w:val="24"/>
        </w:rPr>
        <w:t>species within cluster 16. No other species has more than 0</w:t>
      </w:r>
      <w:r w:rsidR="00503A08" w:rsidRPr="0061569C">
        <w:rPr>
          <w:rFonts w:ascii="Times New Roman" w:hAnsi="Times New Roman" w:cs="Times New Roman"/>
          <w:sz w:val="24"/>
          <w:szCs w:val="24"/>
        </w:rPr>
        <w:t xml:space="preserve">.1% of </w:t>
      </w:r>
      <w:r w:rsidR="005B1937" w:rsidRPr="0061569C">
        <w:rPr>
          <w:rFonts w:ascii="Times New Roman" w:hAnsi="Times New Roman" w:cs="Times New Roman"/>
          <w:sz w:val="24"/>
          <w:szCs w:val="24"/>
        </w:rPr>
        <w:t xml:space="preserve">its </w:t>
      </w:r>
      <w:r w:rsidR="00503A08" w:rsidRPr="0061569C">
        <w:rPr>
          <w:rFonts w:ascii="Times New Roman" w:hAnsi="Times New Roman" w:cs="Times New Roman"/>
          <w:sz w:val="24"/>
          <w:szCs w:val="24"/>
        </w:rPr>
        <w:t xml:space="preserve">value within this cluster. </w:t>
      </w:r>
      <w:r w:rsidR="0032485D" w:rsidRPr="0061569C">
        <w:rPr>
          <w:rFonts w:ascii="Times New Roman" w:hAnsi="Times New Roman" w:cs="Times New Roman"/>
          <w:sz w:val="24"/>
          <w:szCs w:val="24"/>
        </w:rPr>
        <w:t>Only three gears contribute value to this cluster: commercial pole (</w:t>
      </w:r>
      <w:r w:rsidR="003A496C" w:rsidRPr="0061569C">
        <w:rPr>
          <w:rFonts w:ascii="Times New Roman" w:hAnsi="Times New Roman" w:cs="Times New Roman"/>
          <w:sz w:val="24"/>
          <w:szCs w:val="24"/>
        </w:rPr>
        <w:t>42.5</w:t>
      </w:r>
      <w:r w:rsidR="0032485D" w:rsidRPr="0061569C">
        <w:rPr>
          <w:rFonts w:ascii="Times New Roman" w:hAnsi="Times New Roman" w:cs="Times New Roman"/>
          <w:sz w:val="24"/>
          <w:szCs w:val="24"/>
        </w:rPr>
        <w:t>%), longline/setlines (</w:t>
      </w:r>
      <w:r w:rsidR="003A496C" w:rsidRPr="0061569C">
        <w:rPr>
          <w:rFonts w:ascii="Times New Roman" w:hAnsi="Times New Roman" w:cs="Times New Roman"/>
          <w:sz w:val="24"/>
          <w:szCs w:val="24"/>
        </w:rPr>
        <w:t>35.2</w:t>
      </w:r>
      <w:r w:rsidR="0032485D" w:rsidRPr="0061569C">
        <w:rPr>
          <w:rFonts w:ascii="Times New Roman" w:hAnsi="Times New Roman" w:cs="Times New Roman"/>
          <w:sz w:val="24"/>
          <w:szCs w:val="24"/>
        </w:rPr>
        <w:t>%), and flatfish trawls (</w:t>
      </w:r>
      <w:r w:rsidR="003A496C" w:rsidRPr="0061569C">
        <w:rPr>
          <w:rFonts w:ascii="Times New Roman" w:hAnsi="Times New Roman" w:cs="Times New Roman"/>
          <w:sz w:val="24"/>
          <w:szCs w:val="24"/>
        </w:rPr>
        <w:t>22.3</w:t>
      </w:r>
      <w:r w:rsidR="0032485D" w:rsidRPr="0061569C">
        <w:rPr>
          <w:rFonts w:ascii="Times New Roman" w:hAnsi="Times New Roman" w:cs="Times New Roman"/>
          <w:sz w:val="24"/>
          <w:szCs w:val="24"/>
        </w:rPr>
        <w:t>%).</w:t>
      </w:r>
    </w:p>
    <w:p w14:paraId="53D9A509" w14:textId="6CFF91AE" w:rsidR="008B455E" w:rsidRPr="0061569C" w:rsidRDefault="00503A08"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t xml:space="preserve">Cluster 17 </w:t>
      </w:r>
      <w:r w:rsidR="003A496C" w:rsidRPr="0061569C">
        <w:rPr>
          <w:rFonts w:ascii="Times New Roman" w:hAnsi="Times New Roman" w:cs="Times New Roman"/>
          <w:sz w:val="24"/>
          <w:szCs w:val="24"/>
        </w:rPr>
        <w:t>is the largest cluster</w:t>
      </w:r>
      <w:r w:rsidR="00CF16CD" w:rsidRPr="0061569C">
        <w:rPr>
          <w:rFonts w:ascii="Times New Roman" w:hAnsi="Times New Roman" w:cs="Times New Roman"/>
          <w:sz w:val="24"/>
          <w:szCs w:val="24"/>
        </w:rPr>
        <w:t xml:space="preserve"> </w:t>
      </w:r>
      <w:r w:rsidR="003A496C" w:rsidRPr="0061569C">
        <w:rPr>
          <w:rFonts w:ascii="Times New Roman" w:hAnsi="Times New Roman" w:cs="Times New Roman"/>
          <w:sz w:val="24"/>
          <w:szCs w:val="24"/>
        </w:rPr>
        <w:t xml:space="preserve">and </w:t>
      </w:r>
      <w:r w:rsidRPr="0061569C">
        <w:rPr>
          <w:rFonts w:ascii="Times New Roman" w:hAnsi="Times New Roman" w:cs="Times New Roman"/>
          <w:sz w:val="24"/>
          <w:szCs w:val="24"/>
        </w:rPr>
        <w:t xml:space="preserve">contains </w:t>
      </w:r>
      <w:proofErr w:type="gramStart"/>
      <w:r w:rsidRPr="0061569C">
        <w:rPr>
          <w:rFonts w:ascii="Times New Roman" w:hAnsi="Times New Roman" w:cs="Times New Roman"/>
          <w:sz w:val="24"/>
          <w:szCs w:val="24"/>
        </w:rPr>
        <w:t>the majority of</w:t>
      </w:r>
      <w:proofErr w:type="gramEnd"/>
      <w:r w:rsidRPr="0061569C">
        <w:rPr>
          <w:rFonts w:ascii="Times New Roman" w:hAnsi="Times New Roman" w:cs="Times New Roman"/>
          <w:sz w:val="24"/>
          <w:szCs w:val="24"/>
        </w:rPr>
        <w:t xml:space="preserve"> the Pacific </w:t>
      </w:r>
      <w:proofErr w:type="gramStart"/>
      <w:r w:rsidRPr="0061569C">
        <w:rPr>
          <w:rFonts w:ascii="Times New Roman" w:hAnsi="Times New Roman" w:cs="Times New Roman"/>
          <w:sz w:val="24"/>
          <w:szCs w:val="24"/>
        </w:rPr>
        <w:t>whiting</w:t>
      </w:r>
      <w:proofErr w:type="gramEnd"/>
      <w:r w:rsidRPr="0061569C">
        <w:rPr>
          <w:rFonts w:ascii="Times New Roman" w:hAnsi="Times New Roman" w:cs="Times New Roman"/>
          <w:sz w:val="24"/>
          <w:szCs w:val="24"/>
        </w:rPr>
        <w:t xml:space="preserve"> fishery comprising </w:t>
      </w:r>
      <w:r w:rsidR="003A496C" w:rsidRPr="0061569C">
        <w:rPr>
          <w:rFonts w:ascii="Times New Roman" w:hAnsi="Times New Roman" w:cs="Times New Roman"/>
          <w:sz w:val="24"/>
          <w:szCs w:val="24"/>
        </w:rPr>
        <w:t>89.7</w:t>
      </w:r>
      <w:r w:rsidRPr="0061569C">
        <w:rPr>
          <w:rFonts w:ascii="Times New Roman" w:hAnsi="Times New Roman" w:cs="Times New Roman"/>
          <w:sz w:val="24"/>
          <w:szCs w:val="24"/>
        </w:rPr>
        <w:t>% of the cluster</w:t>
      </w:r>
      <w:r w:rsidR="005D5EE5" w:rsidRPr="0061569C">
        <w:rPr>
          <w:rFonts w:ascii="Times New Roman" w:hAnsi="Times New Roman" w:cs="Times New Roman"/>
          <w:sz w:val="24"/>
          <w:szCs w:val="24"/>
        </w:rPr>
        <w:t>,</w:t>
      </w:r>
      <w:r w:rsidRPr="0061569C">
        <w:rPr>
          <w:rFonts w:ascii="Times New Roman" w:hAnsi="Times New Roman" w:cs="Times New Roman"/>
          <w:sz w:val="24"/>
          <w:szCs w:val="24"/>
        </w:rPr>
        <w:t xml:space="preserve"> and </w:t>
      </w:r>
      <w:r w:rsidR="003A496C" w:rsidRPr="0061569C">
        <w:rPr>
          <w:rFonts w:ascii="Times New Roman" w:hAnsi="Times New Roman" w:cs="Times New Roman"/>
          <w:sz w:val="24"/>
          <w:szCs w:val="24"/>
        </w:rPr>
        <w:t>95.5</w:t>
      </w:r>
      <w:r w:rsidRPr="0061569C">
        <w:rPr>
          <w:rFonts w:ascii="Times New Roman" w:hAnsi="Times New Roman" w:cs="Times New Roman"/>
          <w:sz w:val="24"/>
          <w:szCs w:val="24"/>
        </w:rPr>
        <w:t xml:space="preserve">% of </w:t>
      </w:r>
      <w:r w:rsidR="007C0BDD" w:rsidRPr="0061569C">
        <w:rPr>
          <w:rFonts w:ascii="Times New Roman" w:hAnsi="Times New Roman" w:cs="Times New Roman"/>
          <w:sz w:val="24"/>
          <w:szCs w:val="24"/>
        </w:rPr>
        <w:t xml:space="preserve">Pacific whiting </w:t>
      </w:r>
      <w:r w:rsidR="004C669C" w:rsidRPr="0061569C">
        <w:rPr>
          <w:rFonts w:ascii="Times New Roman" w:hAnsi="Times New Roman" w:cs="Times New Roman"/>
          <w:sz w:val="24"/>
          <w:szCs w:val="24"/>
        </w:rPr>
        <w:t xml:space="preserve">ex-vessel </w:t>
      </w:r>
      <w:r w:rsidR="007C0BDD" w:rsidRPr="0061569C">
        <w:rPr>
          <w:rFonts w:ascii="Times New Roman" w:hAnsi="Times New Roman" w:cs="Times New Roman"/>
          <w:sz w:val="24"/>
          <w:szCs w:val="24"/>
        </w:rPr>
        <w:t xml:space="preserve">revenue </w:t>
      </w:r>
      <w:r w:rsidRPr="0061569C">
        <w:rPr>
          <w:rFonts w:ascii="Times New Roman" w:hAnsi="Times New Roman" w:cs="Times New Roman"/>
          <w:sz w:val="24"/>
          <w:szCs w:val="24"/>
        </w:rPr>
        <w:t xml:space="preserve">value </w:t>
      </w:r>
      <w:r w:rsidR="007C0BDD" w:rsidRPr="0061569C">
        <w:rPr>
          <w:rFonts w:ascii="Times New Roman" w:hAnsi="Times New Roman" w:cs="Times New Roman"/>
          <w:sz w:val="24"/>
          <w:szCs w:val="24"/>
        </w:rPr>
        <w:t xml:space="preserve">located </w:t>
      </w:r>
      <w:r w:rsidRPr="0061569C">
        <w:rPr>
          <w:rFonts w:ascii="Times New Roman" w:hAnsi="Times New Roman" w:cs="Times New Roman"/>
          <w:sz w:val="24"/>
          <w:szCs w:val="24"/>
        </w:rPr>
        <w:t xml:space="preserve">in cluster 17. </w:t>
      </w:r>
      <w:r w:rsidR="007C0BDD" w:rsidRPr="0061569C">
        <w:rPr>
          <w:rFonts w:ascii="Times New Roman" w:hAnsi="Times New Roman" w:cs="Times New Roman"/>
          <w:sz w:val="24"/>
          <w:szCs w:val="24"/>
        </w:rPr>
        <w:t>This is also the case for</w:t>
      </w:r>
      <w:r w:rsidRPr="0061569C">
        <w:rPr>
          <w:rFonts w:ascii="Times New Roman" w:hAnsi="Times New Roman" w:cs="Times New Roman"/>
          <w:sz w:val="24"/>
          <w:szCs w:val="24"/>
        </w:rPr>
        <w:t xml:space="preserve"> walleye pollock, as </w:t>
      </w:r>
      <w:r w:rsidR="003A496C" w:rsidRPr="0061569C">
        <w:rPr>
          <w:rFonts w:ascii="Times New Roman" w:hAnsi="Times New Roman" w:cs="Times New Roman"/>
          <w:sz w:val="24"/>
          <w:szCs w:val="24"/>
        </w:rPr>
        <w:t>89.9</w:t>
      </w:r>
      <w:r w:rsidRPr="0061569C">
        <w:rPr>
          <w:rFonts w:ascii="Times New Roman" w:hAnsi="Times New Roman" w:cs="Times New Roman"/>
          <w:sz w:val="24"/>
          <w:szCs w:val="24"/>
        </w:rPr>
        <w:t xml:space="preserve">% of </w:t>
      </w:r>
      <w:r w:rsidR="005C7D17" w:rsidRPr="0061569C">
        <w:rPr>
          <w:rFonts w:ascii="Times New Roman" w:hAnsi="Times New Roman" w:cs="Times New Roman"/>
          <w:sz w:val="24"/>
          <w:szCs w:val="24"/>
        </w:rPr>
        <w:t>its ex-vessel</w:t>
      </w:r>
      <w:r w:rsidRPr="0061569C">
        <w:rPr>
          <w:rFonts w:ascii="Times New Roman" w:hAnsi="Times New Roman" w:cs="Times New Roman"/>
          <w:sz w:val="24"/>
          <w:szCs w:val="24"/>
        </w:rPr>
        <w:t xml:space="preserve"> </w:t>
      </w:r>
      <w:r w:rsidR="005C7D17" w:rsidRPr="0061569C">
        <w:rPr>
          <w:rFonts w:ascii="Times New Roman" w:hAnsi="Times New Roman" w:cs="Times New Roman"/>
          <w:sz w:val="24"/>
          <w:szCs w:val="24"/>
        </w:rPr>
        <w:t xml:space="preserve">is </w:t>
      </w:r>
      <w:r w:rsidRPr="0061569C">
        <w:rPr>
          <w:rFonts w:ascii="Times New Roman" w:hAnsi="Times New Roman" w:cs="Times New Roman"/>
          <w:sz w:val="24"/>
          <w:szCs w:val="24"/>
        </w:rPr>
        <w:t xml:space="preserve">contained within this cluster, despite comprising just </w:t>
      </w:r>
      <w:r w:rsidR="003A496C" w:rsidRPr="0061569C">
        <w:rPr>
          <w:rFonts w:ascii="Times New Roman" w:hAnsi="Times New Roman" w:cs="Times New Roman"/>
          <w:sz w:val="24"/>
          <w:szCs w:val="24"/>
        </w:rPr>
        <w:t>0.07</w:t>
      </w:r>
      <w:r w:rsidRPr="0061569C">
        <w:rPr>
          <w:rFonts w:ascii="Times New Roman" w:hAnsi="Times New Roman" w:cs="Times New Roman"/>
          <w:sz w:val="24"/>
          <w:szCs w:val="24"/>
        </w:rPr>
        <w:t xml:space="preserve">% of the cluster. </w:t>
      </w:r>
      <w:r w:rsidR="0032485D" w:rsidRPr="0061569C">
        <w:rPr>
          <w:rFonts w:ascii="Times New Roman" w:hAnsi="Times New Roman" w:cs="Times New Roman"/>
          <w:sz w:val="24"/>
          <w:szCs w:val="24"/>
        </w:rPr>
        <w:t xml:space="preserve">This cluster is nearly all </w:t>
      </w:r>
      <w:r w:rsidR="004B0750" w:rsidRPr="0061569C">
        <w:rPr>
          <w:rFonts w:ascii="Times New Roman" w:hAnsi="Times New Roman" w:cs="Times New Roman"/>
          <w:sz w:val="24"/>
          <w:szCs w:val="24"/>
        </w:rPr>
        <w:t xml:space="preserve">(99.99998%) </w:t>
      </w:r>
      <w:r w:rsidR="0032485D" w:rsidRPr="0061569C">
        <w:rPr>
          <w:rFonts w:ascii="Times New Roman" w:hAnsi="Times New Roman" w:cs="Times New Roman"/>
          <w:sz w:val="24"/>
          <w:szCs w:val="24"/>
        </w:rPr>
        <w:t xml:space="preserve">midwater trawl </w:t>
      </w:r>
      <w:r w:rsidR="004B0750" w:rsidRPr="0061569C">
        <w:rPr>
          <w:rFonts w:ascii="Times New Roman" w:hAnsi="Times New Roman" w:cs="Times New Roman"/>
          <w:sz w:val="24"/>
          <w:szCs w:val="24"/>
        </w:rPr>
        <w:t>revenue</w:t>
      </w:r>
      <w:r w:rsidR="0032485D" w:rsidRPr="0061569C">
        <w:rPr>
          <w:rFonts w:ascii="Times New Roman" w:hAnsi="Times New Roman" w:cs="Times New Roman"/>
          <w:sz w:val="24"/>
          <w:szCs w:val="24"/>
        </w:rPr>
        <w:t xml:space="preserve">. </w:t>
      </w:r>
      <w:r w:rsidR="003A496C" w:rsidRPr="0061569C">
        <w:rPr>
          <w:rFonts w:ascii="Times New Roman" w:hAnsi="Times New Roman" w:cs="Times New Roman"/>
          <w:sz w:val="24"/>
          <w:szCs w:val="24"/>
        </w:rPr>
        <w:t>87.9</w:t>
      </w:r>
      <w:r w:rsidR="0032485D" w:rsidRPr="0061569C">
        <w:rPr>
          <w:rFonts w:ascii="Times New Roman" w:hAnsi="Times New Roman" w:cs="Times New Roman"/>
          <w:sz w:val="24"/>
          <w:szCs w:val="24"/>
        </w:rPr>
        <w:t>% of the total ex-vessel revenue from midwater trawl landings is in cluster 17. The small remaining portion of value comes from other trawl gear.</w:t>
      </w:r>
    </w:p>
    <w:p w14:paraId="50C5B1B8" w14:textId="77777777" w:rsidR="004B0750" w:rsidRPr="0061569C" w:rsidRDefault="004B0750" w:rsidP="0061569C">
      <w:pPr>
        <w:keepNext/>
        <w:spacing w:before="240" w:after="0" w:line="480" w:lineRule="auto"/>
        <w:jc w:val="both"/>
        <w:rPr>
          <w:rFonts w:ascii="Times New Roman" w:hAnsi="Times New Roman" w:cs="Times New Roman"/>
          <w:i/>
          <w:iCs/>
          <w:sz w:val="24"/>
          <w:szCs w:val="24"/>
        </w:rPr>
      </w:pPr>
      <w:r w:rsidRPr="0061569C">
        <w:rPr>
          <w:rFonts w:ascii="Times New Roman" w:hAnsi="Times New Roman" w:cs="Times New Roman"/>
          <w:i/>
          <w:iCs/>
          <w:sz w:val="24"/>
          <w:szCs w:val="24"/>
        </w:rPr>
        <w:lastRenderedPageBreak/>
        <w:t>Effects of location</w:t>
      </w:r>
    </w:p>
    <w:p w14:paraId="5AB74D01" w14:textId="519B0526" w:rsidR="00B25F09" w:rsidRPr="0061569C" w:rsidRDefault="004B0750"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 xml:space="preserve">Port </w:t>
      </w:r>
      <w:r w:rsidR="005D5EE5" w:rsidRPr="0061569C">
        <w:rPr>
          <w:rFonts w:ascii="Times New Roman" w:hAnsi="Times New Roman" w:cs="Times New Roman"/>
          <w:sz w:val="24"/>
          <w:szCs w:val="24"/>
        </w:rPr>
        <w:t xml:space="preserve">complex </w:t>
      </w:r>
      <w:r w:rsidRPr="0061569C">
        <w:rPr>
          <w:rFonts w:ascii="Times New Roman" w:hAnsi="Times New Roman" w:cs="Times New Roman"/>
          <w:sz w:val="24"/>
          <w:szCs w:val="24"/>
        </w:rPr>
        <w:t>was not a differentiator between clusters</w:t>
      </w:r>
      <w:r w:rsidR="00B25F09" w:rsidRPr="0061569C">
        <w:rPr>
          <w:rFonts w:ascii="Times New Roman" w:hAnsi="Times New Roman" w:cs="Times New Roman"/>
          <w:sz w:val="24"/>
          <w:szCs w:val="24"/>
        </w:rPr>
        <w:t>.</w:t>
      </w:r>
      <w:r w:rsidRPr="0061569C">
        <w:rPr>
          <w:rFonts w:ascii="Times New Roman" w:hAnsi="Times New Roman" w:cs="Times New Roman"/>
          <w:sz w:val="24"/>
          <w:szCs w:val="24"/>
        </w:rPr>
        <w:t xml:space="preserve"> Nearly all ports (95.3%) were split across multiple clusters, except for Del Norte, Friday Harbor, Pacific City, and Salmon River, which each only have a single gear type. Revenue was more often split between clusters than within the same cluster even when looking across a single gear type at a specific port</w:t>
      </w:r>
      <w:r w:rsidR="005D5EE5" w:rsidRPr="0061569C">
        <w:rPr>
          <w:rFonts w:ascii="Times New Roman" w:hAnsi="Times New Roman" w:cs="Times New Roman"/>
          <w:sz w:val="24"/>
          <w:szCs w:val="24"/>
        </w:rPr>
        <w:t xml:space="preserve"> complex</w:t>
      </w:r>
      <w:r w:rsidRPr="0061569C">
        <w:rPr>
          <w:rFonts w:ascii="Times New Roman" w:hAnsi="Times New Roman" w:cs="Times New Roman"/>
          <w:sz w:val="24"/>
          <w:szCs w:val="24"/>
        </w:rPr>
        <w:t xml:space="preserve">. </w:t>
      </w:r>
    </w:p>
    <w:p w14:paraId="657E6EDC" w14:textId="23AE91A3" w:rsidR="004B0750" w:rsidRPr="0061569C" w:rsidRDefault="004B0750"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Although port-specific metrics were not a significant differentiator of clustering, location played a role in how clusters were allocated to métiers. Figure 4 shows the proportion of </w:t>
      </w:r>
      <w:r w:rsidR="001B7A29">
        <w:rPr>
          <w:rFonts w:ascii="Times New Roman" w:hAnsi="Times New Roman" w:cs="Times New Roman"/>
          <w:sz w:val="24"/>
          <w:szCs w:val="24"/>
        </w:rPr>
        <w:t>ex-vessel revenue</w:t>
      </w:r>
      <w:r w:rsidR="001B7A29" w:rsidRPr="0061569C">
        <w:rPr>
          <w:rFonts w:ascii="Times New Roman" w:hAnsi="Times New Roman" w:cs="Times New Roman"/>
          <w:sz w:val="24"/>
          <w:szCs w:val="24"/>
        </w:rPr>
        <w:t xml:space="preserve"> </w:t>
      </w:r>
      <w:r w:rsidRPr="0061569C">
        <w:rPr>
          <w:rFonts w:ascii="Times New Roman" w:hAnsi="Times New Roman" w:cs="Times New Roman"/>
          <w:sz w:val="24"/>
          <w:szCs w:val="24"/>
        </w:rPr>
        <w:t xml:space="preserve">by state. </w:t>
      </w:r>
      <w:proofErr w:type="gramStart"/>
      <w:r w:rsidRPr="0061569C">
        <w:rPr>
          <w:rFonts w:ascii="Times New Roman" w:hAnsi="Times New Roman" w:cs="Times New Roman"/>
          <w:sz w:val="24"/>
          <w:szCs w:val="24"/>
        </w:rPr>
        <w:t>All of</w:t>
      </w:r>
      <w:proofErr w:type="gramEnd"/>
      <w:r w:rsidRPr="0061569C">
        <w:rPr>
          <w:rFonts w:ascii="Times New Roman" w:hAnsi="Times New Roman" w:cs="Times New Roman"/>
          <w:sz w:val="24"/>
          <w:szCs w:val="24"/>
        </w:rPr>
        <w:t xml:space="preserve"> the catch by clusters 2, 8, 10, 12, and 15 </w:t>
      </w:r>
      <w:proofErr w:type="gramStart"/>
      <w:r w:rsidRPr="0061569C">
        <w:rPr>
          <w:rFonts w:ascii="Times New Roman" w:hAnsi="Times New Roman" w:cs="Times New Roman"/>
          <w:sz w:val="24"/>
          <w:szCs w:val="24"/>
        </w:rPr>
        <w:t>was</w:t>
      </w:r>
      <w:proofErr w:type="gramEnd"/>
      <w:r w:rsidRPr="0061569C">
        <w:rPr>
          <w:rFonts w:ascii="Times New Roman" w:hAnsi="Times New Roman" w:cs="Times New Roman"/>
          <w:sz w:val="24"/>
          <w:szCs w:val="24"/>
        </w:rPr>
        <w:t xml:space="preserve"> landed in ports in California. Approximately 85% of the catch by cluster </w:t>
      </w:r>
      <w:proofErr w:type="gramStart"/>
      <w:r w:rsidRPr="0061569C">
        <w:rPr>
          <w:rFonts w:ascii="Times New Roman" w:hAnsi="Times New Roman" w:cs="Times New Roman"/>
          <w:sz w:val="24"/>
          <w:szCs w:val="24"/>
        </w:rPr>
        <w:t>14 was</w:t>
      </w:r>
      <w:proofErr w:type="gramEnd"/>
      <w:r w:rsidRPr="0061569C">
        <w:rPr>
          <w:rFonts w:ascii="Times New Roman" w:hAnsi="Times New Roman" w:cs="Times New Roman"/>
          <w:sz w:val="24"/>
          <w:szCs w:val="24"/>
        </w:rPr>
        <w:t xml:space="preserve"> also landed in California. The other clusters are mixed-location clusters.</w:t>
      </w:r>
    </w:p>
    <w:p w14:paraId="6F7D1A1C" w14:textId="1E46E96B" w:rsidR="004B0750" w:rsidRPr="0061569C" w:rsidRDefault="004B0750" w:rsidP="0061569C">
      <w:pPr>
        <w:spacing w:before="240" w:after="0" w:line="480" w:lineRule="auto"/>
        <w:jc w:val="both"/>
        <w:rPr>
          <w:rFonts w:ascii="Times New Roman" w:hAnsi="Times New Roman" w:cs="Times New Roman"/>
          <w:i/>
          <w:iCs/>
          <w:sz w:val="24"/>
          <w:szCs w:val="24"/>
        </w:rPr>
      </w:pPr>
      <w:r w:rsidRPr="0061569C">
        <w:rPr>
          <w:rFonts w:ascii="Times New Roman" w:hAnsi="Times New Roman" w:cs="Times New Roman"/>
          <w:i/>
          <w:iCs/>
          <w:sz w:val="24"/>
          <w:szCs w:val="24"/>
        </w:rPr>
        <w:t>Developing métiers</w:t>
      </w:r>
    </w:p>
    <w:p w14:paraId="189EF8A4" w14:textId="332B8C30" w:rsidR="00F52205" w:rsidRPr="0061569C" w:rsidRDefault="00F52205" w:rsidP="0061569C">
      <w:pPr>
        <w:spacing w:after="0" w:line="480" w:lineRule="auto"/>
        <w:jc w:val="both"/>
        <w:rPr>
          <w:rFonts w:ascii="Times New Roman" w:hAnsi="Times New Roman" w:cs="Times New Roman"/>
          <w:i/>
          <w:iCs/>
          <w:sz w:val="24"/>
          <w:szCs w:val="24"/>
        </w:rPr>
      </w:pPr>
      <w:r w:rsidRPr="0061569C">
        <w:rPr>
          <w:rFonts w:ascii="Times New Roman" w:hAnsi="Times New Roman" w:cs="Times New Roman"/>
          <w:i/>
          <w:iCs/>
          <w:sz w:val="24"/>
          <w:szCs w:val="24"/>
        </w:rPr>
        <w:t>Information from dendrograms</w:t>
      </w:r>
    </w:p>
    <w:p w14:paraId="25B55C35" w14:textId="37EE54B2" w:rsidR="00F52205" w:rsidRPr="0061569C" w:rsidRDefault="00F52205"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 xml:space="preserve">Dendrograms can be used to synthesize clusters into métiers if an increase in </w:t>
      </w:r>
      <w:r w:rsidRPr="0061569C">
        <w:rPr>
          <w:rFonts w:ascii="Times New Roman" w:hAnsi="Times New Roman" w:cs="Times New Roman"/>
          <w:i/>
          <w:iCs/>
          <w:sz w:val="24"/>
          <w:szCs w:val="24"/>
        </w:rPr>
        <w:t>k</w:t>
      </w:r>
      <w:r w:rsidRPr="0061569C">
        <w:rPr>
          <w:rFonts w:ascii="Times New Roman" w:hAnsi="Times New Roman" w:cs="Times New Roman"/>
          <w:sz w:val="24"/>
          <w:szCs w:val="24"/>
        </w:rPr>
        <w:t xml:space="preserve"> leads to a cluster being broken into two without movement of records into other clusters. However, this is not always the case. There are many instances in Figure 5 where one cluster is broken up across multiple new clusters and divisions can occur with more than just one cluster </w:t>
      </w:r>
      <w:r w:rsidR="009D0275" w:rsidRPr="0061569C">
        <w:rPr>
          <w:rFonts w:ascii="Times New Roman" w:hAnsi="Times New Roman" w:cs="Times New Roman"/>
          <w:sz w:val="24"/>
          <w:szCs w:val="24"/>
        </w:rPr>
        <w:t xml:space="preserve">being affected </w:t>
      </w:r>
      <w:r w:rsidRPr="0061569C">
        <w:rPr>
          <w:rFonts w:ascii="Times New Roman" w:hAnsi="Times New Roman" w:cs="Times New Roman"/>
          <w:sz w:val="24"/>
          <w:szCs w:val="24"/>
        </w:rPr>
        <w:t xml:space="preserve">when the number of clusters is increased. This makes it difficult to use dendrograms in defining métiers. </w:t>
      </w:r>
    </w:p>
    <w:p w14:paraId="399F32AC" w14:textId="03899A78" w:rsidR="00F52205" w:rsidRPr="0061569C" w:rsidRDefault="00F52205"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Another way dendrograms can be helpful is by seeing how a cluster has evolved over time. For example, Figure 5 shows </w:t>
      </w:r>
      <w:r w:rsidR="00C332AE" w:rsidRPr="0061569C">
        <w:rPr>
          <w:rFonts w:ascii="Times New Roman" w:hAnsi="Times New Roman" w:cs="Times New Roman"/>
          <w:sz w:val="24"/>
          <w:szCs w:val="24"/>
        </w:rPr>
        <w:t xml:space="preserve">how </w:t>
      </w:r>
      <w:r w:rsidRPr="0061569C">
        <w:rPr>
          <w:rFonts w:ascii="Times New Roman" w:hAnsi="Times New Roman" w:cs="Times New Roman"/>
          <w:sz w:val="24"/>
          <w:szCs w:val="24"/>
        </w:rPr>
        <w:t>cluster 5 has stayed relatively constant throughout the clustering process</w:t>
      </w:r>
      <w:r w:rsidR="00C332AE" w:rsidRPr="0061569C">
        <w:rPr>
          <w:rFonts w:ascii="Times New Roman" w:hAnsi="Times New Roman" w:cs="Times New Roman"/>
          <w:sz w:val="24"/>
          <w:szCs w:val="24"/>
        </w:rPr>
        <w:t>,</w:t>
      </w:r>
      <w:r w:rsidRPr="0061569C">
        <w:rPr>
          <w:rFonts w:ascii="Times New Roman" w:hAnsi="Times New Roman" w:cs="Times New Roman"/>
          <w:sz w:val="24"/>
          <w:szCs w:val="24"/>
        </w:rPr>
        <w:t xml:space="preserve"> with no new records entering the cluster and only three instances of records leaving the cluster with an increase in </w:t>
      </w:r>
      <w:r w:rsidRPr="0061569C">
        <w:rPr>
          <w:rFonts w:ascii="Times New Roman" w:hAnsi="Times New Roman" w:cs="Times New Roman"/>
          <w:i/>
          <w:iCs/>
          <w:sz w:val="24"/>
          <w:szCs w:val="24"/>
        </w:rPr>
        <w:t>k</w:t>
      </w:r>
      <w:r w:rsidRPr="0061569C">
        <w:rPr>
          <w:rFonts w:ascii="Times New Roman" w:hAnsi="Times New Roman" w:cs="Times New Roman"/>
          <w:sz w:val="24"/>
          <w:szCs w:val="24"/>
        </w:rPr>
        <w:t xml:space="preserve">. This suggests that cluster 5 is unlikely to be combined with many, if any, clusters when the clusters are refined into métiers. There are some key differences in the composition of the sablefish longline catch between the clusters. For example, hauls in cluster 5 </w:t>
      </w:r>
      <w:r w:rsidRPr="0061569C">
        <w:rPr>
          <w:rFonts w:ascii="Times New Roman" w:hAnsi="Times New Roman" w:cs="Times New Roman"/>
          <w:sz w:val="24"/>
          <w:szCs w:val="24"/>
        </w:rPr>
        <w:lastRenderedPageBreak/>
        <w:t>tended to have higher value (e.g.</w:t>
      </w:r>
      <w:r w:rsidR="009D0275" w:rsidRPr="0061569C">
        <w:rPr>
          <w:rFonts w:ascii="Times New Roman" w:hAnsi="Times New Roman" w:cs="Times New Roman"/>
          <w:sz w:val="24"/>
          <w:szCs w:val="24"/>
        </w:rPr>
        <w:t>,</w:t>
      </w:r>
      <w:r w:rsidRPr="0061569C">
        <w:rPr>
          <w:rFonts w:ascii="Times New Roman" w:hAnsi="Times New Roman" w:cs="Times New Roman"/>
          <w:sz w:val="24"/>
          <w:szCs w:val="24"/>
        </w:rPr>
        <w:t xml:space="preserve"> the median sablefish ex-vessel revenue per haul was 428% greater in cluster 5 than in cluster 9) and included </w:t>
      </w:r>
      <w:proofErr w:type="spellStart"/>
      <w:r w:rsidRPr="0061569C">
        <w:rPr>
          <w:rFonts w:ascii="Times New Roman" w:hAnsi="Times New Roman" w:cs="Times New Roman"/>
          <w:sz w:val="24"/>
          <w:szCs w:val="24"/>
        </w:rPr>
        <w:t>longspine</w:t>
      </w:r>
      <w:proofErr w:type="spellEnd"/>
      <w:r w:rsidRPr="0061569C">
        <w:rPr>
          <w:rFonts w:ascii="Times New Roman" w:hAnsi="Times New Roman" w:cs="Times New Roman"/>
          <w:sz w:val="24"/>
          <w:szCs w:val="24"/>
        </w:rPr>
        <w:t xml:space="preserve"> and </w:t>
      </w:r>
      <w:proofErr w:type="spellStart"/>
      <w:r w:rsidRPr="0061569C">
        <w:rPr>
          <w:rFonts w:ascii="Times New Roman" w:hAnsi="Times New Roman" w:cs="Times New Roman"/>
          <w:sz w:val="24"/>
          <w:szCs w:val="24"/>
        </w:rPr>
        <w:t>shortspined</w:t>
      </w:r>
      <w:proofErr w:type="spellEnd"/>
      <w:r w:rsidRPr="0061569C">
        <w:rPr>
          <w:rFonts w:ascii="Times New Roman" w:hAnsi="Times New Roman" w:cs="Times New Roman"/>
          <w:sz w:val="24"/>
          <w:szCs w:val="24"/>
        </w:rPr>
        <w:t xml:space="preserve"> </w:t>
      </w:r>
      <w:proofErr w:type="spellStart"/>
      <w:r w:rsidRPr="0061569C">
        <w:rPr>
          <w:rFonts w:ascii="Times New Roman" w:hAnsi="Times New Roman" w:cs="Times New Roman"/>
          <w:sz w:val="24"/>
          <w:szCs w:val="24"/>
        </w:rPr>
        <w:t>thornyheads</w:t>
      </w:r>
      <w:proofErr w:type="spellEnd"/>
      <w:r w:rsidRPr="0061569C">
        <w:rPr>
          <w:rFonts w:ascii="Times New Roman" w:hAnsi="Times New Roman" w:cs="Times New Roman"/>
          <w:sz w:val="24"/>
          <w:szCs w:val="24"/>
        </w:rPr>
        <w:t xml:space="preserve">, as well as </w:t>
      </w:r>
      <w:proofErr w:type="spellStart"/>
      <w:r w:rsidRPr="0061569C">
        <w:rPr>
          <w:rFonts w:ascii="Times New Roman" w:hAnsi="Times New Roman" w:cs="Times New Roman"/>
          <w:sz w:val="24"/>
          <w:szCs w:val="24"/>
        </w:rPr>
        <w:t>rougheye</w:t>
      </w:r>
      <w:proofErr w:type="spellEnd"/>
      <w:r w:rsidRPr="0061569C">
        <w:rPr>
          <w:rFonts w:ascii="Times New Roman" w:hAnsi="Times New Roman" w:cs="Times New Roman"/>
          <w:sz w:val="24"/>
          <w:szCs w:val="24"/>
        </w:rPr>
        <w:t xml:space="preserve"> rockfish. In contrast, Cluster 9 often landed significant quantities of </w:t>
      </w:r>
      <w:proofErr w:type="spellStart"/>
      <w:r w:rsidRPr="0061569C">
        <w:rPr>
          <w:rFonts w:ascii="Times New Roman" w:hAnsi="Times New Roman" w:cs="Times New Roman"/>
          <w:sz w:val="24"/>
          <w:szCs w:val="24"/>
        </w:rPr>
        <w:t>blackgill</w:t>
      </w:r>
      <w:proofErr w:type="spellEnd"/>
      <w:r w:rsidRPr="0061569C">
        <w:rPr>
          <w:rFonts w:ascii="Times New Roman" w:hAnsi="Times New Roman" w:cs="Times New Roman"/>
          <w:sz w:val="24"/>
          <w:szCs w:val="24"/>
        </w:rPr>
        <w:t xml:space="preserve"> rockfish, which is infrequent in landings in cluster 5. </w:t>
      </w:r>
    </w:p>
    <w:p w14:paraId="2D39DCB2" w14:textId="3C3F92E3" w:rsidR="00183A4E" w:rsidRPr="0061569C" w:rsidRDefault="00183A4E" w:rsidP="0061569C">
      <w:pPr>
        <w:spacing w:before="240" w:after="0" w:line="480" w:lineRule="auto"/>
        <w:jc w:val="both"/>
        <w:rPr>
          <w:rFonts w:ascii="Times New Roman" w:hAnsi="Times New Roman" w:cs="Times New Roman"/>
          <w:i/>
          <w:iCs/>
          <w:sz w:val="24"/>
          <w:szCs w:val="24"/>
        </w:rPr>
      </w:pPr>
      <w:r w:rsidRPr="0061569C">
        <w:rPr>
          <w:rFonts w:ascii="Times New Roman" w:hAnsi="Times New Roman" w:cs="Times New Roman"/>
          <w:i/>
          <w:iCs/>
          <w:sz w:val="24"/>
          <w:szCs w:val="24"/>
        </w:rPr>
        <w:t>Selection of a set of métiers for further analysis</w:t>
      </w:r>
    </w:p>
    <w:p w14:paraId="4D4ECD30" w14:textId="2E13B7F6" w:rsidR="008C2A4E" w:rsidRPr="0061569C" w:rsidRDefault="00183A4E"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 xml:space="preserve">Seventeen métiers </w:t>
      </w:r>
      <w:r w:rsidR="009C351F" w:rsidRPr="0061569C">
        <w:rPr>
          <w:rFonts w:ascii="Times New Roman" w:hAnsi="Times New Roman" w:cs="Times New Roman"/>
          <w:sz w:val="24"/>
          <w:szCs w:val="24"/>
        </w:rPr>
        <w:t>are</w:t>
      </w:r>
      <w:r w:rsidRPr="0061569C">
        <w:rPr>
          <w:rFonts w:ascii="Times New Roman" w:hAnsi="Times New Roman" w:cs="Times New Roman"/>
          <w:sz w:val="24"/>
          <w:szCs w:val="24"/>
        </w:rPr>
        <w:t xml:space="preserve"> likely too many </w:t>
      </w:r>
      <w:r w:rsidR="00A15C90">
        <w:rPr>
          <w:rFonts w:ascii="Times New Roman" w:hAnsi="Times New Roman" w:cs="Times New Roman"/>
          <w:sz w:val="24"/>
          <w:szCs w:val="24"/>
        </w:rPr>
        <w:t>to</w:t>
      </w:r>
      <w:r w:rsidRPr="0061569C">
        <w:rPr>
          <w:rFonts w:ascii="Times New Roman" w:hAnsi="Times New Roman" w:cs="Times New Roman"/>
          <w:sz w:val="24"/>
          <w:szCs w:val="24"/>
        </w:rPr>
        <w:t xml:space="preserve"> define management </w:t>
      </w:r>
      <w:r w:rsidR="00A15C90">
        <w:rPr>
          <w:rFonts w:ascii="Times New Roman" w:hAnsi="Times New Roman" w:cs="Times New Roman"/>
          <w:sz w:val="24"/>
          <w:szCs w:val="24"/>
        </w:rPr>
        <w:t>objectives</w:t>
      </w:r>
      <w:r w:rsidRPr="0061569C">
        <w:rPr>
          <w:rFonts w:ascii="Times New Roman" w:hAnsi="Times New Roman" w:cs="Times New Roman"/>
          <w:sz w:val="24"/>
          <w:szCs w:val="24"/>
        </w:rPr>
        <w:t xml:space="preserve"> </w:t>
      </w:r>
      <w:r w:rsidR="00A15C90">
        <w:rPr>
          <w:rFonts w:ascii="Times New Roman" w:hAnsi="Times New Roman" w:cs="Times New Roman"/>
          <w:sz w:val="24"/>
          <w:szCs w:val="24"/>
        </w:rPr>
        <w:t xml:space="preserve">for, </w:t>
      </w:r>
      <w:r w:rsidRPr="0061569C">
        <w:rPr>
          <w:rFonts w:ascii="Times New Roman" w:hAnsi="Times New Roman" w:cs="Times New Roman"/>
          <w:sz w:val="24"/>
          <w:szCs w:val="24"/>
        </w:rPr>
        <w:t xml:space="preserve">given the need to compute selectivity and retention patterns for each </w:t>
      </w:r>
      <w:r w:rsidR="009C351F" w:rsidRPr="0061569C">
        <w:rPr>
          <w:rFonts w:ascii="Times New Roman" w:hAnsi="Times New Roman" w:cs="Times New Roman"/>
          <w:sz w:val="24"/>
          <w:szCs w:val="24"/>
        </w:rPr>
        <w:t xml:space="preserve">combination of </w:t>
      </w:r>
      <w:r w:rsidRPr="0061569C">
        <w:rPr>
          <w:rFonts w:ascii="Times New Roman" w:hAnsi="Times New Roman" w:cs="Times New Roman"/>
          <w:sz w:val="24"/>
          <w:szCs w:val="24"/>
        </w:rPr>
        <w:t>métier</w:t>
      </w:r>
      <w:r w:rsidR="009C351F" w:rsidRPr="0061569C">
        <w:rPr>
          <w:rFonts w:ascii="Times New Roman" w:hAnsi="Times New Roman" w:cs="Times New Roman"/>
          <w:sz w:val="24"/>
          <w:szCs w:val="24"/>
        </w:rPr>
        <w:t>,</w:t>
      </w:r>
      <w:r w:rsidRPr="0061569C">
        <w:rPr>
          <w:rFonts w:ascii="Times New Roman" w:hAnsi="Times New Roman" w:cs="Times New Roman"/>
          <w:sz w:val="24"/>
          <w:szCs w:val="24"/>
        </w:rPr>
        <w:t xml:space="preserve"> gear</w:t>
      </w:r>
      <w:r w:rsidR="009C351F" w:rsidRPr="0061569C">
        <w:rPr>
          <w:rFonts w:ascii="Times New Roman" w:hAnsi="Times New Roman" w:cs="Times New Roman"/>
          <w:sz w:val="24"/>
          <w:szCs w:val="24"/>
        </w:rPr>
        <w:t>, and</w:t>
      </w:r>
      <w:r w:rsidRPr="0061569C">
        <w:rPr>
          <w:rFonts w:ascii="Times New Roman" w:hAnsi="Times New Roman" w:cs="Times New Roman"/>
          <w:sz w:val="24"/>
          <w:szCs w:val="24"/>
        </w:rPr>
        <w:t xml:space="preserve"> species. </w:t>
      </w:r>
      <w:r w:rsidR="008C2A4E" w:rsidRPr="0061569C">
        <w:rPr>
          <w:rFonts w:ascii="Times New Roman" w:hAnsi="Times New Roman" w:cs="Times New Roman"/>
          <w:sz w:val="24"/>
          <w:szCs w:val="24"/>
        </w:rPr>
        <w:t xml:space="preserve">The marked </w:t>
      </w:r>
      <w:r w:rsidR="009D0275" w:rsidRPr="0061569C">
        <w:rPr>
          <w:rFonts w:ascii="Times New Roman" w:hAnsi="Times New Roman" w:cs="Times New Roman"/>
          <w:sz w:val="24"/>
          <w:szCs w:val="24"/>
        </w:rPr>
        <w:t xml:space="preserve">differences </w:t>
      </w:r>
      <w:r w:rsidR="008C2A4E" w:rsidRPr="0061569C">
        <w:rPr>
          <w:rFonts w:ascii="Times New Roman" w:hAnsi="Times New Roman" w:cs="Times New Roman"/>
          <w:sz w:val="24"/>
          <w:szCs w:val="24"/>
        </w:rPr>
        <w:t xml:space="preserve">in gear </w:t>
      </w:r>
      <w:r w:rsidR="009D0275" w:rsidRPr="0061569C">
        <w:rPr>
          <w:rFonts w:ascii="Times New Roman" w:hAnsi="Times New Roman" w:cs="Times New Roman"/>
          <w:sz w:val="24"/>
          <w:szCs w:val="24"/>
        </w:rPr>
        <w:t xml:space="preserve">type </w:t>
      </w:r>
      <w:r w:rsidR="008C2A4E" w:rsidRPr="0061569C">
        <w:rPr>
          <w:rFonts w:ascii="Times New Roman" w:hAnsi="Times New Roman" w:cs="Times New Roman"/>
          <w:sz w:val="24"/>
          <w:szCs w:val="24"/>
        </w:rPr>
        <w:t xml:space="preserve">between the clusters </w:t>
      </w:r>
      <w:r w:rsidR="009D0275" w:rsidRPr="0061569C">
        <w:rPr>
          <w:rFonts w:ascii="Times New Roman" w:hAnsi="Times New Roman" w:cs="Times New Roman"/>
          <w:sz w:val="24"/>
          <w:szCs w:val="24"/>
        </w:rPr>
        <w:t xml:space="preserve">can </w:t>
      </w:r>
      <w:r w:rsidR="008C2A4E" w:rsidRPr="0061569C">
        <w:rPr>
          <w:rFonts w:ascii="Times New Roman" w:hAnsi="Times New Roman" w:cs="Times New Roman"/>
          <w:sz w:val="24"/>
          <w:szCs w:val="24"/>
        </w:rPr>
        <w:t>make them difficult to combine. For instance, cluster 9 contains 85.4% of the long-</w:t>
      </w:r>
      <w:proofErr w:type="spellStart"/>
      <w:r w:rsidR="008C2A4E" w:rsidRPr="0061569C">
        <w:rPr>
          <w:rFonts w:ascii="Times New Roman" w:hAnsi="Times New Roman" w:cs="Times New Roman"/>
          <w:sz w:val="24"/>
          <w:szCs w:val="24"/>
        </w:rPr>
        <w:t>footroped</w:t>
      </w:r>
      <w:proofErr w:type="spellEnd"/>
      <w:r w:rsidR="008C2A4E" w:rsidRPr="0061569C">
        <w:rPr>
          <w:rFonts w:ascii="Times New Roman" w:hAnsi="Times New Roman" w:cs="Times New Roman"/>
          <w:sz w:val="24"/>
          <w:szCs w:val="24"/>
        </w:rPr>
        <w:t xml:space="preserve"> groundfish trawls, while cluster 5 contains no catch from this gear type. </w:t>
      </w:r>
      <w:r w:rsidR="009D0275" w:rsidRPr="0061569C">
        <w:rPr>
          <w:rFonts w:ascii="Times New Roman" w:hAnsi="Times New Roman" w:cs="Times New Roman"/>
          <w:sz w:val="24"/>
          <w:szCs w:val="24"/>
        </w:rPr>
        <w:t>This is also the case</w:t>
      </w:r>
      <w:r w:rsidR="008C2A4E" w:rsidRPr="0061569C">
        <w:rPr>
          <w:rFonts w:ascii="Times New Roman" w:hAnsi="Times New Roman" w:cs="Times New Roman"/>
          <w:sz w:val="24"/>
          <w:szCs w:val="24"/>
        </w:rPr>
        <w:t xml:space="preserve"> with roller trawl landings, where 63.63% of their total ex-vessel revenue is in cluster 9, but only 0.174% in cluster 5. Much of the value from cluster 9 not from longline/setlines comes from trawls, while only three gear types are present in cluster 5 (set net, fish pot, and longline/setlines). Even though cluster 5 (99.8%) and cluster 9 (0.22%) contain the entirety of the set net fishery, set nets contribute the smallest amount of ex-vessel revenue (0.003% of the entire fishery). Due to the small proportion of total </w:t>
      </w:r>
      <w:r w:rsidR="001B7A29">
        <w:rPr>
          <w:rFonts w:ascii="Times New Roman" w:hAnsi="Times New Roman" w:cs="Times New Roman"/>
          <w:sz w:val="24"/>
          <w:szCs w:val="24"/>
        </w:rPr>
        <w:t>ex-vessel revenue</w:t>
      </w:r>
      <w:r w:rsidR="001B7A29" w:rsidRPr="0061569C">
        <w:rPr>
          <w:rFonts w:ascii="Times New Roman" w:hAnsi="Times New Roman" w:cs="Times New Roman"/>
          <w:sz w:val="24"/>
          <w:szCs w:val="24"/>
        </w:rPr>
        <w:t xml:space="preserve"> </w:t>
      </w:r>
      <w:r w:rsidR="008C2A4E" w:rsidRPr="0061569C">
        <w:rPr>
          <w:rFonts w:ascii="Times New Roman" w:hAnsi="Times New Roman" w:cs="Times New Roman"/>
          <w:sz w:val="24"/>
          <w:szCs w:val="24"/>
        </w:rPr>
        <w:t xml:space="preserve">in both cluster 9 and the fishery, combining all set net </w:t>
      </w:r>
      <w:r w:rsidR="001C3CBE" w:rsidRPr="0061569C">
        <w:rPr>
          <w:rFonts w:ascii="Times New Roman" w:hAnsi="Times New Roman" w:cs="Times New Roman"/>
          <w:sz w:val="24"/>
          <w:szCs w:val="24"/>
        </w:rPr>
        <w:t>revenue</w:t>
      </w:r>
      <w:r w:rsidR="008C2A4E" w:rsidRPr="0061569C">
        <w:rPr>
          <w:rFonts w:ascii="Times New Roman" w:hAnsi="Times New Roman" w:cs="Times New Roman"/>
          <w:sz w:val="24"/>
          <w:szCs w:val="24"/>
        </w:rPr>
        <w:t xml:space="preserve"> into a single cluster can reduce the effectiveness of a métier by focusing on noise rather than signal.</w:t>
      </w:r>
      <w:r w:rsidR="009D0275" w:rsidRPr="0061569C">
        <w:rPr>
          <w:rFonts w:ascii="Times New Roman" w:hAnsi="Times New Roman" w:cs="Times New Roman"/>
          <w:sz w:val="24"/>
          <w:szCs w:val="24"/>
        </w:rPr>
        <w:t xml:space="preserve"> Commercial pole landings are spread across 14 of the 17 clusters (Figure 4), making it difficult to combine all commercial pole catch into a single cluster.</w:t>
      </w:r>
    </w:p>
    <w:p w14:paraId="10EE4E05" w14:textId="77777777" w:rsidR="009D0275" w:rsidRPr="0061569C" w:rsidRDefault="009D0275"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Application of the approach for simplifying métiers leads to four métiers, labeled A, B, C and D (Table 1). </w:t>
      </w:r>
    </w:p>
    <w:p w14:paraId="1E0E6E39" w14:textId="50B60137" w:rsidR="00183A4E" w:rsidRPr="00C507FF" w:rsidRDefault="00EF2901" w:rsidP="0061569C">
      <w:pPr>
        <w:spacing w:before="240" w:after="0" w:line="480" w:lineRule="auto"/>
        <w:jc w:val="both"/>
        <w:rPr>
          <w:rFonts w:ascii="Times New Roman" w:hAnsi="Times New Roman" w:cs="Times New Roman"/>
          <w:i/>
          <w:iCs/>
          <w:sz w:val="24"/>
          <w:szCs w:val="24"/>
        </w:rPr>
      </w:pPr>
      <w:r w:rsidRPr="00C507FF">
        <w:rPr>
          <w:rFonts w:ascii="Times New Roman" w:hAnsi="Times New Roman" w:cs="Times New Roman"/>
          <w:i/>
          <w:iCs/>
          <w:sz w:val="24"/>
          <w:szCs w:val="24"/>
        </w:rPr>
        <w:t>Description of the s</w:t>
      </w:r>
      <w:r w:rsidR="00FF1241" w:rsidRPr="00C507FF">
        <w:rPr>
          <w:rFonts w:ascii="Times New Roman" w:hAnsi="Times New Roman" w:cs="Times New Roman"/>
          <w:i/>
          <w:iCs/>
          <w:sz w:val="24"/>
          <w:szCs w:val="24"/>
        </w:rPr>
        <w:t>elected métiers</w:t>
      </w:r>
    </w:p>
    <w:bookmarkEnd w:id="6"/>
    <w:p w14:paraId="5A97205D" w14:textId="40FA143F" w:rsidR="009C351F" w:rsidRPr="0061569C" w:rsidRDefault="009C351F"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lastRenderedPageBreak/>
        <w:t>Métier A contains 36.7% of the total ex-vessel revenue and is composed of clusters 1, 7, and 17</w:t>
      </w:r>
      <w:r w:rsidR="00EF2901" w:rsidRPr="0061569C">
        <w:rPr>
          <w:rFonts w:ascii="Times New Roman" w:hAnsi="Times New Roman" w:cs="Times New Roman"/>
          <w:sz w:val="24"/>
          <w:szCs w:val="24"/>
        </w:rPr>
        <w:t xml:space="preserve"> (Tables 1 and </w:t>
      </w:r>
      <w:r w:rsidR="009D0275" w:rsidRPr="0061569C">
        <w:rPr>
          <w:rFonts w:ascii="Times New Roman" w:hAnsi="Times New Roman" w:cs="Times New Roman"/>
          <w:sz w:val="24"/>
          <w:szCs w:val="24"/>
        </w:rPr>
        <w:t>2), which are similar in terms of gear and species</w:t>
      </w:r>
      <w:r w:rsidRPr="0061569C">
        <w:rPr>
          <w:rFonts w:ascii="Times New Roman" w:hAnsi="Times New Roman" w:cs="Times New Roman"/>
          <w:sz w:val="24"/>
          <w:szCs w:val="24"/>
        </w:rPr>
        <w:t xml:space="preserve">. Eight species have at least 25% of their ex-vessel revenue within the </w:t>
      </w:r>
      <w:r w:rsidR="00AE6355">
        <w:rPr>
          <w:rFonts w:ascii="Times New Roman" w:hAnsi="Times New Roman" w:cs="Times New Roman"/>
          <w:sz w:val="24"/>
          <w:szCs w:val="24"/>
        </w:rPr>
        <w:t>métier</w:t>
      </w:r>
      <w:r w:rsidRPr="0061569C">
        <w:rPr>
          <w:rFonts w:ascii="Times New Roman" w:hAnsi="Times New Roman" w:cs="Times New Roman"/>
          <w:sz w:val="24"/>
          <w:szCs w:val="24"/>
        </w:rPr>
        <w:t xml:space="preserve">: canary rockfish, Pacific whiting, </w:t>
      </w:r>
      <w:proofErr w:type="spellStart"/>
      <w:r w:rsidRPr="0061569C">
        <w:rPr>
          <w:rFonts w:ascii="Times New Roman" w:hAnsi="Times New Roman" w:cs="Times New Roman"/>
          <w:sz w:val="24"/>
          <w:szCs w:val="24"/>
        </w:rPr>
        <w:t>redstripe</w:t>
      </w:r>
      <w:proofErr w:type="spellEnd"/>
      <w:r w:rsidRPr="0061569C">
        <w:rPr>
          <w:rFonts w:ascii="Times New Roman" w:hAnsi="Times New Roman" w:cs="Times New Roman"/>
          <w:sz w:val="24"/>
          <w:szCs w:val="24"/>
        </w:rPr>
        <w:t xml:space="preserve"> rockfish, spiny dogfish, </w:t>
      </w:r>
      <w:proofErr w:type="spellStart"/>
      <w:r w:rsidRPr="0061569C">
        <w:rPr>
          <w:rFonts w:ascii="Times New Roman" w:hAnsi="Times New Roman" w:cs="Times New Roman"/>
          <w:sz w:val="24"/>
          <w:szCs w:val="24"/>
        </w:rPr>
        <w:t>splitnose</w:t>
      </w:r>
      <w:proofErr w:type="spellEnd"/>
      <w:r w:rsidRPr="0061569C">
        <w:rPr>
          <w:rFonts w:ascii="Times New Roman" w:hAnsi="Times New Roman" w:cs="Times New Roman"/>
          <w:sz w:val="24"/>
          <w:szCs w:val="24"/>
        </w:rPr>
        <w:t xml:space="preserve"> rockfish, walleye pollock, widow rockfish, and yellowtail rockfish</w:t>
      </w:r>
      <w:r w:rsidR="00EF2901" w:rsidRPr="0061569C">
        <w:rPr>
          <w:rFonts w:ascii="Times New Roman" w:hAnsi="Times New Roman" w:cs="Times New Roman"/>
          <w:sz w:val="24"/>
          <w:szCs w:val="24"/>
        </w:rPr>
        <w:t xml:space="preserve"> (Table 3)</w:t>
      </w:r>
      <w:r w:rsidRPr="0061569C">
        <w:rPr>
          <w:rFonts w:ascii="Times New Roman" w:hAnsi="Times New Roman" w:cs="Times New Roman"/>
          <w:sz w:val="24"/>
          <w:szCs w:val="24"/>
        </w:rPr>
        <w:t>. The species in this cluster are primarily midwater species, as 97.4% of the midwater trawl ex-vessel revenue lies in métier A</w:t>
      </w:r>
      <w:r w:rsidR="00593019" w:rsidRPr="0061569C">
        <w:rPr>
          <w:rFonts w:ascii="Times New Roman" w:hAnsi="Times New Roman" w:cs="Times New Roman"/>
          <w:sz w:val="24"/>
          <w:szCs w:val="24"/>
        </w:rPr>
        <w:t xml:space="preserve"> (Table </w:t>
      </w:r>
      <w:r w:rsidR="009D0275" w:rsidRPr="0061569C">
        <w:rPr>
          <w:rFonts w:ascii="Times New Roman" w:hAnsi="Times New Roman" w:cs="Times New Roman"/>
          <w:sz w:val="24"/>
          <w:szCs w:val="24"/>
        </w:rPr>
        <w:t>2</w:t>
      </w:r>
      <w:r w:rsidR="00593019" w:rsidRPr="0061569C">
        <w:rPr>
          <w:rFonts w:ascii="Times New Roman" w:hAnsi="Times New Roman" w:cs="Times New Roman"/>
          <w:sz w:val="24"/>
          <w:szCs w:val="24"/>
        </w:rPr>
        <w:t>)</w:t>
      </w:r>
      <w:r w:rsidRPr="0061569C">
        <w:rPr>
          <w:rFonts w:ascii="Times New Roman" w:hAnsi="Times New Roman" w:cs="Times New Roman"/>
          <w:sz w:val="24"/>
          <w:szCs w:val="24"/>
        </w:rPr>
        <w:t xml:space="preserve">. Canary rockfish, widow rockfish and yellowtail rockfish are common targets of midwater trawlers and are </w:t>
      </w:r>
      <w:proofErr w:type="gramStart"/>
      <w:r w:rsidRPr="0061569C">
        <w:rPr>
          <w:rFonts w:ascii="Times New Roman" w:hAnsi="Times New Roman" w:cs="Times New Roman"/>
          <w:sz w:val="24"/>
          <w:szCs w:val="24"/>
        </w:rPr>
        <w:t>bycatch</w:t>
      </w:r>
      <w:proofErr w:type="gramEnd"/>
      <w:r w:rsidRPr="0061569C">
        <w:rPr>
          <w:rFonts w:ascii="Times New Roman" w:hAnsi="Times New Roman" w:cs="Times New Roman"/>
          <w:sz w:val="24"/>
          <w:szCs w:val="24"/>
        </w:rPr>
        <w:t xml:space="preserve"> for many Pacific hake fisheries</w:t>
      </w:r>
      <w:r w:rsidR="00EF2901" w:rsidRPr="0061569C">
        <w:rPr>
          <w:rFonts w:ascii="Times New Roman" w:hAnsi="Times New Roman" w:cs="Times New Roman"/>
          <w:sz w:val="24"/>
          <w:szCs w:val="24"/>
        </w:rPr>
        <w:t xml:space="preserve"> (Langseth et al., 2023; </w:t>
      </w:r>
      <w:proofErr w:type="spellStart"/>
      <w:r w:rsidR="00EF2901" w:rsidRPr="0061569C">
        <w:rPr>
          <w:rFonts w:ascii="Times New Roman" w:hAnsi="Times New Roman" w:cs="Times New Roman"/>
          <w:sz w:val="24"/>
          <w:szCs w:val="24"/>
        </w:rPr>
        <w:t>Kinneen</w:t>
      </w:r>
      <w:proofErr w:type="spellEnd"/>
      <w:r w:rsidR="00EF2901" w:rsidRPr="0061569C">
        <w:rPr>
          <w:rFonts w:ascii="Times New Roman" w:hAnsi="Times New Roman" w:cs="Times New Roman"/>
          <w:sz w:val="24"/>
          <w:szCs w:val="24"/>
        </w:rPr>
        <w:t xml:space="preserve"> et al., 2025; Oken et al., 2025)</w:t>
      </w:r>
      <w:r w:rsidRPr="0061569C">
        <w:rPr>
          <w:rFonts w:ascii="Times New Roman" w:hAnsi="Times New Roman" w:cs="Times New Roman"/>
          <w:sz w:val="24"/>
          <w:szCs w:val="24"/>
        </w:rPr>
        <w:t>. Spiny dogfish tend to occupy the midwater for their first 20 years of life before preferring demersal habitat later in life (Beamish et al., 1982). Historically, spiny dogfish were caught more frequently in bottom trawls but often discarded, while much of the midwater trawl landings were kept</w:t>
      </w:r>
      <w:r w:rsidR="00EF2901" w:rsidRPr="0061569C">
        <w:rPr>
          <w:rFonts w:ascii="Times New Roman" w:hAnsi="Times New Roman" w:cs="Times New Roman"/>
          <w:sz w:val="24"/>
          <w:szCs w:val="24"/>
        </w:rPr>
        <w:t>. H</w:t>
      </w:r>
      <w:r w:rsidRPr="0061569C">
        <w:rPr>
          <w:rFonts w:ascii="Times New Roman" w:hAnsi="Times New Roman" w:cs="Times New Roman"/>
          <w:sz w:val="24"/>
          <w:szCs w:val="24"/>
        </w:rPr>
        <w:t>owever, bottom trawl landings have reduced significantly since 2009; currently, most of the catch from spiny dogfish is from midwater trawl gear (</w:t>
      </w:r>
      <w:proofErr w:type="spellStart"/>
      <w:r w:rsidRPr="0061569C">
        <w:rPr>
          <w:rFonts w:ascii="Times New Roman" w:hAnsi="Times New Roman" w:cs="Times New Roman"/>
          <w:sz w:val="24"/>
          <w:szCs w:val="24"/>
        </w:rPr>
        <w:t>Gertseva</w:t>
      </w:r>
      <w:proofErr w:type="spellEnd"/>
      <w:r w:rsidRPr="0061569C">
        <w:rPr>
          <w:rFonts w:ascii="Times New Roman" w:hAnsi="Times New Roman" w:cs="Times New Roman"/>
          <w:sz w:val="24"/>
          <w:szCs w:val="24"/>
        </w:rPr>
        <w:t xml:space="preserve"> et al., 2021). </w:t>
      </w:r>
    </w:p>
    <w:p w14:paraId="72C17EC0" w14:textId="6848A5E2" w:rsidR="009C351F" w:rsidRPr="0061569C" w:rsidRDefault="009C351F"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t xml:space="preserve">Métier B contains </w:t>
      </w:r>
      <w:r w:rsidR="00254C8F" w:rsidRPr="0061569C">
        <w:rPr>
          <w:rFonts w:ascii="Times New Roman" w:hAnsi="Times New Roman" w:cs="Times New Roman"/>
          <w:sz w:val="24"/>
          <w:szCs w:val="24"/>
        </w:rPr>
        <w:t>most of</w:t>
      </w:r>
      <w:r w:rsidRPr="0061569C">
        <w:rPr>
          <w:rFonts w:ascii="Times New Roman" w:hAnsi="Times New Roman" w:cs="Times New Roman"/>
          <w:sz w:val="24"/>
          <w:szCs w:val="24"/>
        </w:rPr>
        <w:t xml:space="preserve"> the revenue for flatfish trawl, other trawl gear, commercial pole, and all the revenue for selective flatfish trawl gear fisheries</w:t>
      </w:r>
      <w:r w:rsidR="00EF2901" w:rsidRPr="0061569C">
        <w:rPr>
          <w:rFonts w:ascii="Times New Roman" w:hAnsi="Times New Roman" w:cs="Times New Roman"/>
          <w:sz w:val="24"/>
          <w:szCs w:val="24"/>
        </w:rPr>
        <w:t xml:space="preserve"> (Table 2)</w:t>
      </w:r>
      <w:r w:rsidRPr="0061569C">
        <w:rPr>
          <w:rFonts w:ascii="Times New Roman" w:hAnsi="Times New Roman" w:cs="Times New Roman"/>
          <w:sz w:val="24"/>
          <w:szCs w:val="24"/>
        </w:rPr>
        <w:t xml:space="preserve">. Given the gear configuration in this métier, it </w:t>
      </w:r>
      <w:r w:rsidR="00EF2901" w:rsidRPr="0061569C">
        <w:rPr>
          <w:rFonts w:ascii="Times New Roman" w:hAnsi="Times New Roman" w:cs="Times New Roman"/>
          <w:sz w:val="24"/>
          <w:szCs w:val="24"/>
        </w:rPr>
        <w:t xml:space="preserve">is </w:t>
      </w:r>
      <w:r w:rsidR="00B0003B" w:rsidRPr="0061569C">
        <w:rPr>
          <w:rFonts w:ascii="Times New Roman" w:hAnsi="Times New Roman" w:cs="Times New Roman"/>
          <w:sz w:val="24"/>
          <w:szCs w:val="24"/>
        </w:rPr>
        <w:t xml:space="preserve">unsurprising </w:t>
      </w:r>
      <w:r w:rsidRPr="0061569C">
        <w:rPr>
          <w:rFonts w:ascii="Times New Roman" w:hAnsi="Times New Roman" w:cs="Times New Roman"/>
          <w:sz w:val="24"/>
          <w:szCs w:val="24"/>
        </w:rPr>
        <w:t>that many of the species in this métier are flatfish, such as the arrowtooth flounder, English sole, petrale sole, rex sole, sand sole, and starry flounder</w:t>
      </w:r>
      <w:r w:rsidR="00EF2901" w:rsidRPr="0061569C">
        <w:rPr>
          <w:rFonts w:ascii="Times New Roman" w:hAnsi="Times New Roman" w:cs="Times New Roman"/>
          <w:sz w:val="24"/>
          <w:szCs w:val="24"/>
        </w:rPr>
        <w:t xml:space="preserve"> (Table 3)</w:t>
      </w:r>
      <w:r w:rsidRPr="0061569C">
        <w:rPr>
          <w:rFonts w:ascii="Times New Roman" w:hAnsi="Times New Roman" w:cs="Times New Roman"/>
          <w:sz w:val="24"/>
          <w:szCs w:val="24"/>
        </w:rPr>
        <w:t xml:space="preserve">. Other demersal species, such as the longnose skate, are also represented in this métier. Métier B is the smallest of the four métiers, comprising just 11.4% of </w:t>
      </w:r>
      <w:r w:rsidR="00254C8F" w:rsidRPr="0061569C">
        <w:rPr>
          <w:rFonts w:ascii="Times New Roman" w:hAnsi="Times New Roman" w:cs="Times New Roman"/>
          <w:sz w:val="24"/>
          <w:szCs w:val="24"/>
        </w:rPr>
        <w:t>the total</w:t>
      </w:r>
      <w:r w:rsidRPr="0061569C">
        <w:rPr>
          <w:rFonts w:ascii="Times New Roman" w:hAnsi="Times New Roman" w:cs="Times New Roman"/>
          <w:sz w:val="24"/>
          <w:szCs w:val="24"/>
        </w:rPr>
        <w:t xml:space="preserve"> ex-vessel revenue. Despite this, métier B contains the </w:t>
      </w:r>
      <w:r w:rsidR="00EF2901" w:rsidRPr="0061569C">
        <w:rPr>
          <w:rFonts w:ascii="Times New Roman" w:hAnsi="Times New Roman" w:cs="Times New Roman"/>
          <w:sz w:val="24"/>
          <w:szCs w:val="24"/>
        </w:rPr>
        <w:t>most</w:t>
      </w:r>
      <w:r w:rsidRPr="0061569C">
        <w:rPr>
          <w:rFonts w:ascii="Times New Roman" w:hAnsi="Times New Roman" w:cs="Times New Roman"/>
          <w:sz w:val="24"/>
          <w:szCs w:val="24"/>
        </w:rPr>
        <w:t xml:space="preserve"> clusters (3, 6, 11, 12, 13, 15, and 16). </w:t>
      </w:r>
      <w:r w:rsidR="006E1D4B" w:rsidRPr="0061569C">
        <w:rPr>
          <w:rFonts w:ascii="Times New Roman" w:hAnsi="Times New Roman" w:cs="Times New Roman"/>
          <w:sz w:val="24"/>
          <w:szCs w:val="24"/>
        </w:rPr>
        <w:t>Combined</w:t>
      </w:r>
      <w:r w:rsidRPr="0061569C">
        <w:rPr>
          <w:rFonts w:ascii="Times New Roman" w:hAnsi="Times New Roman" w:cs="Times New Roman"/>
          <w:sz w:val="24"/>
          <w:szCs w:val="24"/>
        </w:rPr>
        <w:t xml:space="preserve">, </w:t>
      </w:r>
      <w:r w:rsidR="00DE0E6A" w:rsidRPr="0061569C">
        <w:rPr>
          <w:rFonts w:ascii="Times New Roman" w:hAnsi="Times New Roman" w:cs="Times New Roman"/>
          <w:sz w:val="24"/>
          <w:szCs w:val="24"/>
        </w:rPr>
        <w:t xml:space="preserve">however, </w:t>
      </w:r>
      <w:r w:rsidRPr="0061569C">
        <w:rPr>
          <w:rFonts w:ascii="Times New Roman" w:hAnsi="Times New Roman" w:cs="Times New Roman"/>
          <w:sz w:val="24"/>
          <w:szCs w:val="24"/>
        </w:rPr>
        <w:t xml:space="preserve">these clusters (except for cluster 6) make up just 0.53% of the total ex-vessel </w:t>
      </w:r>
      <w:r w:rsidR="006E1D4B" w:rsidRPr="0061569C">
        <w:rPr>
          <w:rFonts w:ascii="Times New Roman" w:hAnsi="Times New Roman" w:cs="Times New Roman"/>
          <w:sz w:val="24"/>
          <w:szCs w:val="24"/>
        </w:rPr>
        <w:t>revenue</w:t>
      </w:r>
      <w:r w:rsidR="00EF2901" w:rsidRPr="0061569C">
        <w:rPr>
          <w:rFonts w:ascii="Times New Roman" w:hAnsi="Times New Roman" w:cs="Times New Roman"/>
          <w:sz w:val="24"/>
          <w:szCs w:val="24"/>
        </w:rPr>
        <w:t xml:space="preserve">. </w:t>
      </w:r>
      <w:r w:rsidRPr="0061569C">
        <w:rPr>
          <w:rFonts w:ascii="Times New Roman" w:hAnsi="Times New Roman" w:cs="Times New Roman"/>
          <w:sz w:val="24"/>
          <w:szCs w:val="24"/>
        </w:rPr>
        <w:t xml:space="preserve">The clusters in métier B are generally comprised of </w:t>
      </w:r>
      <w:r w:rsidR="00B0003B" w:rsidRPr="0061569C">
        <w:rPr>
          <w:rFonts w:ascii="Times New Roman" w:hAnsi="Times New Roman" w:cs="Times New Roman"/>
          <w:sz w:val="24"/>
          <w:szCs w:val="24"/>
        </w:rPr>
        <w:t xml:space="preserve">line and </w:t>
      </w:r>
      <w:r w:rsidRPr="0061569C">
        <w:rPr>
          <w:rFonts w:ascii="Times New Roman" w:hAnsi="Times New Roman" w:cs="Times New Roman"/>
          <w:sz w:val="24"/>
          <w:szCs w:val="24"/>
        </w:rPr>
        <w:t xml:space="preserve">pole landings. </w:t>
      </w:r>
      <w:r w:rsidR="00DE0E6A" w:rsidRPr="0061569C">
        <w:rPr>
          <w:rFonts w:ascii="Times New Roman" w:hAnsi="Times New Roman" w:cs="Times New Roman"/>
          <w:sz w:val="24"/>
          <w:szCs w:val="24"/>
        </w:rPr>
        <w:t>However, the</w:t>
      </w:r>
      <w:r w:rsidRPr="0061569C">
        <w:rPr>
          <w:rFonts w:ascii="Times New Roman" w:hAnsi="Times New Roman" w:cs="Times New Roman"/>
          <w:sz w:val="24"/>
          <w:szCs w:val="24"/>
        </w:rPr>
        <w:t xml:space="preserve"> dominant gear type is short-roped groundfish trawls, specifically within clusters 2 and 14. This provides a strong gear-based </w:t>
      </w:r>
      <w:r w:rsidRPr="0061569C">
        <w:rPr>
          <w:rFonts w:ascii="Times New Roman" w:hAnsi="Times New Roman" w:cs="Times New Roman"/>
          <w:sz w:val="24"/>
          <w:szCs w:val="24"/>
        </w:rPr>
        <w:lastRenderedPageBreak/>
        <w:t xml:space="preserve">connection with cluster 6, as much of the </w:t>
      </w:r>
      <w:r w:rsidR="001B7A29">
        <w:rPr>
          <w:rFonts w:ascii="Times New Roman" w:hAnsi="Times New Roman" w:cs="Times New Roman"/>
          <w:sz w:val="24"/>
          <w:szCs w:val="24"/>
        </w:rPr>
        <w:t>ex-vessel revenue</w:t>
      </w:r>
      <w:r w:rsidR="001B7A29" w:rsidRPr="0061569C">
        <w:rPr>
          <w:rFonts w:ascii="Times New Roman" w:hAnsi="Times New Roman" w:cs="Times New Roman"/>
          <w:sz w:val="24"/>
          <w:szCs w:val="24"/>
        </w:rPr>
        <w:t xml:space="preserve"> </w:t>
      </w:r>
      <w:r w:rsidRPr="0061569C">
        <w:rPr>
          <w:rFonts w:ascii="Times New Roman" w:hAnsi="Times New Roman" w:cs="Times New Roman"/>
          <w:sz w:val="24"/>
          <w:szCs w:val="24"/>
        </w:rPr>
        <w:t xml:space="preserve">in cluster 6 comes from trawl gear. This gear-based connection also includes flatfish landings, making this pairing intuitive. </w:t>
      </w:r>
    </w:p>
    <w:p w14:paraId="04288C55" w14:textId="0ED883FD" w:rsidR="009C351F" w:rsidRPr="0061569C" w:rsidRDefault="009C351F"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t>Métier C combines clusters 4, 8, 9, and 14, which contain 24.5% of the total ex-vessel revenue, and is primarily a trawl-based métier</w:t>
      </w:r>
      <w:r w:rsidR="00EF2901" w:rsidRPr="0061569C">
        <w:rPr>
          <w:rFonts w:ascii="Times New Roman" w:hAnsi="Times New Roman" w:cs="Times New Roman"/>
          <w:sz w:val="24"/>
          <w:szCs w:val="24"/>
        </w:rPr>
        <w:t xml:space="preserve"> (Table 2)</w:t>
      </w:r>
      <w:r w:rsidRPr="0061569C">
        <w:rPr>
          <w:rFonts w:ascii="Times New Roman" w:hAnsi="Times New Roman" w:cs="Times New Roman"/>
          <w:sz w:val="24"/>
          <w:szCs w:val="24"/>
        </w:rPr>
        <w:t>. Otter trawls and long-</w:t>
      </w:r>
      <w:proofErr w:type="spellStart"/>
      <w:r w:rsidRPr="0061569C">
        <w:rPr>
          <w:rFonts w:ascii="Times New Roman" w:hAnsi="Times New Roman" w:cs="Times New Roman"/>
          <w:sz w:val="24"/>
          <w:szCs w:val="24"/>
        </w:rPr>
        <w:t>footroped</w:t>
      </w:r>
      <w:proofErr w:type="spellEnd"/>
      <w:r w:rsidRPr="0061569C">
        <w:rPr>
          <w:rFonts w:ascii="Times New Roman" w:hAnsi="Times New Roman" w:cs="Times New Roman"/>
          <w:sz w:val="24"/>
          <w:szCs w:val="24"/>
        </w:rPr>
        <w:t xml:space="preserve"> groundfish trawls have over 90% of their ex-vessel revenue in this cluster, while short-</w:t>
      </w:r>
      <w:proofErr w:type="spellStart"/>
      <w:r w:rsidRPr="0061569C">
        <w:rPr>
          <w:rFonts w:ascii="Times New Roman" w:hAnsi="Times New Roman" w:cs="Times New Roman"/>
          <w:sz w:val="24"/>
          <w:szCs w:val="24"/>
        </w:rPr>
        <w:t>footroped</w:t>
      </w:r>
      <w:proofErr w:type="spellEnd"/>
      <w:r w:rsidRPr="0061569C">
        <w:rPr>
          <w:rFonts w:ascii="Times New Roman" w:hAnsi="Times New Roman" w:cs="Times New Roman"/>
          <w:sz w:val="24"/>
          <w:szCs w:val="24"/>
        </w:rPr>
        <w:t xml:space="preserve"> groundfish trawls (61.8%) and roller trawls (84.5%) also have much of their </w:t>
      </w:r>
      <w:r w:rsidR="00B0003B" w:rsidRPr="0061569C">
        <w:rPr>
          <w:rFonts w:ascii="Times New Roman" w:hAnsi="Times New Roman" w:cs="Times New Roman"/>
          <w:sz w:val="24"/>
          <w:szCs w:val="24"/>
        </w:rPr>
        <w:t xml:space="preserve">revenue </w:t>
      </w:r>
      <w:r w:rsidRPr="0061569C">
        <w:rPr>
          <w:rFonts w:ascii="Times New Roman" w:hAnsi="Times New Roman" w:cs="Times New Roman"/>
          <w:sz w:val="24"/>
          <w:szCs w:val="24"/>
        </w:rPr>
        <w:t xml:space="preserve">in this métier. In terms of species composition, this métier contains many of the demersal rockfish species such as the </w:t>
      </w:r>
      <w:proofErr w:type="spellStart"/>
      <w:r w:rsidRPr="0061569C">
        <w:rPr>
          <w:rFonts w:ascii="Times New Roman" w:hAnsi="Times New Roman" w:cs="Times New Roman"/>
          <w:sz w:val="24"/>
          <w:szCs w:val="24"/>
        </w:rPr>
        <w:t>blackgill</w:t>
      </w:r>
      <w:proofErr w:type="spellEnd"/>
      <w:r w:rsidRPr="0061569C">
        <w:rPr>
          <w:rFonts w:ascii="Times New Roman" w:hAnsi="Times New Roman" w:cs="Times New Roman"/>
          <w:sz w:val="24"/>
          <w:szCs w:val="24"/>
        </w:rPr>
        <w:t xml:space="preserve"> rockfish, </w:t>
      </w:r>
      <w:proofErr w:type="spellStart"/>
      <w:r w:rsidRPr="0061569C">
        <w:rPr>
          <w:rFonts w:ascii="Times New Roman" w:hAnsi="Times New Roman" w:cs="Times New Roman"/>
          <w:sz w:val="24"/>
          <w:szCs w:val="24"/>
        </w:rPr>
        <w:t>chilipepper</w:t>
      </w:r>
      <w:proofErr w:type="spellEnd"/>
      <w:r w:rsidRPr="0061569C">
        <w:rPr>
          <w:rFonts w:ascii="Times New Roman" w:hAnsi="Times New Roman" w:cs="Times New Roman"/>
          <w:sz w:val="24"/>
          <w:szCs w:val="24"/>
        </w:rPr>
        <w:t xml:space="preserve"> rockfish, and </w:t>
      </w:r>
      <w:proofErr w:type="spellStart"/>
      <w:r w:rsidRPr="0061569C">
        <w:rPr>
          <w:rFonts w:ascii="Times New Roman" w:hAnsi="Times New Roman" w:cs="Times New Roman"/>
          <w:sz w:val="24"/>
          <w:szCs w:val="24"/>
        </w:rPr>
        <w:t>darkblotched</w:t>
      </w:r>
      <w:proofErr w:type="spellEnd"/>
      <w:r w:rsidRPr="0061569C">
        <w:rPr>
          <w:rFonts w:ascii="Times New Roman" w:hAnsi="Times New Roman" w:cs="Times New Roman"/>
          <w:sz w:val="24"/>
          <w:szCs w:val="24"/>
        </w:rPr>
        <w:t xml:space="preserve"> rockfish</w:t>
      </w:r>
      <w:r w:rsidR="00EF2901" w:rsidRPr="0061569C">
        <w:rPr>
          <w:rFonts w:ascii="Times New Roman" w:hAnsi="Times New Roman" w:cs="Times New Roman"/>
          <w:sz w:val="24"/>
          <w:szCs w:val="24"/>
        </w:rPr>
        <w:t xml:space="preserve"> (Table 3)</w:t>
      </w:r>
      <w:r w:rsidRPr="0061569C">
        <w:rPr>
          <w:rFonts w:ascii="Times New Roman" w:hAnsi="Times New Roman" w:cs="Times New Roman"/>
          <w:sz w:val="24"/>
          <w:szCs w:val="24"/>
        </w:rPr>
        <w:t>. The dendrogram of cluster evolution (Fig.</w:t>
      </w:r>
      <w:r w:rsidR="00EF2901" w:rsidRPr="0061569C">
        <w:rPr>
          <w:rFonts w:ascii="Times New Roman" w:hAnsi="Times New Roman" w:cs="Times New Roman"/>
          <w:sz w:val="24"/>
          <w:szCs w:val="24"/>
        </w:rPr>
        <w:t xml:space="preserve"> </w:t>
      </w:r>
      <w:r w:rsidRPr="0061569C">
        <w:rPr>
          <w:rFonts w:ascii="Times New Roman" w:hAnsi="Times New Roman" w:cs="Times New Roman"/>
          <w:sz w:val="24"/>
          <w:szCs w:val="24"/>
        </w:rPr>
        <w:t xml:space="preserve">5) also supports the merging of these clusters. From </w:t>
      </w:r>
      <w:r w:rsidRPr="0061569C">
        <w:rPr>
          <w:rFonts w:ascii="Times New Roman" w:hAnsi="Times New Roman" w:cs="Times New Roman"/>
          <w:i/>
          <w:iCs/>
          <w:sz w:val="24"/>
          <w:szCs w:val="24"/>
        </w:rPr>
        <w:t>k</w:t>
      </w:r>
      <w:r w:rsidRPr="0061569C">
        <w:rPr>
          <w:rFonts w:ascii="Times New Roman" w:hAnsi="Times New Roman" w:cs="Times New Roman"/>
          <w:sz w:val="24"/>
          <w:szCs w:val="24"/>
        </w:rPr>
        <w:t xml:space="preserve"> = 16 to </w:t>
      </w:r>
      <w:r w:rsidRPr="0061569C">
        <w:rPr>
          <w:rFonts w:ascii="Times New Roman" w:hAnsi="Times New Roman" w:cs="Times New Roman"/>
          <w:i/>
          <w:iCs/>
          <w:sz w:val="24"/>
          <w:szCs w:val="24"/>
        </w:rPr>
        <w:t>k</w:t>
      </w:r>
      <w:r w:rsidRPr="0061569C">
        <w:rPr>
          <w:rFonts w:ascii="Times New Roman" w:hAnsi="Times New Roman" w:cs="Times New Roman"/>
          <w:sz w:val="24"/>
          <w:szCs w:val="24"/>
        </w:rPr>
        <w:t xml:space="preserve"> = 17, a single cluster is broken up into clusters 4 and 14. Some of the records from cluster 9 were also moved into cluster 14, showing that these clusters are likely located close together in the clustering space. Most of the flatfish revenue not included in métier B is included in métier C, with the key distinction being the trawl gears used</w:t>
      </w:r>
      <w:r w:rsidR="00EF2901" w:rsidRPr="0061569C">
        <w:rPr>
          <w:rFonts w:ascii="Times New Roman" w:hAnsi="Times New Roman" w:cs="Times New Roman"/>
          <w:sz w:val="24"/>
          <w:szCs w:val="24"/>
        </w:rPr>
        <w:t xml:space="preserve"> (Table </w:t>
      </w:r>
      <w:r w:rsidR="00B11A6E" w:rsidRPr="0061569C">
        <w:rPr>
          <w:rFonts w:ascii="Times New Roman" w:hAnsi="Times New Roman" w:cs="Times New Roman"/>
          <w:sz w:val="24"/>
          <w:szCs w:val="24"/>
        </w:rPr>
        <w:t>2</w:t>
      </w:r>
      <w:r w:rsidR="00EF2901" w:rsidRPr="0061569C">
        <w:rPr>
          <w:rFonts w:ascii="Times New Roman" w:hAnsi="Times New Roman" w:cs="Times New Roman"/>
          <w:sz w:val="24"/>
          <w:szCs w:val="24"/>
        </w:rPr>
        <w:t>)</w:t>
      </w:r>
      <w:r w:rsidRPr="0061569C">
        <w:rPr>
          <w:rFonts w:ascii="Times New Roman" w:hAnsi="Times New Roman" w:cs="Times New Roman"/>
          <w:sz w:val="24"/>
          <w:szCs w:val="24"/>
        </w:rPr>
        <w:t xml:space="preserve">. Commercial pole landings are also in métier C (35.8% of </w:t>
      </w:r>
      <w:r w:rsidR="00DE0E6A" w:rsidRPr="0061569C">
        <w:rPr>
          <w:rFonts w:ascii="Times New Roman" w:hAnsi="Times New Roman" w:cs="Times New Roman"/>
          <w:sz w:val="24"/>
          <w:szCs w:val="24"/>
        </w:rPr>
        <w:t xml:space="preserve">its </w:t>
      </w:r>
      <w:r w:rsidRPr="0061569C">
        <w:rPr>
          <w:rFonts w:ascii="Times New Roman" w:hAnsi="Times New Roman" w:cs="Times New Roman"/>
          <w:sz w:val="24"/>
          <w:szCs w:val="24"/>
        </w:rPr>
        <w:t>ex-vessel revenue), but this gear contains just 0.008% of the ex-vessel revenue for all West Coast groundfish since 201</w:t>
      </w:r>
      <w:r w:rsidR="00B11A6E" w:rsidRPr="0061569C">
        <w:rPr>
          <w:rFonts w:ascii="Times New Roman" w:hAnsi="Times New Roman" w:cs="Times New Roman"/>
          <w:sz w:val="24"/>
          <w:szCs w:val="24"/>
        </w:rPr>
        <w:t>1</w:t>
      </w:r>
      <w:r w:rsidRPr="0061569C">
        <w:rPr>
          <w:rFonts w:ascii="Times New Roman" w:hAnsi="Times New Roman" w:cs="Times New Roman"/>
          <w:sz w:val="24"/>
          <w:szCs w:val="24"/>
        </w:rPr>
        <w:t>, making these records a very small proportion of métier C. Differences between gears support the separation of métiers B and C. For example, 52.0% of the selective flatfish trawl ex-vessel revenue is in cluster 6 (métier B</w:t>
      </w:r>
      <w:r w:rsidR="00EF2901" w:rsidRPr="0061569C">
        <w:rPr>
          <w:rFonts w:ascii="Times New Roman" w:hAnsi="Times New Roman" w:cs="Times New Roman"/>
          <w:sz w:val="24"/>
          <w:szCs w:val="24"/>
        </w:rPr>
        <w:t>). H</w:t>
      </w:r>
      <w:r w:rsidRPr="0061569C">
        <w:rPr>
          <w:rFonts w:ascii="Times New Roman" w:hAnsi="Times New Roman" w:cs="Times New Roman"/>
          <w:sz w:val="24"/>
          <w:szCs w:val="24"/>
        </w:rPr>
        <w:t xml:space="preserve">owever, there is not a single record from this gear type in clusters 4 and 9, the two clusters that contribute </w:t>
      </w:r>
      <w:proofErr w:type="gramStart"/>
      <w:r w:rsidRPr="0061569C">
        <w:rPr>
          <w:rFonts w:ascii="Times New Roman" w:hAnsi="Times New Roman" w:cs="Times New Roman"/>
          <w:sz w:val="24"/>
          <w:szCs w:val="24"/>
        </w:rPr>
        <w:t>the majority of</w:t>
      </w:r>
      <w:proofErr w:type="gramEnd"/>
      <w:r w:rsidRPr="0061569C">
        <w:rPr>
          <w:rFonts w:ascii="Times New Roman" w:hAnsi="Times New Roman" w:cs="Times New Roman"/>
          <w:sz w:val="24"/>
          <w:szCs w:val="24"/>
        </w:rPr>
        <w:t xml:space="preserve"> the ex-vessel revenue to </w:t>
      </w:r>
      <w:r w:rsidR="00C332AE" w:rsidRPr="0061569C">
        <w:rPr>
          <w:rFonts w:ascii="Times New Roman" w:hAnsi="Times New Roman" w:cs="Times New Roman"/>
          <w:sz w:val="24"/>
          <w:szCs w:val="24"/>
        </w:rPr>
        <w:t>métier C</w:t>
      </w:r>
      <w:r w:rsidRPr="0061569C">
        <w:rPr>
          <w:rFonts w:ascii="Times New Roman" w:hAnsi="Times New Roman" w:cs="Times New Roman"/>
          <w:sz w:val="24"/>
          <w:szCs w:val="24"/>
        </w:rPr>
        <w:t>. A similar trend is evident for long-</w:t>
      </w:r>
      <w:proofErr w:type="spellStart"/>
      <w:r w:rsidRPr="0061569C">
        <w:rPr>
          <w:rFonts w:ascii="Times New Roman" w:hAnsi="Times New Roman" w:cs="Times New Roman"/>
          <w:sz w:val="24"/>
          <w:szCs w:val="24"/>
        </w:rPr>
        <w:t>footroped</w:t>
      </w:r>
      <w:proofErr w:type="spellEnd"/>
      <w:r w:rsidRPr="0061569C">
        <w:rPr>
          <w:rFonts w:ascii="Times New Roman" w:hAnsi="Times New Roman" w:cs="Times New Roman"/>
          <w:sz w:val="24"/>
          <w:szCs w:val="24"/>
        </w:rPr>
        <w:t xml:space="preserve"> groundfish trawls, although there are some records </w:t>
      </w:r>
      <w:r w:rsidR="00B0003B" w:rsidRPr="0061569C">
        <w:rPr>
          <w:rFonts w:ascii="Times New Roman" w:hAnsi="Times New Roman" w:cs="Times New Roman"/>
          <w:sz w:val="24"/>
          <w:szCs w:val="24"/>
        </w:rPr>
        <w:t xml:space="preserve">for this gear </w:t>
      </w:r>
      <w:r w:rsidRPr="0061569C">
        <w:rPr>
          <w:rFonts w:ascii="Times New Roman" w:hAnsi="Times New Roman" w:cs="Times New Roman"/>
          <w:sz w:val="24"/>
          <w:szCs w:val="24"/>
        </w:rPr>
        <w:t xml:space="preserve">(0.70%) in cluster 6. </w:t>
      </w:r>
    </w:p>
    <w:p w14:paraId="229C40AB" w14:textId="6A75523B" w:rsidR="009C351F" w:rsidRPr="0061569C" w:rsidRDefault="009C351F"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Two clusters (5 and 10) make up métier D. This </w:t>
      </w:r>
      <w:proofErr w:type="gramStart"/>
      <w:r w:rsidRPr="0061569C">
        <w:rPr>
          <w:rFonts w:ascii="Times New Roman" w:hAnsi="Times New Roman" w:cs="Times New Roman"/>
          <w:sz w:val="24"/>
          <w:szCs w:val="24"/>
        </w:rPr>
        <w:t>métier</w:t>
      </w:r>
      <w:proofErr w:type="gramEnd"/>
      <w:r w:rsidRPr="0061569C">
        <w:rPr>
          <w:rFonts w:ascii="Times New Roman" w:hAnsi="Times New Roman" w:cs="Times New Roman"/>
          <w:sz w:val="24"/>
          <w:szCs w:val="24"/>
        </w:rPr>
        <w:t xml:space="preserve"> makes up 27.6% of the total ex-vessel revenue. These two clusters completely isolate </w:t>
      </w:r>
      <w:r w:rsidR="00B0003B" w:rsidRPr="0061569C">
        <w:rPr>
          <w:rFonts w:ascii="Times New Roman" w:hAnsi="Times New Roman" w:cs="Times New Roman"/>
          <w:sz w:val="24"/>
          <w:szCs w:val="24"/>
        </w:rPr>
        <w:t xml:space="preserve">the </w:t>
      </w:r>
      <w:r w:rsidRPr="0061569C">
        <w:rPr>
          <w:rFonts w:ascii="Times New Roman" w:hAnsi="Times New Roman" w:cs="Times New Roman"/>
          <w:sz w:val="24"/>
          <w:szCs w:val="24"/>
        </w:rPr>
        <w:t xml:space="preserve">fish pot (99.9%) and set net (99.8%) </w:t>
      </w:r>
      <w:proofErr w:type="gramStart"/>
      <w:r w:rsidRPr="0061569C">
        <w:rPr>
          <w:rFonts w:ascii="Times New Roman" w:hAnsi="Times New Roman" w:cs="Times New Roman"/>
          <w:sz w:val="24"/>
          <w:szCs w:val="24"/>
        </w:rPr>
        <w:t>fisheries, and</w:t>
      </w:r>
      <w:proofErr w:type="gramEnd"/>
      <w:r w:rsidRPr="0061569C">
        <w:rPr>
          <w:rFonts w:ascii="Times New Roman" w:hAnsi="Times New Roman" w:cs="Times New Roman"/>
          <w:sz w:val="24"/>
          <w:szCs w:val="24"/>
        </w:rPr>
        <w:t xml:space="preserve"> contain the vast majority (87.5%) of the </w:t>
      </w:r>
      <w:proofErr w:type="gramStart"/>
      <w:r w:rsidRPr="0061569C">
        <w:rPr>
          <w:rFonts w:ascii="Times New Roman" w:hAnsi="Times New Roman" w:cs="Times New Roman"/>
          <w:sz w:val="24"/>
          <w:szCs w:val="24"/>
        </w:rPr>
        <w:t>longline</w:t>
      </w:r>
      <w:proofErr w:type="gramEnd"/>
      <w:r w:rsidRPr="0061569C">
        <w:rPr>
          <w:rFonts w:ascii="Times New Roman" w:hAnsi="Times New Roman" w:cs="Times New Roman"/>
          <w:sz w:val="24"/>
          <w:szCs w:val="24"/>
        </w:rPr>
        <w:t xml:space="preserve"> and setline fisheries</w:t>
      </w:r>
      <w:r w:rsidR="00EF2901" w:rsidRPr="0061569C">
        <w:rPr>
          <w:rFonts w:ascii="Times New Roman" w:hAnsi="Times New Roman" w:cs="Times New Roman"/>
          <w:sz w:val="24"/>
          <w:szCs w:val="24"/>
        </w:rPr>
        <w:t xml:space="preserve"> (Table 2)</w:t>
      </w:r>
      <w:r w:rsidRPr="0061569C">
        <w:rPr>
          <w:rFonts w:ascii="Times New Roman" w:hAnsi="Times New Roman" w:cs="Times New Roman"/>
          <w:sz w:val="24"/>
          <w:szCs w:val="24"/>
        </w:rPr>
        <w:t xml:space="preserve">. The </w:t>
      </w:r>
      <w:r w:rsidRPr="0061569C">
        <w:rPr>
          <w:rFonts w:ascii="Times New Roman" w:hAnsi="Times New Roman" w:cs="Times New Roman"/>
          <w:sz w:val="24"/>
          <w:szCs w:val="24"/>
        </w:rPr>
        <w:lastRenderedPageBreak/>
        <w:t>dominant species is sablefish, which is the species with the highest average ex-vessel revenue across the period. Sablefish are generally targeted with longlines and fish pot (Johnson et al., 2023)</w:t>
      </w:r>
      <w:r w:rsidR="00EF2901" w:rsidRPr="0061569C">
        <w:rPr>
          <w:rFonts w:ascii="Times New Roman" w:hAnsi="Times New Roman" w:cs="Times New Roman"/>
          <w:sz w:val="24"/>
          <w:szCs w:val="24"/>
        </w:rPr>
        <w:t xml:space="preserve"> (Table 3)</w:t>
      </w:r>
      <w:r w:rsidRPr="0061569C">
        <w:rPr>
          <w:rFonts w:ascii="Times New Roman" w:hAnsi="Times New Roman" w:cs="Times New Roman"/>
          <w:sz w:val="24"/>
          <w:szCs w:val="24"/>
        </w:rPr>
        <w:t xml:space="preserve">, which </w:t>
      </w:r>
      <w:proofErr w:type="gramStart"/>
      <w:r w:rsidRPr="0061569C">
        <w:rPr>
          <w:rFonts w:ascii="Times New Roman" w:hAnsi="Times New Roman" w:cs="Times New Roman"/>
          <w:sz w:val="24"/>
          <w:szCs w:val="24"/>
        </w:rPr>
        <w:t>match</w:t>
      </w:r>
      <w:proofErr w:type="gramEnd"/>
      <w:r w:rsidRPr="0061569C">
        <w:rPr>
          <w:rFonts w:ascii="Times New Roman" w:hAnsi="Times New Roman" w:cs="Times New Roman"/>
          <w:sz w:val="24"/>
          <w:szCs w:val="24"/>
        </w:rPr>
        <w:t xml:space="preserve"> the gear composition of this métier. Bycatch in fish pots targeting sablefish is generally low </w:t>
      </w:r>
      <w:r w:rsidR="00C97966" w:rsidRPr="0061569C">
        <w:rPr>
          <w:rFonts w:ascii="Times New Roman" w:hAnsi="Times New Roman" w:cs="Times New Roman"/>
          <w:sz w:val="24"/>
          <w:szCs w:val="24"/>
        </w:rPr>
        <w:t xml:space="preserve">for </w:t>
      </w:r>
      <w:r w:rsidRPr="0061569C">
        <w:rPr>
          <w:rFonts w:ascii="Times New Roman" w:hAnsi="Times New Roman" w:cs="Times New Roman"/>
          <w:sz w:val="24"/>
          <w:szCs w:val="24"/>
        </w:rPr>
        <w:t xml:space="preserve">the 30 other species considered in this study (Johnson et al., 2023). Longlines/setlines also target sablefish and were not separated during the clustering process. Cluster 10 is dominated by longline/setline </w:t>
      </w:r>
      <w:proofErr w:type="gramStart"/>
      <w:r w:rsidRPr="0061569C">
        <w:rPr>
          <w:rFonts w:ascii="Times New Roman" w:hAnsi="Times New Roman" w:cs="Times New Roman"/>
          <w:sz w:val="24"/>
          <w:szCs w:val="24"/>
        </w:rPr>
        <w:t>records</w:t>
      </w:r>
      <w:proofErr w:type="gramEnd"/>
      <w:r w:rsidRPr="0061569C">
        <w:rPr>
          <w:rFonts w:ascii="Times New Roman" w:hAnsi="Times New Roman" w:cs="Times New Roman"/>
          <w:sz w:val="24"/>
          <w:szCs w:val="24"/>
        </w:rPr>
        <w:t xml:space="preserve"> and the catch composition is </w:t>
      </w:r>
      <w:proofErr w:type="gramStart"/>
      <w:r w:rsidRPr="0061569C">
        <w:rPr>
          <w:rFonts w:ascii="Times New Roman" w:hAnsi="Times New Roman" w:cs="Times New Roman"/>
          <w:sz w:val="24"/>
          <w:szCs w:val="24"/>
        </w:rPr>
        <w:t>similar to</w:t>
      </w:r>
      <w:proofErr w:type="gramEnd"/>
      <w:r w:rsidRPr="0061569C">
        <w:rPr>
          <w:rFonts w:ascii="Times New Roman" w:hAnsi="Times New Roman" w:cs="Times New Roman"/>
          <w:sz w:val="24"/>
          <w:szCs w:val="24"/>
        </w:rPr>
        <w:t xml:space="preserve"> the records in cluster 5. Species richness was lower for cluster 10 and this cluster landed more </w:t>
      </w:r>
      <w:proofErr w:type="spellStart"/>
      <w:r w:rsidRPr="0061569C">
        <w:rPr>
          <w:rFonts w:ascii="Times New Roman" w:hAnsi="Times New Roman" w:cs="Times New Roman"/>
          <w:sz w:val="24"/>
          <w:szCs w:val="24"/>
        </w:rPr>
        <w:t>thornyheads</w:t>
      </w:r>
      <w:proofErr w:type="spellEnd"/>
      <w:r w:rsidRPr="0061569C">
        <w:rPr>
          <w:rFonts w:ascii="Times New Roman" w:hAnsi="Times New Roman" w:cs="Times New Roman"/>
          <w:sz w:val="24"/>
          <w:szCs w:val="24"/>
        </w:rPr>
        <w:t xml:space="preserve"> compared to cluster 5. Given the relative lack of bycatch in the fishery, only two species have at least 25% of their ex-vessel revenue in this cluster: </w:t>
      </w:r>
      <w:proofErr w:type="spellStart"/>
      <w:r w:rsidRPr="0061569C">
        <w:rPr>
          <w:rFonts w:ascii="Times New Roman" w:hAnsi="Times New Roman" w:cs="Times New Roman"/>
          <w:sz w:val="24"/>
          <w:szCs w:val="24"/>
        </w:rPr>
        <w:t>shortspined</w:t>
      </w:r>
      <w:proofErr w:type="spellEnd"/>
      <w:r w:rsidRPr="0061569C">
        <w:rPr>
          <w:rFonts w:ascii="Times New Roman" w:hAnsi="Times New Roman" w:cs="Times New Roman"/>
          <w:sz w:val="24"/>
          <w:szCs w:val="24"/>
        </w:rPr>
        <w:t xml:space="preserve"> </w:t>
      </w:r>
      <w:proofErr w:type="spellStart"/>
      <w:r w:rsidRPr="0061569C">
        <w:rPr>
          <w:rFonts w:ascii="Times New Roman" w:hAnsi="Times New Roman" w:cs="Times New Roman"/>
          <w:sz w:val="24"/>
          <w:szCs w:val="24"/>
        </w:rPr>
        <w:t>thornyhead</w:t>
      </w:r>
      <w:proofErr w:type="spellEnd"/>
      <w:r w:rsidRPr="0061569C">
        <w:rPr>
          <w:rFonts w:ascii="Times New Roman" w:hAnsi="Times New Roman" w:cs="Times New Roman"/>
          <w:sz w:val="24"/>
          <w:szCs w:val="24"/>
        </w:rPr>
        <w:t xml:space="preserve"> and </w:t>
      </w:r>
      <w:proofErr w:type="spellStart"/>
      <w:r w:rsidRPr="0061569C">
        <w:rPr>
          <w:rFonts w:ascii="Times New Roman" w:hAnsi="Times New Roman" w:cs="Times New Roman"/>
          <w:sz w:val="24"/>
          <w:szCs w:val="24"/>
        </w:rPr>
        <w:t>rougheye</w:t>
      </w:r>
      <w:proofErr w:type="spellEnd"/>
      <w:r w:rsidRPr="0061569C">
        <w:rPr>
          <w:rFonts w:ascii="Times New Roman" w:hAnsi="Times New Roman" w:cs="Times New Roman"/>
          <w:sz w:val="24"/>
          <w:szCs w:val="24"/>
        </w:rPr>
        <w:t xml:space="preserve"> rockfish. It is natural to combine these clusters together </w:t>
      </w:r>
      <w:r w:rsidR="00C97966" w:rsidRPr="0061569C">
        <w:rPr>
          <w:rFonts w:ascii="Times New Roman" w:hAnsi="Times New Roman" w:cs="Times New Roman"/>
          <w:sz w:val="24"/>
          <w:szCs w:val="24"/>
        </w:rPr>
        <w:t xml:space="preserve">as </w:t>
      </w:r>
      <w:r w:rsidR="004A67F1" w:rsidRPr="0061569C">
        <w:rPr>
          <w:rFonts w:ascii="Times New Roman" w:hAnsi="Times New Roman" w:cs="Times New Roman"/>
          <w:sz w:val="24"/>
          <w:szCs w:val="24"/>
        </w:rPr>
        <w:t>they</w:t>
      </w:r>
      <w:r w:rsidRPr="0061569C">
        <w:rPr>
          <w:rFonts w:ascii="Times New Roman" w:hAnsi="Times New Roman" w:cs="Times New Roman"/>
          <w:sz w:val="24"/>
          <w:szCs w:val="24"/>
        </w:rPr>
        <w:t xml:space="preserve"> contain</w:t>
      </w:r>
      <w:r w:rsidR="004A67F1" w:rsidRPr="0061569C">
        <w:rPr>
          <w:rFonts w:ascii="Times New Roman" w:hAnsi="Times New Roman" w:cs="Times New Roman"/>
          <w:sz w:val="24"/>
          <w:szCs w:val="24"/>
        </w:rPr>
        <w:t xml:space="preserve"> </w:t>
      </w:r>
      <w:r w:rsidRPr="0061569C">
        <w:rPr>
          <w:rFonts w:ascii="Times New Roman" w:hAnsi="Times New Roman" w:cs="Times New Roman"/>
          <w:sz w:val="24"/>
          <w:szCs w:val="24"/>
        </w:rPr>
        <w:t>a significant portion of sablefish and longline/setline ex-vessel revenue</w:t>
      </w:r>
      <w:bookmarkEnd w:id="7"/>
      <w:r w:rsidRPr="0061569C">
        <w:rPr>
          <w:rFonts w:ascii="Times New Roman" w:hAnsi="Times New Roman" w:cs="Times New Roman"/>
          <w:sz w:val="24"/>
          <w:szCs w:val="24"/>
        </w:rPr>
        <w:t xml:space="preserve">. </w:t>
      </w:r>
    </w:p>
    <w:p w14:paraId="1B5A9D30" w14:textId="74ED223C" w:rsidR="00DE0E6A" w:rsidRPr="0061569C" w:rsidRDefault="002810FA"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 xml:space="preserve">Many </w:t>
      </w:r>
      <w:r w:rsidR="00623CAF" w:rsidRPr="0061569C">
        <w:rPr>
          <w:rFonts w:ascii="Times New Roman" w:hAnsi="Times New Roman" w:cs="Times New Roman"/>
          <w:sz w:val="24"/>
          <w:szCs w:val="24"/>
        </w:rPr>
        <w:t xml:space="preserve">gears exist in small proportions in a métier. These landings are likely incidental catch or bycatch and are unlikely to have large impacts on the final reference points. </w:t>
      </w:r>
      <w:r w:rsidR="00DE0E6A" w:rsidRPr="0061569C">
        <w:rPr>
          <w:rFonts w:ascii="Times New Roman" w:hAnsi="Times New Roman" w:cs="Times New Roman"/>
          <w:sz w:val="24"/>
          <w:szCs w:val="24"/>
        </w:rPr>
        <w:t xml:space="preserve">Given the small proportion of the </w:t>
      </w:r>
      <w:r w:rsidR="00623CAF" w:rsidRPr="0061569C">
        <w:rPr>
          <w:rFonts w:ascii="Times New Roman" w:hAnsi="Times New Roman" w:cs="Times New Roman"/>
          <w:sz w:val="24"/>
          <w:szCs w:val="24"/>
        </w:rPr>
        <w:t>métiers</w:t>
      </w:r>
      <w:r w:rsidR="00DE0E6A" w:rsidRPr="0061569C">
        <w:rPr>
          <w:rFonts w:ascii="Times New Roman" w:hAnsi="Times New Roman" w:cs="Times New Roman"/>
          <w:sz w:val="24"/>
          <w:szCs w:val="24"/>
        </w:rPr>
        <w:t xml:space="preserve"> these </w:t>
      </w:r>
      <w:r w:rsidR="00623CAF" w:rsidRPr="0061569C">
        <w:rPr>
          <w:rFonts w:ascii="Times New Roman" w:hAnsi="Times New Roman" w:cs="Times New Roman"/>
          <w:sz w:val="24"/>
          <w:szCs w:val="24"/>
        </w:rPr>
        <w:t>gears</w:t>
      </w:r>
      <w:r w:rsidR="00DE0E6A" w:rsidRPr="0061569C">
        <w:rPr>
          <w:rFonts w:ascii="Times New Roman" w:hAnsi="Times New Roman" w:cs="Times New Roman"/>
          <w:sz w:val="24"/>
          <w:szCs w:val="24"/>
        </w:rPr>
        <w:t xml:space="preserve"> make up, they </w:t>
      </w:r>
      <w:r w:rsidR="00623CAF" w:rsidRPr="0061569C">
        <w:rPr>
          <w:rFonts w:ascii="Times New Roman" w:hAnsi="Times New Roman" w:cs="Times New Roman"/>
          <w:sz w:val="24"/>
          <w:szCs w:val="24"/>
        </w:rPr>
        <w:t>could</w:t>
      </w:r>
      <w:r w:rsidR="00DE0E6A" w:rsidRPr="0061569C">
        <w:rPr>
          <w:rFonts w:ascii="Times New Roman" w:hAnsi="Times New Roman" w:cs="Times New Roman"/>
          <w:sz w:val="24"/>
          <w:szCs w:val="24"/>
        </w:rPr>
        <w:t xml:space="preserve"> be ignored when defining the métier and would not considered part of the gears that comprise the métier and calculating reference points or for other management objectives.</w:t>
      </w:r>
      <w:r w:rsidR="00623CAF" w:rsidRPr="0061569C">
        <w:rPr>
          <w:rFonts w:ascii="Times New Roman" w:hAnsi="Times New Roman" w:cs="Times New Roman"/>
          <w:sz w:val="24"/>
          <w:szCs w:val="24"/>
        </w:rPr>
        <w:t xml:space="preserve"> The gears that have the potential to be removed from </w:t>
      </w:r>
      <w:r w:rsidR="00C97966" w:rsidRPr="0061569C">
        <w:rPr>
          <w:rFonts w:ascii="Times New Roman" w:hAnsi="Times New Roman" w:cs="Times New Roman"/>
          <w:sz w:val="24"/>
          <w:szCs w:val="24"/>
        </w:rPr>
        <w:t xml:space="preserve">the </w:t>
      </w:r>
      <w:r w:rsidR="00D724C6" w:rsidRPr="0061569C">
        <w:rPr>
          <w:rFonts w:ascii="Times New Roman" w:hAnsi="Times New Roman" w:cs="Times New Roman"/>
          <w:sz w:val="24"/>
          <w:szCs w:val="24"/>
        </w:rPr>
        <w:t>métier</w:t>
      </w:r>
      <w:r w:rsidR="00C97966" w:rsidRPr="0061569C">
        <w:rPr>
          <w:rFonts w:ascii="Times New Roman" w:hAnsi="Times New Roman" w:cs="Times New Roman"/>
          <w:sz w:val="24"/>
          <w:szCs w:val="24"/>
        </w:rPr>
        <w:t xml:space="preserve">s when </w:t>
      </w:r>
      <w:r w:rsidR="00623CAF" w:rsidRPr="0061569C">
        <w:rPr>
          <w:rFonts w:ascii="Times New Roman" w:hAnsi="Times New Roman" w:cs="Times New Roman"/>
          <w:sz w:val="24"/>
          <w:szCs w:val="24"/>
        </w:rPr>
        <w:t xml:space="preserve">calculating management targets are denoted with an asterisk in Table 2. </w:t>
      </w:r>
    </w:p>
    <w:p w14:paraId="6A6788C3" w14:textId="77777777" w:rsidR="006C0B04" w:rsidRPr="0061569C" w:rsidRDefault="006C0B04" w:rsidP="0061569C">
      <w:pPr>
        <w:keepNext/>
        <w:spacing w:before="240" w:after="0" w:line="480" w:lineRule="auto"/>
        <w:jc w:val="both"/>
        <w:rPr>
          <w:rFonts w:ascii="Times New Roman" w:hAnsi="Times New Roman" w:cs="Times New Roman"/>
          <w:b/>
          <w:bCs/>
          <w:sz w:val="24"/>
          <w:szCs w:val="24"/>
        </w:rPr>
      </w:pPr>
      <w:r w:rsidRPr="0061569C">
        <w:rPr>
          <w:rFonts w:ascii="Times New Roman" w:hAnsi="Times New Roman" w:cs="Times New Roman"/>
          <w:b/>
          <w:bCs/>
          <w:sz w:val="24"/>
          <w:szCs w:val="24"/>
        </w:rPr>
        <w:t>Discussion</w:t>
      </w:r>
    </w:p>
    <w:p w14:paraId="2B5E1AEA" w14:textId="54C8059B" w:rsidR="00476C95" w:rsidRPr="0061569C" w:rsidRDefault="009E495A" w:rsidP="0061569C">
      <w:pPr>
        <w:spacing w:after="0" w:line="480" w:lineRule="auto"/>
        <w:jc w:val="both"/>
        <w:rPr>
          <w:rFonts w:ascii="Times New Roman" w:hAnsi="Times New Roman" w:cs="Times New Roman"/>
          <w:sz w:val="24"/>
          <w:szCs w:val="24"/>
        </w:rPr>
      </w:pPr>
      <w:bookmarkStart w:id="8" w:name="_Hlk202706482"/>
      <w:r w:rsidRPr="0061569C">
        <w:rPr>
          <w:rFonts w:ascii="Times New Roman" w:hAnsi="Times New Roman" w:cs="Times New Roman"/>
          <w:sz w:val="24"/>
          <w:szCs w:val="24"/>
        </w:rPr>
        <w:t>Our analysis</w:t>
      </w:r>
      <w:r w:rsidR="00562B4A" w:rsidRPr="0061569C">
        <w:rPr>
          <w:rFonts w:ascii="Times New Roman" w:hAnsi="Times New Roman" w:cs="Times New Roman"/>
          <w:sz w:val="24"/>
          <w:szCs w:val="24"/>
        </w:rPr>
        <w:t xml:space="preserve"> shows that many of the groundfish species </w:t>
      </w:r>
      <w:r w:rsidR="00234063" w:rsidRPr="0061569C">
        <w:rPr>
          <w:rFonts w:ascii="Times New Roman" w:hAnsi="Times New Roman" w:cs="Times New Roman"/>
          <w:sz w:val="24"/>
          <w:szCs w:val="24"/>
        </w:rPr>
        <w:t xml:space="preserve">off </w:t>
      </w:r>
      <w:r w:rsidR="00562B4A" w:rsidRPr="0061569C">
        <w:rPr>
          <w:rFonts w:ascii="Times New Roman" w:hAnsi="Times New Roman" w:cs="Times New Roman"/>
          <w:sz w:val="24"/>
          <w:szCs w:val="24"/>
        </w:rPr>
        <w:t xml:space="preserve">the US West </w:t>
      </w:r>
      <w:r w:rsidR="003E4697" w:rsidRPr="0061569C">
        <w:rPr>
          <w:rFonts w:ascii="Times New Roman" w:hAnsi="Times New Roman" w:cs="Times New Roman"/>
          <w:sz w:val="24"/>
          <w:szCs w:val="24"/>
        </w:rPr>
        <w:t>C</w:t>
      </w:r>
      <w:r w:rsidR="00562B4A" w:rsidRPr="0061569C">
        <w:rPr>
          <w:rFonts w:ascii="Times New Roman" w:hAnsi="Times New Roman" w:cs="Times New Roman"/>
          <w:sz w:val="24"/>
          <w:szCs w:val="24"/>
        </w:rPr>
        <w:t xml:space="preserve">oast </w:t>
      </w:r>
      <w:r w:rsidR="00234063" w:rsidRPr="0061569C">
        <w:rPr>
          <w:rFonts w:ascii="Times New Roman" w:hAnsi="Times New Roman" w:cs="Times New Roman"/>
          <w:sz w:val="24"/>
          <w:szCs w:val="24"/>
        </w:rPr>
        <w:t xml:space="preserve">are not found </w:t>
      </w:r>
      <w:r w:rsidR="00C032F9" w:rsidRPr="0061569C">
        <w:rPr>
          <w:rFonts w:ascii="Times New Roman" w:hAnsi="Times New Roman" w:cs="Times New Roman"/>
          <w:sz w:val="24"/>
          <w:szCs w:val="24"/>
        </w:rPr>
        <w:t>with</w:t>
      </w:r>
      <w:r w:rsidR="00234063" w:rsidRPr="0061569C">
        <w:rPr>
          <w:rFonts w:ascii="Times New Roman" w:hAnsi="Times New Roman" w:cs="Times New Roman"/>
          <w:sz w:val="24"/>
          <w:szCs w:val="24"/>
        </w:rPr>
        <w:t xml:space="preserve">in a </w:t>
      </w:r>
      <w:r w:rsidR="00EE449D" w:rsidRPr="0061569C">
        <w:rPr>
          <w:rFonts w:ascii="Times New Roman" w:hAnsi="Times New Roman" w:cs="Times New Roman"/>
          <w:sz w:val="24"/>
          <w:szCs w:val="24"/>
        </w:rPr>
        <w:t>single cluster</w:t>
      </w:r>
      <w:r w:rsidR="00AE6355">
        <w:rPr>
          <w:rFonts w:ascii="Times New Roman" w:hAnsi="Times New Roman" w:cs="Times New Roman"/>
          <w:sz w:val="24"/>
          <w:szCs w:val="24"/>
        </w:rPr>
        <w:t>,</w:t>
      </w:r>
      <w:r w:rsidR="003E4697" w:rsidRPr="0061569C">
        <w:rPr>
          <w:rFonts w:ascii="Times New Roman" w:hAnsi="Times New Roman" w:cs="Times New Roman"/>
          <w:sz w:val="24"/>
          <w:szCs w:val="24"/>
        </w:rPr>
        <w:t xml:space="preserve"> </w:t>
      </w:r>
      <w:r w:rsidR="004968CB" w:rsidRPr="0061569C">
        <w:rPr>
          <w:rFonts w:ascii="Times New Roman" w:hAnsi="Times New Roman" w:cs="Times New Roman"/>
          <w:sz w:val="24"/>
          <w:szCs w:val="24"/>
        </w:rPr>
        <w:t>nor are clusters</w:t>
      </w:r>
      <w:r w:rsidR="00B36D31" w:rsidRPr="0061569C">
        <w:rPr>
          <w:rFonts w:ascii="Times New Roman" w:hAnsi="Times New Roman" w:cs="Times New Roman"/>
          <w:sz w:val="24"/>
          <w:szCs w:val="24"/>
        </w:rPr>
        <w:t xml:space="preserve"> inherently</w:t>
      </w:r>
      <w:r w:rsidR="00234063" w:rsidRPr="0061569C">
        <w:rPr>
          <w:rFonts w:ascii="Times New Roman" w:hAnsi="Times New Roman" w:cs="Times New Roman"/>
          <w:sz w:val="24"/>
          <w:szCs w:val="24"/>
        </w:rPr>
        <w:t xml:space="preserve"> </w:t>
      </w:r>
      <w:proofErr w:type="gramStart"/>
      <w:r w:rsidR="00234063" w:rsidRPr="0061569C">
        <w:rPr>
          <w:rFonts w:ascii="Times New Roman" w:hAnsi="Times New Roman" w:cs="Times New Roman"/>
          <w:sz w:val="24"/>
          <w:szCs w:val="24"/>
        </w:rPr>
        <w:t>single</w:t>
      </w:r>
      <w:r w:rsidR="00C032F9" w:rsidRPr="0061569C">
        <w:rPr>
          <w:rFonts w:ascii="Times New Roman" w:hAnsi="Times New Roman" w:cs="Times New Roman"/>
          <w:sz w:val="24"/>
          <w:szCs w:val="24"/>
        </w:rPr>
        <w:t>-</w:t>
      </w:r>
      <w:r w:rsidR="00234063" w:rsidRPr="0061569C">
        <w:rPr>
          <w:rFonts w:ascii="Times New Roman" w:hAnsi="Times New Roman" w:cs="Times New Roman"/>
          <w:sz w:val="24"/>
          <w:szCs w:val="24"/>
        </w:rPr>
        <w:t>species</w:t>
      </w:r>
      <w:proofErr w:type="gramEnd"/>
      <w:r w:rsidR="00945877" w:rsidRPr="0061569C">
        <w:rPr>
          <w:rFonts w:ascii="Times New Roman" w:hAnsi="Times New Roman" w:cs="Times New Roman"/>
          <w:sz w:val="24"/>
          <w:szCs w:val="24"/>
        </w:rPr>
        <w:t xml:space="preserve"> (</w:t>
      </w:r>
      <w:r w:rsidR="00B25F09" w:rsidRPr="0061569C">
        <w:rPr>
          <w:rFonts w:ascii="Times New Roman" w:hAnsi="Times New Roman" w:cs="Times New Roman"/>
          <w:sz w:val="24"/>
          <w:szCs w:val="24"/>
        </w:rPr>
        <w:t>Supplemental Material B</w:t>
      </w:r>
      <w:r w:rsidR="00945877" w:rsidRPr="0061569C">
        <w:rPr>
          <w:rFonts w:ascii="Times New Roman" w:hAnsi="Times New Roman" w:cs="Times New Roman"/>
          <w:sz w:val="24"/>
          <w:szCs w:val="24"/>
        </w:rPr>
        <w:t>)</w:t>
      </w:r>
      <w:r w:rsidR="00562B4A" w:rsidRPr="0061569C">
        <w:rPr>
          <w:rFonts w:ascii="Times New Roman" w:hAnsi="Times New Roman" w:cs="Times New Roman"/>
          <w:sz w:val="24"/>
          <w:szCs w:val="24"/>
        </w:rPr>
        <w:t xml:space="preserve">. </w:t>
      </w:r>
      <w:r w:rsidR="00EE449D" w:rsidRPr="0061569C">
        <w:rPr>
          <w:rFonts w:ascii="Times New Roman" w:hAnsi="Times New Roman" w:cs="Times New Roman"/>
          <w:sz w:val="24"/>
          <w:szCs w:val="24"/>
        </w:rPr>
        <w:t>Every species is split across multiple clusters</w:t>
      </w:r>
      <w:r w:rsidR="00945877" w:rsidRPr="0061569C">
        <w:rPr>
          <w:rFonts w:ascii="Times New Roman" w:hAnsi="Times New Roman" w:cs="Times New Roman"/>
          <w:sz w:val="24"/>
          <w:szCs w:val="24"/>
        </w:rPr>
        <w:t xml:space="preserve"> and métiers</w:t>
      </w:r>
      <w:r w:rsidR="00EE449D" w:rsidRPr="0061569C">
        <w:rPr>
          <w:rFonts w:ascii="Times New Roman" w:hAnsi="Times New Roman" w:cs="Times New Roman"/>
          <w:sz w:val="24"/>
          <w:szCs w:val="24"/>
        </w:rPr>
        <w:t xml:space="preserve">, with walleye pollock having the smallest distribution </w:t>
      </w:r>
      <w:r w:rsidR="005B2F20" w:rsidRPr="0061569C">
        <w:rPr>
          <w:rFonts w:ascii="Times New Roman" w:hAnsi="Times New Roman" w:cs="Times New Roman"/>
          <w:sz w:val="24"/>
          <w:szCs w:val="24"/>
        </w:rPr>
        <w:t>(</w:t>
      </w:r>
      <w:r w:rsidR="00EE449D" w:rsidRPr="0061569C">
        <w:rPr>
          <w:rFonts w:ascii="Times New Roman" w:hAnsi="Times New Roman" w:cs="Times New Roman"/>
          <w:sz w:val="24"/>
          <w:szCs w:val="24"/>
        </w:rPr>
        <w:t>7 of the 17 clusters</w:t>
      </w:r>
      <w:r w:rsidR="005B2F20" w:rsidRPr="0061569C">
        <w:rPr>
          <w:rFonts w:ascii="Times New Roman" w:hAnsi="Times New Roman" w:cs="Times New Roman"/>
          <w:sz w:val="24"/>
          <w:szCs w:val="24"/>
        </w:rPr>
        <w:t>)</w:t>
      </w:r>
      <w:r w:rsidR="00EE449D" w:rsidRPr="0061569C">
        <w:rPr>
          <w:rFonts w:ascii="Times New Roman" w:hAnsi="Times New Roman" w:cs="Times New Roman"/>
          <w:sz w:val="24"/>
          <w:szCs w:val="24"/>
        </w:rPr>
        <w:t xml:space="preserve">. </w:t>
      </w:r>
      <w:r w:rsidR="006E1D4B" w:rsidRPr="0061569C">
        <w:rPr>
          <w:rFonts w:ascii="Times New Roman" w:hAnsi="Times New Roman" w:cs="Times New Roman"/>
          <w:sz w:val="24"/>
          <w:szCs w:val="24"/>
        </w:rPr>
        <w:t xml:space="preserve">Only two </w:t>
      </w:r>
      <w:r w:rsidR="006537EE" w:rsidRPr="0061569C">
        <w:rPr>
          <w:rFonts w:ascii="Times New Roman" w:hAnsi="Times New Roman" w:cs="Times New Roman"/>
          <w:sz w:val="24"/>
          <w:szCs w:val="24"/>
        </w:rPr>
        <w:t xml:space="preserve">species, Pacific whiting and walleye pollock, have only one cluster </w:t>
      </w:r>
      <w:r w:rsidR="006537EE" w:rsidRPr="0061569C">
        <w:rPr>
          <w:rFonts w:ascii="Times New Roman" w:hAnsi="Times New Roman" w:cs="Times New Roman"/>
          <w:sz w:val="24"/>
          <w:szCs w:val="24"/>
        </w:rPr>
        <w:lastRenderedPageBreak/>
        <w:t xml:space="preserve">with </w:t>
      </w:r>
      <w:r w:rsidR="00AE6355">
        <w:rPr>
          <w:rFonts w:ascii="Times New Roman" w:hAnsi="Times New Roman" w:cs="Times New Roman"/>
          <w:sz w:val="24"/>
          <w:szCs w:val="24"/>
        </w:rPr>
        <w:t>more than</w:t>
      </w:r>
      <w:r w:rsidR="006537EE" w:rsidRPr="0061569C">
        <w:rPr>
          <w:rFonts w:ascii="Times New Roman" w:hAnsi="Times New Roman" w:cs="Times New Roman"/>
          <w:sz w:val="24"/>
          <w:szCs w:val="24"/>
        </w:rPr>
        <w:t xml:space="preserve"> 5% of their total ex-vessel revenue</w:t>
      </w:r>
      <w:r w:rsidR="00AE6355">
        <w:rPr>
          <w:rFonts w:ascii="Times New Roman" w:hAnsi="Times New Roman" w:cs="Times New Roman"/>
          <w:sz w:val="24"/>
          <w:szCs w:val="24"/>
        </w:rPr>
        <w:t xml:space="preserve"> </w:t>
      </w:r>
      <w:r w:rsidR="00AE6355" w:rsidRPr="0061569C">
        <w:rPr>
          <w:rFonts w:ascii="Times New Roman" w:hAnsi="Times New Roman" w:cs="Times New Roman"/>
          <w:sz w:val="24"/>
          <w:szCs w:val="24"/>
        </w:rPr>
        <w:t>(cluster 17 for both species)</w:t>
      </w:r>
      <w:r w:rsidR="006537EE" w:rsidRPr="0061569C">
        <w:rPr>
          <w:rFonts w:ascii="Times New Roman" w:hAnsi="Times New Roman" w:cs="Times New Roman"/>
          <w:sz w:val="24"/>
          <w:szCs w:val="24"/>
        </w:rPr>
        <w:t xml:space="preserve">, </w:t>
      </w:r>
      <w:r w:rsidR="00945877" w:rsidRPr="0061569C">
        <w:rPr>
          <w:rFonts w:ascii="Times New Roman" w:hAnsi="Times New Roman" w:cs="Times New Roman"/>
          <w:sz w:val="24"/>
          <w:szCs w:val="24"/>
        </w:rPr>
        <w:t xml:space="preserve">supporting </w:t>
      </w:r>
      <w:r w:rsidR="006537EE" w:rsidRPr="0061569C">
        <w:rPr>
          <w:rFonts w:ascii="Times New Roman" w:hAnsi="Times New Roman" w:cs="Times New Roman"/>
          <w:sz w:val="24"/>
          <w:szCs w:val="24"/>
        </w:rPr>
        <w:t>the notion that most species are split between clusters.</w:t>
      </w:r>
    </w:p>
    <w:p w14:paraId="35B6B251" w14:textId="7501BB2A" w:rsidR="00EE449D" w:rsidRPr="0061569C" w:rsidRDefault="00EE449D"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ab/>
      </w:r>
      <w:r w:rsidR="00F46B42" w:rsidRPr="0061569C">
        <w:rPr>
          <w:rFonts w:ascii="Times New Roman" w:hAnsi="Times New Roman" w:cs="Times New Roman"/>
          <w:sz w:val="24"/>
          <w:szCs w:val="24"/>
        </w:rPr>
        <w:t>Only five</w:t>
      </w:r>
      <w:r w:rsidRPr="0061569C">
        <w:rPr>
          <w:rFonts w:ascii="Times New Roman" w:hAnsi="Times New Roman" w:cs="Times New Roman"/>
          <w:sz w:val="24"/>
          <w:szCs w:val="24"/>
        </w:rPr>
        <w:t xml:space="preserve"> species have the vast majority (</w:t>
      </w:r>
      <w:r w:rsidR="003E4697" w:rsidRPr="0061569C">
        <w:rPr>
          <w:rFonts w:ascii="Times New Roman" w:hAnsi="Times New Roman" w:cs="Times New Roman"/>
          <w:sz w:val="24"/>
          <w:szCs w:val="24"/>
        </w:rPr>
        <w:t>&gt;</w:t>
      </w:r>
      <w:r w:rsidR="00F46B42" w:rsidRPr="0061569C">
        <w:rPr>
          <w:rFonts w:ascii="Times New Roman" w:hAnsi="Times New Roman" w:cs="Times New Roman"/>
          <w:sz w:val="24"/>
          <w:szCs w:val="24"/>
        </w:rPr>
        <w:t>70</w:t>
      </w:r>
      <w:r w:rsidRPr="0061569C">
        <w:rPr>
          <w:rFonts w:ascii="Times New Roman" w:hAnsi="Times New Roman" w:cs="Times New Roman"/>
          <w:sz w:val="24"/>
          <w:szCs w:val="24"/>
        </w:rPr>
        <w:t>%) of their ex-vessel revenue in one cluster</w:t>
      </w:r>
      <w:r w:rsidR="00F46B42" w:rsidRPr="0061569C">
        <w:rPr>
          <w:rFonts w:ascii="Times New Roman" w:hAnsi="Times New Roman" w:cs="Times New Roman"/>
          <w:sz w:val="24"/>
          <w:szCs w:val="24"/>
        </w:rPr>
        <w:t xml:space="preserve">. Those that do are generally only caught </w:t>
      </w:r>
      <w:r w:rsidR="003E4697" w:rsidRPr="0061569C">
        <w:rPr>
          <w:rFonts w:ascii="Times New Roman" w:hAnsi="Times New Roman" w:cs="Times New Roman"/>
          <w:sz w:val="24"/>
          <w:szCs w:val="24"/>
        </w:rPr>
        <w:t xml:space="preserve">using </w:t>
      </w:r>
      <w:r w:rsidR="00F46B42" w:rsidRPr="0061569C">
        <w:rPr>
          <w:rFonts w:ascii="Times New Roman" w:hAnsi="Times New Roman" w:cs="Times New Roman"/>
          <w:sz w:val="24"/>
          <w:szCs w:val="24"/>
        </w:rPr>
        <w:t>one type of gear (e.g.</w:t>
      </w:r>
      <w:r w:rsidR="003E4697" w:rsidRPr="0061569C">
        <w:rPr>
          <w:rFonts w:ascii="Times New Roman" w:hAnsi="Times New Roman" w:cs="Times New Roman"/>
          <w:sz w:val="24"/>
          <w:szCs w:val="24"/>
        </w:rPr>
        <w:t>,</w:t>
      </w:r>
      <w:r w:rsidR="00F46B42" w:rsidRPr="0061569C">
        <w:rPr>
          <w:rFonts w:ascii="Times New Roman" w:hAnsi="Times New Roman" w:cs="Times New Roman"/>
          <w:sz w:val="24"/>
          <w:szCs w:val="24"/>
        </w:rPr>
        <w:t xml:space="preserve"> Pacific whiting in midwater trawls</w:t>
      </w:r>
      <w:proofErr w:type="gramStart"/>
      <w:r w:rsidR="00F46B42" w:rsidRPr="0061569C">
        <w:rPr>
          <w:rFonts w:ascii="Times New Roman" w:hAnsi="Times New Roman" w:cs="Times New Roman"/>
          <w:sz w:val="24"/>
          <w:szCs w:val="24"/>
        </w:rPr>
        <w:t>)</w:t>
      </w:r>
      <w:r w:rsidR="00B84B39" w:rsidRPr="0061569C">
        <w:rPr>
          <w:rFonts w:ascii="Times New Roman" w:hAnsi="Times New Roman" w:cs="Times New Roman"/>
          <w:sz w:val="24"/>
          <w:szCs w:val="24"/>
        </w:rPr>
        <w:t>,</w:t>
      </w:r>
      <w:r w:rsidR="00F46B42" w:rsidRPr="0061569C">
        <w:rPr>
          <w:rFonts w:ascii="Times New Roman" w:hAnsi="Times New Roman" w:cs="Times New Roman"/>
          <w:sz w:val="24"/>
          <w:szCs w:val="24"/>
        </w:rPr>
        <w:t xml:space="preserve"> and</w:t>
      </w:r>
      <w:proofErr w:type="gramEnd"/>
      <w:r w:rsidR="00F46B42" w:rsidRPr="0061569C">
        <w:rPr>
          <w:rFonts w:ascii="Times New Roman" w:hAnsi="Times New Roman" w:cs="Times New Roman"/>
          <w:sz w:val="24"/>
          <w:szCs w:val="24"/>
        </w:rPr>
        <w:t xml:space="preserve"> are confined to just two clusters (6 and 17). Of the 31 species in the study, 19 of them have over 50% of their total ex-vessel revenue within one cluster, but the remaining value is often split across multiple clusters</w:t>
      </w:r>
      <w:r w:rsidR="00945877" w:rsidRPr="0061569C">
        <w:rPr>
          <w:rFonts w:ascii="Times New Roman" w:hAnsi="Times New Roman" w:cs="Times New Roman"/>
          <w:sz w:val="24"/>
          <w:szCs w:val="24"/>
        </w:rPr>
        <w:t xml:space="preserve"> (</w:t>
      </w:r>
      <w:r w:rsidR="00B25F09" w:rsidRPr="0061569C">
        <w:rPr>
          <w:rFonts w:ascii="Times New Roman" w:hAnsi="Times New Roman" w:cs="Times New Roman"/>
          <w:sz w:val="24"/>
          <w:szCs w:val="24"/>
        </w:rPr>
        <w:t>Supplemental Material B</w:t>
      </w:r>
      <w:r w:rsidR="00945877" w:rsidRPr="0061569C">
        <w:rPr>
          <w:rFonts w:ascii="Times New Roman" w:hAnsi="Times New Roman" w:cs="Times New Roman"/>
          <w:sz w:val="24"/>
          <w:szCs w:val="24"/>
        </w:rPr>
        <w:t>)</w:t>
      </w:r>
      <w:r w:rsidR="00F46B42" w:rsidRPr="0061569C">
        <w:rPr>
          <w:rFonts w:ascii="Times New Roman" w:hAnsi="Times New Roman" w:cs="Times New Roman"/>
          <w:sz w:val="24"/>
          <w:szCs w:val="24"/>
        </w:rPr>
        <w:t>. A different trend holds true for gear type. Of the 12 gear types</w:t>
      </w:r>
      <w:r w:rsidR="003E4697" w:rsidRPr="0061569C">
        <w:rPr>
          <w:rFonts w:ascii="Times New Roman" w:hAnsi="Times New Roman" w:cs="Times New Roman"/>
          <w:sz w:val="24"/>
          <w:szCs w:val="24"/>
        </w:rPr>
        <w:t>, nine</w:t>
      </w:r>
      <w:r w:rsidR="00F46B42" w:rsidRPr="0061569C">
        <w:rPr>
          <w:rFonts w:ascii="Times New Roman" w:hAnsi="Times New Roman" w:cs="Times New Roman"/>
          <w:sz w:val="24"/>
          <w:szCs w:val="24"/>
        </w:rPr>
        <w:t xml:space="preserve"> have at least 70% of their total value in one cluster. For the four gear types without a clear dominant cluster assignment, </w:t>
      </w:r>
      <w:r w:rsidR="00457D70" w:rsidRPr="0061569C">
        <w:rPr>
          <w:rFonts w:ascii="Times New Roman" w:hAnsi="Times New Roman" w:cs="Times New Roman"/>
          <w:sz w:val="24"/>
          <w:szCs w:val="24"/>
        </w:rPr>
        <w:t>their ex-vessel revenue is split up between multiple clusters, with each having at least three clusters with more than 10% of the gear’s total value within it.</w:t>
      </w:r>
    </w:p>
    <w:p w14:paraId="6DC11385" w14:textId="636FFB40" w:rsidR="00A556E0" w:rsidRPr="0061569C" w:rsidRDefault="00A556E0" w:rsidP="0061569C">
      <w:pPr>
        <w:keepNext/>
        <w:spacing w:before="240" w:after="0" w:line="480" w:lineRule="auto"/>
        <w:jc w:val="both"/>
        <w:rPr>
          <w:rFonts w:ascii="Times New Roman" w:hAnsi="Times New Roman" w:cs="Times New Roman"/>
          <w:i/>
          <w:iCs/>
          <w:sz w:val="24"/>
          <w:szCs w:val="24"/>
        </w:rPr>
      </w:pPr>
      <w:r w:rsidRPr="0061569C">
        <w:rPr>
          <w:rFonts w:ascii="Times New Roman" w:hAnsi="Times New Roman" w:cs="Times New Roman"/>
          <w:i/>
          <w:iCs/>
          <w:sz w:val="24"/>
          <w:szCs w:val="24"/>
        </w:rPr>
        <w:t xml:space="preserve">Use of the </w:t>
      </w:r>
      <w:r w:rsidR="00C9072F" w:rsidRPr="0061569C">
        <w:rPr>
          <w:rFonts w:ascii="Times New Roman" w:hAnsi="Times New Roman" w:cs="Times New Roman"/>
          <w:i/>
          <w:iCs/>
          <w:sz w:val="24"/>
          <w:szCs w:val="24"/>
        </w:rPr>
        <w:t>métier</w:t>
      </w:r>
      <w:r w:rsidRPr="0061569C">
        <w:rPr>
          <w:rFonts w:ascii="Times New Roman" w:hAnsi="Times New Roman" w:cs="Times New Roman"/>
          <w:i/>
          <w:iCs/>
          <w:sz w:val="24"/>
          <w:szCs w:val="24"/>
        </w:rPr>
        <w:t xml:space="preserve"> analysis for management purposes</w:t>
      </w:r>
    </w:p>
    <w:p w14:paraId="14DDFDCC" w14:textId="77777777" w:rsidR="003E4697" w:rsidRPr="0061569C" w:rsidRDefault="003E4697" w:rsidP="0061569C">
      <w:pPr>
        <w:spacing w:after="0" w:line="480" w:lineRule="auto"/>
        <w:jc w:val="both"/>
        <w:rPr>
          <w:rFonts w:ascii="Times New Roman" w:hAnsi="Times New Roman" w:cs="Times New Roman"/>
          <w:sz w:val="24"/>
          <w:szCs w:val="24"/>
          <w:u w:val="single"/>
        </w:rPr>
      </w:pPr>
      <w:r w:rsidRPr="0061569C">
        <w:rPr>
          <w:rFonts w:ascii="Times New Roman" w:hAnsi="Times New Roman" w:cs="Times New Roman"/>
          <w:sz w:val="24"/>
          <w:szCs w:val="24"/>
          <w:u w:val="single"/>
        </w:rPr>
        <w:t>Selecting métiers for management purposes</w:t>
      </w:r>
    </w:p>
    <w:p w14:paraId="71A0356E" w14:textId="1B9CFCBB" w:rsidR="00B84B39" w:rsidRPr="0061569C" w:rsidRDefault="005F5B4A"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 xml:space="preserve">Clusters form the foundation for métier analysis. Merging clusters of similar structure and of smaller size helps refine the </w:t>
      </w:r>
      <w:r w:rsidR="00D4182D" w:rsidRPr="0061569C">
        <w:rPr>
          <w:rFonts w:ascii="Times New Roman" w:hAnsi="Times New Roman" w:cs="Times New Roman"/>
          <w:sz w:val="24"/>
          <w:szCs w:val="24"/>
        </w:rPr>
        <w:t>algorithmically defined</w:t>
      </w:r>
      <w:r w:rsidRPr="0061569C">
        <w:rPr>
          <w:rFonts w:ascii="Times New Roman" w:hAnsi="Times New Roman" w:cs="Times New Roman"/>
          <w:sz w:val="24"/>
          <w:szCs w:val="24"/>
        </w:rPr>
        <w:t xml:space="preserve"> clusters into métiers that can be used for management</w:t>
      </w:r>
      <w:r w:rsidR="003E4697" w:rsidRPr="0061569C">
        <w:rPr>
          <w:rFonts w:ascii="Times New Roman" w:hAnsi="Times New Roman" w:cs="Times New Roman"/>
          <w:sz w:val="24"/>
          <w:szCs w:val="24"/>
        </w:rPr>
        <w:t>-related analyses</w:t>
      </w:r>
      <w:r w:rsidRPr="0061569C">
        <w:rPr>
          <w:rFonts w:ascii="Times New Roman" w:hAnsi="Times New Roman" w:cs="Times New Roman"/>
          <w:sz w:val="24"/>
          <w:szCs w:val="24"/>
        </w:rPr>
        <w:t xml:space="preserve">. </w:t>
      </w:r>
      <w:r w:rsidR="00B84B39" w:rsidRPr="0061569C">
        <w:rPr>
          <w:rFonts w:ascii="Times New Roman" w:hAnsi="Times New Roman" w:cs="Times New Roman"/>
          <w:sz w:val="24"/>
          <w:szCs w:val="24"/>
        </w:rPr>
        <w:t xml:space="preserve">Clusters should be combined into métiers based on species, gear composition, and, if applicable, location, seasonality and </w:t>
      </w:r>
      <w:proofErr w:type="gramStart"/>
      <w:r w:rsidR="00B84B39" w:rsidRPr="0061569C">
        <w:rPr>
          <w:rFonts w:ascii="Times New Roman" w:hAnsi="Times New Roman" w:cs="Times New Roman"/>
          <w:sz w:val="24"/>
          <w:szCs w:val="24"/>
        </w:rPr>
        <w:t>a dendrogram</w:t>
      </w:r>
      <w:proofErr w:type="gramEnd"/>
      <w:r w:rsidR="00B84B39" w:rsidRPr="0061569C">
        <w:rPr>
          <w:rFonts w:ascii="Times New Roman" w:hAnsi="Times New Roman" w:cs="Times New Roman"/>
          <w:sz w:val="24"/>
          <w:szCs w:val="24"/>
        </w:rPr>
        <w:t xml:space="preserve">. Métiers should not be </w:t>
      </w:r>
      <w:proofErr w:type="gramStart"/>
      <w:r w:rsidR="00B84B39" w:rsidRPr="0061569C">
        <w:rPr>
          <w:rFonts w:ascii="Times New Roman" w:hAnsi="Times New Roman" w:cs="Times New Roman"/>
          <w:sz w:val="24"/>
          <w:szCs w:val="24"/>
        </w:rPr>
        <w:t>too</w:t>
      </w:r>
      <w:proofErr w:type="gramEnd"/>
      <w:r w:rsidR="00B84B39" w:rsidRPr="0061569C">
        <w:rPr>
          <w:rFonts w:ascii="Times New Roman" w:hAnsi="Times New Roman" w:cs="Times New Roman"/>
          <w:sz w:val="24"/>
          <w:szCs w:val="24"/>
        </w:rPr>
        <w:t xml:space="preserve"> large that any analysis based on them would not elucidate targeting preference by encapsulating too large of </w:t>
      </w:r>
      <w:proofErr w:type="gramStart"/>
      <w:r w:rsidR="00B84B39" w:rsidRPr="0061569C">
        <w:rPr>
          <w:rFonts w:ascii="Times New Roman" w:hAnsi="Times New Roman" w:cs="Times New Roman"/>
          <w:sz w:val="24"/>
          <w:szCs w:val="24"/>
        </w:rPr>
        <w:t>a proportion</w:t>
      </w:r>
      <w:proofErr w:type="gramEnd"/>
      <w:r w:rsidR="00B84B39" w:rsidRPr="0061569C">
        <w:rPr>
          <w:rFonts w:ascii="Times New Roman" w:hAnsi="Times New Roman" w:cs="Times New Roman"/>
          <w:sz w:val="24"/>
          <w:szCs w:val="24"/>
        </w:rPr>
        <w:t xml:space="preserve"> of the fishery. Conversely, it is important that métiers are not so small that the métier is not meaningful at the level at which assessments </w:t>
      </w:r>
      <w:r w:rsidR="00A15C90">
        <w:rPr>
          <w:rFonts w:ascii="Times New Roman" w:hAnsi="Times New Roman" w:cs="Times New Roman"/>
          <w:sz w:val="24"/>
          <w:szCs w:val="24"/>
        </w:rPr>
        <w:t>are</w:t>
      </w:r>
      <w:r w:rsidR="00B84B39" w:rsidRPr="0061569C">
        <w:rPr>
          <w:rFonts w:ascii="Times New Roman" w:hAnsi="Times New Roman" w:cs="Times New Roman"/>
          <w:sz w:val="24"/>
          <w:szCs w:val="24"/>
        </w:rPr>
        <w:t xml:space="preserve"> </w:t>
      </w:r>
      <w:proofErr w:type="gramStart"/>
      <w:r w:rsidR="00B84B39" w:rsidRPr="0061569C">
        <w:rPr>
          <w:rFonts w:ascii="Times New Roman" w:hAnsi="Times New Roman" w:cs="Times New Roman"/>
          <w:sz w:val="24"/>
          <w:szCs w:val="24"/>
        </w:rPr>
        <w:t>conducted</w:t>
      </w:r>
      <w:proofErr w:type="gramEnd"/>
      <w:r w:rsidR="00B84B39" w:rsidRPr="0061569C">
        <w:rPr>
          <w:rFonts w:ascii="Times New Roman" w:hAnsi="Times New Roman" w:cs="Times New Roman"/>
          <w:sz w:val="24"/>
          <w:szCs w:val="24"/>
        </w:rPr>
        <w:t xml:space="preserve"> and management </w:t>
      </w:r>
      <w:r w:rsidR="00A15C90">
        <w:rPr>
          <w:rFonts w:ascii="Times New Roman" w:hAnsi="Times New Roman" w:cs="Times New Roman"/>
          <w:sz w:val="24"/>
          <w:szCs w:val="24"/>
        </w:rPr>
        <w:t>targets are</w:t>
      </w:r>
      <w:r w:rsidR="00B84B39" w:rsidRPr="0061569C">
        <w:rPr>
          <w:rFonts w:ascii="Times New Roman" w:hAnsi="Times New Roman" w:cs="Times New Roman"/>
          <w:sz w:val="24"/>
          <w:szCs w:val="24"/>
        </w:rPr>
        <w:t xml:space="preserve"> computed. In addition, focusing too much on smaller clusters can hinder the efficacy of defining métiers; for instance, cluster 13 (the smallest cluster in this study; 0.003% of total ex-vessel revenue) is more likely to reflect “noise” in data than providing a basis for setting </w:t>
      </w:r>
      <w:r w:rsidR="00B84B39" w:rsidRPr="0061569C">
        <w:rPr>
          <w:rFonts w:ascii="Times New Roman" w:hAnsi="Times New Roman" w:cs="Times New Roman"/>
          <w:sz w:val="24"/>
          <w:szCs w:val="24"/>
        </w:rPr>
        <w:lastRenderedPageBreak/>
        <w:t xml:space="preserve">management targets. Although these clusters should not be disregarded in métier formation, clusters with higher ex-vessel revenue should be weighted more heavily when determining métier structure. Information from industry experts should also be used alongside the clustering analysis to form final métiers (Pascoe et al., 2022). </w:t>
      </w:r>
    </w:p>
    <w:p w14:paraId="14027A9F" w14:textId="1CA2B42D" w:rsidR="008163D9" w:rsidRDefault="00B84B39"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D</w:t>
      </w:r>
      <w:r w:rsidR="004E7528" w:rsidRPr="0061569C">
        <w:rPr>
          <w:rFonts w:ascii="Times New Roman" w:hAnsi="Times New Roman" w:cs="Times New Roman"/>
          <w:sz w:val="24"/>
          <w:szCs w:val="24"/>
        </w:rPr>
        <w:t>endrograms can be a beneficial tool when defining métiers</w:t>
      </w:r>
      <w:r w:rsidRPr="0061569C">
        <w:rPr>
          <w:rFonts w:ascii="Times New Roman" w:hAnsi="Times New Roman" w:cs="Times New Roman"/>
          <w:sz w:val="24"/>
          <w:szCs w:val="24"/>
        </w:rPr>
        <w:t xml:space="preserve"> (e.g., Marchal 2008; </w:t>
      </w:r>
      <w:proofErr w:type="spellStart"/>
      <w:r w:rsidRPr="0061569C">
        <w:rPr>
          <w:rFonts w:ascii="Times New Roman" w:hAnsi="Times New Roman" w:cs="Times New Roman"/>
          <w:sz w:val="24"/>
          <w:szCs w:val="24"/>
        </w:rPr>
        <w:t>Palialexis</w:t>
      </w:r>
      <w:proofErr w:type="spellEnd"/>
      <w:r w:rsidRPr="0061569C">
        <w:rPr>
          <w:rFonts w:ascii="Times New Roman" w:hAnsi="Times New Roman" w:cs="Times New Roman"/>
          <w:sz w:val="24"/>
          <w:szCs w:val="24"/>
        </w:rPr>
        <w:t xml:space="preserve"> and </w:t>
      </w:r>
      <w:proofErr w:type="spellStart"/>
      <w:r w:rsidRPr="0061569C">
        <w:rPr>
          <w:rFonts w:ascii="Times New Roman" w:hAnsi="Times New Roman" w:cs="Times New Roman"/>
          <w:sz w:val="24"/>
          <w:szCs w:val="24"/>
        </w:rPr>
        <w:t>Vassilopoulou</w:t>
      </w:r>
      <w:proofErr w:type="spellEnd"/>
      <w:r w:rsidRPr="0061569C">
        <w:rPr>
          <w:rFonts w:ascii="Times New Roman" w:hAnsi="Times New Roman" w:cs="Times New Roman"/>
          <w:sz w:val="24"/>
          <w:szCs w:val="24"/>
        </w:rPr>
        <w:t xml:space="preserve"> 2016; Lee et al., 2021) if each leaf has a relationship to a single clade at each level of clustering</w:t>
      </w:r>
      <w:r w:rsidR="004E7528" w:rsidRPr="0061569C">
        <w:rPr>
          <w:rFonts w:ascii="Times New Roman" w:hAnsi="Times New Roman" w:cs="Times New Roman"/>
          <w:sz w:val="24"/>
          <w:szCs w:val="24"/>
        </w:rPr>
        <w:t xml:space="preserve">. </w:t>
      </w:r>
      <w:r w:rsidRPr="0061569C">
        <w:rPr>
          <w:rFonts w:ascii="Times New Roman" w:hAnsi="Times New Roman" w:cs="Times New Roman"/>
          <w:sz w:val="24"/>
          <w:szCs w:val="24"/>
        </w:rPr>
        <w:t>However, i</w:t>
      </w:r>
      <w:r w:rsidR="004E7528" w:rsidRPr="0061569C">
        <w:rPr>
          <w:rFonts w:ascii="Times New Roman" w:hAnsi="Times New Roman" w:cs="Times New Roman"/>
          <w:sz w:val="24"/>
          <w:szCs w:val="24"/>
        </w:rPr>
        <w:t xml:space="preserve">n this study, clusters were often broken into multiple (&lt; 3) clusters </w:t>
      </w:r>
      <w:proofErr w:type="spellStart"/>
      <w:r w:rsidR="004E7528" w:rsidRPr="0061569C">
        <w:rPr>
          <w:rFonts w:ascii="Times New Roman" w:hAnsi="Times New Roman" w:cs="Times New Roman"/>
          <w:sz w:val="24"/>
          <w:szCs w:val="24"/>
        </w:rPr>
        <w:t xml:space="preserve">as </w:t>
      </w:r>
      <w:r w:rsidR="004E7528" w:rsidRPr="0061569C">
        <w:rPr>
          <w:rFonts w:ascii="Times New Roman" w:hAnsi="Times New Roman" w:cs="Times New Roman"/>
          <w:i/>
          <w:iCs/>
          <w:sz w:val="24"/>
          <w:szCs w:val="24"/>
        </w:rPr>
        <w:t>k</w:t>
      </w:r>
      <w:proofErr w:type="spellEnd"/>
      <w:r w:rsidR="004E7528" w:rsidRPr="0061569C">
        <w:rPr>
          <w:rFonts w:ascii="Times New Roman" w:hAnsi="Times New Roman" w:cs="Times New Roman"/>
          <w:i/>
          <w:iCs/>
          <w:sz w:val="24"/>
          <w:szCs w:val="24"/>
        </w:rPr>
        <w:t xml:space="preserve"> </w:t>
      </w:r>
      <w:r w:rsidR="004E7528" w:rsidRPr="0061569C">
        <w:rPr>
          <w:rFonts w:ascii="Times New Roman" w:hAnsi="Times New Roman" w:cs="Times New Roman"/>
          <w:sz w:val="24"/>
          <w:szCs w:val="24"/>
        </w:rPr>
        <w:t>increased to</w:t>
      </w:r>
      <w:r w:rsidR="004E7528" w:rsidRPr="0061569C">
        <w:rPr>
          <w:rFonts w:ascii="Times New Roman" w:hAnsi="Times New Roman" w:cs="Times New Roman"/>
          <w:i/>
          <w:iCs/>
          <w:sz w:val="24"/>
          <w:szCs w:val="24"/>
        </w:rPr>
        <w:t xml:space="preserve"> k + 1</w:t>
      </w:r>
      <w:r w:rsidR="004E7528" w:rsidRPr="0061569C">
        <w:rPr>
          <w:rFonts w:ascii="Times New Roman" w:hAnsi="Times New Roman" w:cs="Times New Roman"/>
          <w:sz w:val="24"/>
          <w:szCs w:val="24"/>
        </w:rPr>
        <w:t xml:space="preserve">. This makes it challenging to use a dendrogram </w:t>
      </w:r>
      <w:r w:rsidRPr="0061569C">
        <w:rPr>
          <w:rFonts w:ascii="Times New Roman" w:hAnsi="Times New Roman" w:cs="Times New Roman"/>
          <w:sz w:val="24"/>
          <w:szCs w:val="24"/>
        </w:rPr>
        <w:t xml:space="preserve">such as Figure 5 </w:t>
      </w:r>
      <w:r w:rsidR="004E7528" w:rsidRPr="0061569C">
        <w:rPr>
          <w:rFonts w:ascii="Times New Roman" w:hAnsi="Times New Roman" w:cs="Times New Roman"/>
          <w:sz w:val="24"/>
          <w:szCs w:val="24"/>
        </w:rPr>
        <w:t xml:space="preserve">as evidence to support assigning clusters to métiers, as a cluster’s records are often split between multiple clusters at lower values of </w:t>
      </w:r>
      <w:r w:rsidR="004E7528" w:rsidRPr="0061569C">
        <w:rPr>
          <w:rFonts w:ascii="Times New Roman" w:hAnsi="Times New Roman" w:cs="Times New Roman"/>
          <w:i/>
          <w:iCs/>
          <w:sz w:val="24"/>
          <w:szCs w:val="24"/>
        </w:rPr>
        <w:t>k</w:t>
      </w:r>
      <w:r w:rsidR="004E7528" w:rsidRPr="0061569C">
        <w:rPr>
          <w:rFonts w:ascii="Times New Roman" w:hAnsi="Times New Roman" w:cs="Times New Roman"/>
          <w:sz w:val="24"/>
          <w:szCs w:val="24"/>
        </w:rPr>
        <w:t>.</w:t>
      </w:r>
      <w:r w:rsidR="004E7528" w:rsidRPr="0061569C">
        <w:rPr>
          <w:rFonts w:ascii="Times New Roman" w:hAnsi="Times New Roman" w:cs="Times New Roman"/>
          <w:i/>
          <w:iCs/>
          <w:sz w:val="24"/>
          <w:szCs w:val="24"/>
        </w:rPr>
        <w:t xml:space="preserve"> </w:t>
      </w:r>
      <w:r w:rsidRPr="0061569C">
        <w:rPr>
          <w:rFonts w:ascii="Times New Roman" w:hAnsi="Times New Roman" w:cs="Times New Roman"/>
          <w:sz w:val="24"/>
          <w:szCs w:val="24"/>
        </w:rPr>
        <w:t>In addition, i</w:t>
      </w:r>
      <w:r w:rsidR="004E7528" w:rsidRPr="0061569C">
        <w:rPr>
          <w:rFonts w:ascii="Times New Roman" w:hAnsi="Times New Roman" w:cs="Times New Roman"/>
          <w:sz w:val="24"/>
          <w:szCs w:val="24"/>
        </w:rPr>
        <w:t>n this study, location</w:t>
      </w:r>
      <w:r w:rsidR="00292D96" w:rsidRPr="0061569C">
        <w:rPr>
          <w:rFonts w:ascii="Times New Roman" w:hAnsi="Times New Roman" w:cs="Times New Roman"/>
          <w:sz w:val="24"/>
          <w:szCs w:val="24"/>
        </w:rPr>
        <w:t xml:space="preserve"> and seasonal differences</w:t>
      </w:r>
      <w:r w:rsidR="004E7528" w:rsidRPr="0061569C">
        <w:rPr>
          <w:rFonts w:ascii="Times New Roman" w:hAnsi="Times New Roman" w:cs="Times New Roman"/>
          <w:sz w:val="24"/>
          <w:szCs w:val="24"/>
        </w:rPr>
        <w:t xml:space="preserve"> </w:t>
      </w:r>
      <w:r w:rsidR="00292D96" w:rsidRPr="0061569C">
        <w:rPr>
          <w:rFonts w:ascii="Times New Roman" w:hAnsi="Times New Roman" w:cs="Times New Roman"/>
          <w:sz w:val="24"/>
          <w:szCs w:val="24"/>
        </w:rPr>
        <w:t>were</w:t>
      </w:r>
      <w:r w:rsidR="004E7528" w:rsidRPr="0061569C">
        <w:rPr>
          <w:rFonts w:ascii="Times New Roman" w:hAnsi="Times New Roman" w:cs="Times New Roman"/>
          <w:sz w:val="24"/>
          <w:szCs w:val="24"/>
        </w:rPr>
        <w:t xml:space="preserve"> not strong </w:t>
      </w:r>
      <w:r w:rsidR="00292D96" w:rsidRPr="0061569C">
        <w:rPr>
          <w:rFonts w:ascii="Times New Roman" w:hAnsi="Times New Roman" w:cs="Times New Roman"/>
          <w:sz w:val="24"/>
          <w:szCs w:val="24"/>
        </w:rPr>
        <w:t>determinants</w:t>
      </w:r>
      <w:r w:rsidR="004E7528" w:rsidRPr="0061569C">
        <w:rPr>
          <w:rFonts w:ascii="Times New Roman" w:hAnsi="Times New Roman" w:cs="Times New Roman"/>
          <w:sz w:val="24"/>
          <w:szCs w:val="24"/>
        </w:rPr>
        <w:t xml:space="preserve"> of clustering and </w:t>
      </w:r>
      <w:r w:rsidR="00292D96" w:rsidRPr="0061569C">
        <w:rPr>
          <w:rFonts w:ascii="Times New Roman" w:hAnsi="Times New Roman" w:cs="Times New Roman"/>
          <w:sz w:val="24"/>
          <w:szCs w:val="24"/>
        </w:rPr>
        <w:t>were</w:t>
      </w:r>
      <w:r w:rsidR="00FD3ABB" w:rsidRPr="0061569C">
        <w:rPr>
          <w:rFonts w:ascii="Times New Roman" w:hAnsi="Times New Roman" w:cs="Times New Roman"/>
          <w:sz w:val="24"/>
          <w:szCs w:val="24"/>
        </w:rPr>
        <w:t xml:space="preserve"> therefore not used in determining assignments to métiers.</w:t>
      </w:r>
      <w:r w:rsidR="004E7528" w:rsidRPr="0061569C">
        <w:rPr>
          <w:rFonts w:ascii="Times New Roman" w:hAnsi="Times New Roman" w:cs="Times New Roman"/>
          <w:sz w:val="24"/>
          <w:szCs w:val="24"/>
        </w:rPr>
        <w:t xml:space="preserve"> </w:t>
      </w:r>
      <w:proofErr w:type="gramStart"/>
      <w:r w:rsidRPr="0061569C">
        <w:rPr>
          <w:rFonts w:ascii="Times New Roman" w:hAnsi="Times New Roman" w:cs="Times New Roman"/>
          <w:sz w:val="24"/>
          <w:szCs w:val="24"/>
        </w:rPr>
        <w:t>Therefore</w:t>
      </w:r>
      <w:proofErr w:type="gramEnd"/>
      <w:r w:rsidRPr="0061569C">
        <w:rPr>
          <w:rFonts w:ascii="Times New Roman" w:hAnsi="Times New Roman" w:cs="Times New Roman"/>
          <w:sz w:val="24"/>
          <w:szCs w:val="24"/>
        </w:rPr>
        <w:t xml:space="preserve"> the primary basis for the métiers in this study are size</w:t>
      </w:r>
      <w:r w:rsidR="00982E56" w:rsidRPr="0061569C">
        <w:rPr>
          <w:rFonts w:ascii="Times New Roman" w:hAnsi="Times New Roman" w:cs="Times New Roman"/>
          <w:sz w:val="24"/>
          <w:szCs w:val="24"/>
        </w:rPr>
        <w:t xml:space="preserve"> of the cluster</w:t>
      </w:r>
      <w:r w:rsidRPr="0061569C">
        <w:rPr>
          <w:rFonts w:ascii="Times New Roman" w:hAnsi="Times New Roman" w:cs="Times New Roman"/>
          <w:sz w:val="24"/>
          <w:szCs w:val="24"/>
        </w:rPr>
        <w:t>, species composition and gear type.</w:t>
      </w:r>
    </w:p>
    <w:p w14:paraId="039F1C42" w14:textId="4FCF821D" w:rsidR="000F1A0C" w:rsidRPr="0061569C" w:rsidRDefault="008163D9" w:rsidP="00B02001">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We find that the West Coast ground</w:t>
      </w:r>
      <w:r w:rsidR="00B11A6E" w:rsidRPr="0061569C">
        <w:rPr>
          <w:rFonts w:ascii="Times New Roman" w:hAnsi="Times New Roman" w:cs="Times New Roman"/>
          <w:sz w:val="24"/>
          <w:szCs w:val="24"/>
        </w:rPr>
        <w:t xml:space="preserve">fish </w:t>
      </w:r>
      <w:r w:rsidRPr="0061569C">
        <w:rPr>
          <w:rFonts w:ascii="Times New Roman" w:hAnsi="Times New Roman" w:cs="Times New Roman"/>
          <w:sz w:val="24"/>
          <w:szCs w:val="24"/>
        </w:rPr>
        <w:t>fishery can be represented by four</w:t>
      </w:r>
      <w:r w:rsidR="000646A7" w:rsidRPr="0061569C">
        <w:rPr>
          <w:rFonts w:ascii="Times New Roman" w:hAnsi="Times New Roman" w:cs="Times New Roman"/>
          <w:sz w:val="24"/>
          <w:szCs w:val="24"/>
        </w:rPr>
        <w:t xml:space="preserve"> </w:t>
      </w:r>
      <w:r w:rsidRPr="0061569C">
        <w:rPr>
          <w:rFonts w:ascii="Times New Roman" w:hAnsi="Times New Roman" w:cs="Times New Roman"/>
          <w:sz w:val="24"/>
          <w:szCs w:val="24"/>
        </w:rPr>
        <w:t xml:space="preserve">métiers (A, B, C, and D). Broadly, métier A </w:t>
      </w:r>
      <w:r w:rsidR="00B11A6E" w:rsidRPr="0061569C">
        <w:rPr>
          <w:rFonts w:ascii="Times New Roman" w:hAnsi="Times New Roman" w:cs="Times New Roman"/>
          <w:sz w:val="24"/>
          <w:szCs w:val="24"/>
        </w:rPr>
        <w:t xml:space="preserve">is comprised of shelf rockfish and </w:t>
      </w:r>
      <w:proofErr w:type="spellStart"/>
      <w:r w:rsidR="00B11A6E" w:rsidRPr="0061569C">
        <w:rPr>
          <w:rFonts w:ascii="Times New Roman" w:hAnsi="Times New Roman" w:cs="Times New Roman"/>
          <w:sz w:val="24"/>
          <w:szCs w:val="24"/>
        </w:rPr>
        <w:t>roundfish</w:t>
      </w:r>
      <w:proofErr w:type="spellEnd"/>
      <w:r w:rsidR="00B11A6E" w:rsidRPr="0061569C">
        <w:rPr>
          <w:rFonts w:ascii="Times New Roman" w:hAnsi="Times New Roman" w:cs="Times New Roman"/>
          <w:sz w:val="24"/>
          <w:szCs w:val="24"/>
        </w:rPr>
        <w:t xml:space="preserve"> caught in midwater trawl gears, métier B represents non-sablefish slope rockfish caught in flatfish trawls, métier C comprises the groundfish trawl fishery targeting flatfish and elasmobranchs, while métier D comprises the sablefish fishery in fish pots while including flatfish, elasmobranchs, and a select few shelf rockfish landed in set nets and line and pole fisheries</w:t>
      </w:r>
      <w:r w:rsidR="00CC0DD0" w:rsidRPr="0061569C">
        <w:rPr>
          <w:rFonts w:ascii="Times New Roman" w:hAnsi="Times New Roman" w:cs="Times New Roman"/>
          <w:sz w:val="24"/>
          <w:szCs w:val="24"/>
        </w:rPr>
        <w:t xml:space="preserve"> (Table 4)</w:t>
      </w:r>
      <w:r w:rsidR="00B11A6E" w:rsidRPr="0061569C">
        <w:rPr>
          <w:rFonts w:ascii="Times New Roman" w:hAnsi="Times New Roman" w:cs="Times New Roman"/>
          <w:sz w:val="24"/>
          <w:szCs w:val="24"/>
        </w:rPr>
        <w:t xml:space="preserve">. </w:t>
      </w:r>
      <w:r w:rsidR="00B02001">
        <w:rPr>
          <w:rFonts w:ascii="Times New Roman" w:hAnsi="Times New Roman" w:cs="Times New Roman"/>
          <w:sz w:val="24"/>
          <w:szCs w:val="24"/>
        </w:rPr>
        <w:t xml:space="preserve">A heuristic for the development of the métiers in this study can be found in the supplementary materials. </w:t>
      </w:r>
    </w:p>
    <w:p w14:paraId="13F59FCE" w14:textId="77777777" w:rsidR="0014581D" w:rsidRPr="0061569C" w:rsidRDefault="0014581D" w:rsidP="0061569C">
      <w:pPr>
        <w:spacing w:before="240" w:after="0" w:line="480" w:lineRule="auto"/>
        <w:jc w:val="both"/>
        <w:rPr>
          <w:rFonts w:ascii="Times New Roman" w:hAnsi="Times New Roman" w:cs="Times New Roman"/>
          <w:sz w:val="24"/>
          <w:szCs w:val="24"/>
          <w:u w:val="single"/>
        </w:rPr>
      </w:pPr>
      <w:r w:rsidRPr="0061569C">
        <w:rPr>
          <w:rFonts w:ascii="Times New Roman" w:hAnsi="Times New Roman" w:cs="Times New Roman"/>
          <w:sz w:val="24"/>
          <w:szCs w:val="24"/>
          <w:u w:val="single"/>
        </w:rPr>
        <w:t>Use for management purposes</w:t>
      </w:r>
    </w:p>
    <w:p w14:paraId="7F984C7A" w14:textId="3CED5712" w:rsidR="00A556E0" w:rsidRPr="0061569C" w:rsidRDefault="00A556E0" w:rsidP="0061569C">
      <w:pPr>
        <w:spacing w:after="0" w:line="480" w:lineRule="auto"/>
        <w:jc w:val="both"/>
        <w:rPr>
          <w:rFonts w:ascii="Times New Roman" w:eastAsiaTheme="minorEastAsia" w:hAnsi="Times New Roman" w:cs="Times New Roman"/>
          <w:sz w:val="24"/>
          <w:szCs w:val="24"/>
        </w:rPr>
      </w:pPr>
      <w:r w:rsidRPr="0061569C">
        <w:rPr>
          <w:rFonts w:ascii="Times New Roman" w:hAnsi="Times New Roman" w:cs="Times New Roman"/>
          <w:sz w:val="24"/>
          <w:szCs w:val="24"/>
        </w:rPr>
        <w:t xml:space="preserve">Métiers have been applied for reasons other than calculating target reference points. For instance, Ovando (2025) used métiers </w:t>
      </w:r>
      <w:r w:rsidR="0014581D" w:rsidRPr="0061569C">
        <w:rPr>
          <w:rFonts w:ascii="Times New Roman" w:hAnsi="Times New Roman" w:cs="Times New Roman"/>
          <w:sz w:val="24"/>
          <w:szCs w:val="24"/>
        </w:rPr>
        <w:t xml:space="preserve">in </w:t>
      </w:r>
      <w:r w:rsidRPr="0061569C">
        <w:rPr>
          <w:rFonts w:ascii="Times New Roman" w:hAnsi="Times New Roman" w:cs="Times New Roman"/>
          <w:sz w:val="24"/>
          <w:szCs w:val="24"/>
        </w:rPr>
        <w:t xml:space="preserve">a framework to simulate fishing pressure within Marine Protected </w:t>
      </w:r>
      <w:r w:rsidRPr="0061569C">
        <w:rPr>
          <w:rFonts w:ascii="Times New Roman" w:hAnsi="Times New Roman" w:cs="Times New Roman"/>
          <w:sz w:val="24"/>
          <w:szCs w:val="24"/>
        </w:rPr>
        <w:lastRenderedPageBreak/>
        <w:t xml:space="preserve">Areas (MPAs), </w:t>
      </w:r>
      <w:proofErr w:type="spellStart"/>
      <w:r w:rsidRPr="0061569C">
        <w:rPr>
          <w:rFonts w:ascii="Times New Roman" w:hAnsi="Times New Roman" w:cs="Times New Roman"/>
          <w:sz w:val="24"/>
          <w:szCs w:val="24"/>
        </w:rPr>
        <w:t>Binch</w:t>
      </w:r>
      <w:proofErr w:type="spellEnd"/>
      <w:r w:rsidRPr="0061569C">
        <w:rPr>
          <w:rFonts w:ascii="Times New Roman" w:hAnsi="Times New Roman" w:cs="Times New Roman"/>
          <w:sz w:val="24"/>
          <w:szCs w:val="24"/>
        </w:rPr>
        <w:t xml:space="preserve"> et al. (2024) utilized an OSMOSE model </w:t>
      </w:r>
      <w:r w:rsidR="005B2F20" w:rsidRPr="0061569C">
        <w:rPr>
          <w:rFonts w:ascii="Times New Roman" w:hAnsi="Times New Roman" w:cs="Times New Roman"/>
          <w:sz w:val="24"/>
          <w:szCs w:val="24"/>
        </w:rPr>
        <w:t>(</w:t>
      </w:r>
      <w:r w:rsidR="00D8699A" w:rsidRPr="0061569C">
        <w:rPr>
          <w:rFonts w:ascii="Times New Roman" w:hAnsi="Times New Roman" w:cs="Times New Roman"/>
          <w:sz w:val="24"/>
          <w:szCs w:val="24"/>
        </w:rPr>
        <w:t>Shin and Cury, 2001</w:t>
      </w:r>
      <w:r w:rsidR="005B2F20" w:rsidRPr="0061569C">
        <w:rPr>
          <w:rFonts w:ascii="Times New Roman" w:hAnsi="Times New Roman" w:cs="Times New Roman"/>
          <w:sz w:val="24"/>
          <w:szCs w:val="24"/>
        </w:rPr>
        <w:t xml:space="preserve">) </w:t>
      </w:r>
      <w:r w:rsidRPr="0061569C">
        <w:rPr>
          <w:rFonts w:ascii="Times New Roman" w:hAnsi="Times New Roman" w:cs="Times New Roman"/>
          <w:sz w:val="24"/>
          <w:szCs w:val="24"/>
        </w:rPr>
        <w:t xml:space="preserve">with defined métiers to simulate how demersal trawling in the North Sea may shift based </w:t>
      </w:r>
      <w:r w:rsidR="005B2F20" w:rsidRPr="0061569C">
        <w:rPr>
          <w:rFonts w:ascii="Times New Roman" w:hAnsi="Times New Roman" w:cs="Times New Roman"/>
          <w:sz w:val="24"/>
          <w:szCs w:val="24"/>
        </w:rPr>
        <w:t xml:space="preserve">given </w:t>
      </w:r>
      <w:r w:rsidRPr="0061569C">
        <w:rPr>
          <w:rFonts w:ascii="Times New Roman" w:hAnsi="Times New Roman" w:cs="Times New Roman"/>
          <w:sz w:val="24"/>
          <w:szCs w:val="24"/>
        </w:rPr>
        <w:t xml:space="preserve">MPA designations, and </w:t>
      </w:r>
      <w:proofErr w:type="spellStart"/>
      <w:r w:rsidRPr="0061569C">
        <w:rPr>
          <w:rFonts w:ascii="Times New Roman" w:hAnsi="Times New Roman" w:cs="Times New Roman"/>
          <w:sz w:val="24"/>
          <w:szCs w:val="24"/>
        </w:rPr>
        <w:t>Tzantos</w:t>
      </w:r>
      <w:proofErr w:type="spellEnd"/>
      <w:r w:rsidRPr="0061569C">
        <w:rPr>
          <w:rFonts w:ascii="Times New Roman" w:hAnsi="Times New Roman" w:cs="Times New Roman"/>
          <w:sz w:val="24"/>
          <w:szCs w:val="24"/>
        </w:rPr>
        <w:t xml:space="preserve"> et al. (2024) developed a métier sustainability index (MSI25), which </w:t>
      </w:r>
      <w:r w:rsidR="008163D9" w:rsidRPr="0061569C">
        <w:rPr>
          <w:rFonts w:ascii="Times New Roman" w:hAnsi="Times New Roman" w:cs="Times New Roman"/>
          <w:sz w:val="24"/>
          <w:szCs w:val="24"/>
        </w:rPr>
        <w:t xml:space="preserve">evaluates </w:t>
      </w:r>
      <w:r w:rsidRPr="0061569C">
        <w:rPr>
          <w:rFonts w:ascii="Times New Roman" w:hAnsi="Times New Roman" w:cs="Times New Roman"/>
          <w:sz w:val="24"/>
          <w:szCs w:val="24"/>
        </w:rPr>
        <w:t xml:space="preserve">fishing sustainability at the métier level rather than by stock. </w:t>
      </w:r>
      <w:proofErr w:type="spellStart"/>
      <w:r w:rsidRPr="0061569C">
        <w:rPr>
          <w:rFonts w:ascii="Times New Roman" w:eastAsiaTheme="minorEastAsia" w:hAnsi="Times New Roman" w:cs="Times New Roman"/>
          <w:sz w:val="24"/>
          <w:szCs w:val="24"/>
        </w:rPr>
        <w:t>Marçalo</w:t>
      </w:r>
      <w:proofErr w:type="spellEnd"/>
      <w:r w:rsidRPr="0061569C">
        <w:rPr>
          <w:rFonts w:ascii="Times New Roman" w:eastAsiaTheme="minorEastAsia" w:hAnsi="Times New Roman" w:cs="Times New Roman"/>
          <w:sz w:val="24"/>
          <w:szCs w:val="24"/>
        </w:rPr>
        <w:t xml:space="preserve"> et al. (2025) use</w:t>
      </w:r>
      <w:r w:rsidR="005B2F20" w:rsidRPr="0061569C">
        <w:rPr>
          <w:rFonts w:ascii="Times New Roman" w:eastAsiaTheme="minorEastAsia" w:hAnsi="Times New Roman" w:cs="Times New Roman"/>
          <w:sz w:val="24"/>
          <w:szCs w:val="24"/>
        </w:rPr>
        <w:t>d</w:t>
      </w:r>
      <w:r w:rsidRPr="0061569C">
        <w:rPr>
          <w:rFonts w:ascii="Times New Roman" w:eastAsiaTheme="minorEastAsia" w:hAnsi="Times New Roman" w:cs="Times New Roman"/>
          <w:sz w:val="24"/>
          <w:szCs w:val="24"/>
        </w:rPr>
        <w:t xml:space="preserve"> métiers to examine shifts in common dolphin bycatch across </w:t>
      </w:r>
      <w:r w:rsidR="00123A18" w:rsidRPr="0061569C">
        <w:rPr>
          <w:rFonts w:ascii="Times New Roman" w:eastAsiaTheme="minorEastAsia" w:hAnsi="Times New Roman" w:cs="Times New Roman"/>
          <w:sz w:val="24"/>
          <w:szCs w:val="24"/>
        </w:rPr>
        <w:t xml:space="preserve">various </w:t>
      </w:r>
      <w:r w:rsidRPr="0061569C">
        <w:rPr>
          <w:rFonts w:ascii="Times New Roman" w:eastAsiaTheme="minorEastAsia" w:hAnsi="Times New Roman" w:cs="Times New Roman"/>
          <w:sz w:val="24"/>
          <w:szCs w:val="24"/>
        </w:rPr>
        <w:t>fisheries in the Algarve region of southern Portugal with the introduction of acoustic deterrent devices</w:t>
      </w:r>
      <w:r w:rsidR="005B2F20" w:rsidRPr="0061569C">
        <w:rPr>
          <w:rFonts w:ascii="Times New Roman" w:eastAsiaTheme="minorEastAsia" w:hAnsi="Times New Roman" w:cs="Times New Roman"/>
          <w:sz w:val="24"/>
          <w:szCs w:val="24"/>
        </w:rPr>
        <w:t xml:space="preserve"> and</w:t>
      </w:r>
      <w:r w:rsidRPr="0061569C">
        <w:rPr>
          <w:rFonts w:ascii="Times New Roman" w:eastAsiaTheme="minorEastAsia" w:hAnsi="Times New Roman" w:cs="Times New Roman"/>
          <w:sz w:val="24"/>
          <w:szCs w:val="24"/>
        </w:rPr>
        <w:t xml:space="preserve"> </w:t>
      </w:r>
      <w:proofErr w:type="spellStart"/>
      <w:r w:rsidRPr="0061569C">
        <w:rPr>
          <w:rFonts w:ascii="Times New Roman" w:eastAsiaTheme="minorEastAsia" w:hAnsi="Times New Roman" w:cs="Times New Roman"/>
          <w:sz w:val="24"/>
          <w:szCs w:val="24"/>
        </w:rPr>
        <w:t>Chaji</w:t>
      </w:r>
      <w:proofErr w:type="spellEnd"/>
      <w:r w:rsidRPr="0061569C">
        <w:rPr>
          <w:rFonts w:ascii="Times New Roman" w:eastAsiaTheme="minorEastAsia" w:hAnsi="Times New Roman" w:cs="Times New Roman"/>
          <w:sz w:val="24"/>
          <w:szCs w:val="24"/>
        </w:rPr>
        <w:t xml:space="preserve"> et al. (2025) examined the impacts of offshore wind energy production on scallop production in the Northeastern United States, viewing potential impacts to three distinct métiers of scallop production.</w:t>
      </w:r>
      <w:r w:rsidR="00DD4FC4" w:rsidRPr="0061569C">
        <w:rPr>
          <w:rFonts w:ascii="Times New Roman" w:eastAsiaTheme="minorEastAsia" w:hAnsi="Times New Roman" w:cs="Times New Roman"/>
          <w:sz w:val="24"/>
          <w:szCs w:val="24"/>
        </w:rPr>
        <w:t xml:space="preserve"> Kasper et al. (2022) used a métier analysis to define fleets in the ecosystem model Atlantis in Icelandic waters</w:t>
      </w:r>
      <w:r w:rsidR="0014581D" w:rsidRPr="0061569C">
        <w:rPr>
          <w:rFonts w:ascii="Times New Roman" w:eastAsiaTheme="minorEastAsia" w:hAnsi="Times New Roman" w:cs="Times New Roman"/>
          <w:sz w:val="24"/>
          <w:szCs w:val="24"/>
        </w:rPr>
        <w:t>, while</w:t>
      </w:r>
      <w:r w:rsidR="002A774C" w:rsidRPr="0061569C">
        <w:rPr>
          <w:rFonts w:ascii="Times New Roman" w:eastAsiaTheme="minorEastAsia" w:hAnsi="Times New Roman" w:cs="Times New Roman"/>
          <w:sz w:val="24"/>
          <w:szCs w:val="24"/>
        </w:rPr>
        <w:t xml:space="preserve"> </w:t>
      </w:r>
      <w:proofErr w:type="spellStart"/>
      <w:r w:rsidR="002A774C" w:rsidRPr="0061569C">
        <w:rPr>
          <w:rFonts w:ascii="Times New Roman" w:eastAsiaTheme="minorEastAsia" w:hAnsi="Times New Roman" w:cs="Times New Roman"/>
          <w:sz w:val="24"/>
          <w:szCs w:val="24"/>
        </w:rPr>
        <w:t>Letschert</w:t>
      </w:r>
      <w:proofErr w:type="spellEnd"/>
      <w:r w:rsidR="002A774C" w:rsidRPr="0061569C">
        <w:rPr>
          <w:rFonts w:ascii="Times New Roman" w:eastAsiaTheme="minorEastAsia" w:hAnsi="Times New Roman" w:cs="Times New Roman"/>
          <w:sz w:val="24"/>
          <w:szCs w:val="24"/>
        </w:rPr>
        <w:t xml:space="preserve"> et al. (2025) developed FISHCODE, an agent-based fisheries model for German fisheries in the North Sea, where agents can dynamically change the </w:t>
      </w:r>
      <w:proofErr w:type="gramStart"/>
      <w:r w:rsidR="002A774C" w:rsidRPr="0061569C">
        <w:rPr>
          <w:rFonts w:ascii="Times New Roman" w:eastAsiaTheme="minorEastAsia" w:hAnsi="Times New Roman" w:cs="Times New Roman"/>
          <w:sz w:val="24"/>
          <w:szCs w:val="24"/>
        </w:rPr>
        <w:t>métier</w:t>
      </w:r>
      <w:proofErr w:type="gramEnd"/>
      <w:r w:rsidR="002A774C" w:rsidRPr="0061569C">
        <w:rPr>
          <w:rFonts w:ascii="Times New Roman" w:eastAsiaTheme="minorEastAsia" w:hAnsi="Times New Roman" w:cs="Times New Roman"/>
          <w:sz w:val="24"/>
          <w:szCs w:val="24"/>
        </w:rPr>
        <w:t xml:space="preserve"> they are operating in for each trip.</w:t>
      </w:r>
      <w:r w:rsidR="00F47841" w:rsidRPr="0061569C">
        <w:rPr>
          <w:rFonts w:ascii="Times New Roman" w:eastAsiaTheme="minorEastAsia" w:hAnsi="Times New Roman" w:cs="Times New Roman"/>
          <w:sz w:val="24"/>
          <w:szCs w:val="24"/>
        </w:rPr>
        <w:t xml:space="preserve"> Métiers can serve as the foundation for bioeconomic models and set the foundation for adaptive management of fisheries (Quiroga and Blanz, 2025).</w:t>
      </w:r>
    </w:p>
    <w:p w14:paraId="7C2E2A06" w14:textId="710CDF89" w:rsidR="00A556E0" w:rsidRPr="0061569C" w:rsidRDefault="00A556E0" w:rsidP="0061569C">
      <w:pPr>
        <w:keepNext/>
        <w:spacing w:before="240" w:after="0" w:line="480" w:lineRule="auto"/>
        <w:jc w:val="both"/>
        <w:rPr>
          <w:rFonts w:ascii="Times New Roman" w:hAnsi="Times New Roman" w:cs="Times New Roman"/>
          <w:i/>
          <w:iCs/>
          <w:sz w:val="24"/>
          <w:szCs w:val="24"/>
        </w:rPr>
      </w:pPr>
      <w:r w:rsidRPr="0061569C">
        <w:rPr>
          <w:rFonts w:ascii="Times New Roman" w:hAnsi="Times New Roman" w:cs="Times New Roman"/>
          <w:i/>
          <w:iCs/>
          <w:sz w:val="24"/>
          <w:szCs w:val="24"/>
        </w:rPr>
        <w:t>Caveats and future work</w:t>
      </w:r>
    </w:p>
    <w:p w14:paraId="51DFF3AB" w14:textId="3FC838B8" w:rsidR="00B93D4C" w:rsidRPr="0061569C" w:rsidRDefault="001A6852"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T</w:t>
      </w:r>
      <w:r w:rsidR="00E26805" w:rsidRPr="0061569C">
        <w:rPr>
          <w:rFonts w:ascii="Times New Roman" w:hAnsi="Times New Roman" w:cs="Times New Roman"/>
          <w:sz w:val="24"/>
          <w:szCs w:val="24"/>
        </w:rPr>
        <w:t xml:space="preserve">here are some limitations </w:t>
      </w:r>
      <w:r w:rsidR="00C032F9" w:rsidRPr="0061569C">
        <w:rPr>
          <w:rFonts w:ascii="Times New Roman" w:hAnsi="Times New Roman" w:cs="Times New Roman"/>
          <w:sz w:val="24"/>
          <w:szCs w:val="24"/>
        </w:rPr>
        <w:t>to the analysis</w:t>
      </w:r>
      <w:r w:rsidR="00E26805" w:rsidRPr="0061569C">
        <w:rPr>
          <w:rFonts w:ascii="Times New Roman" w:hAnsi="Times New Roman" w:cs="Times New Roman"/>
          <w:sz w:val="24"/>
          <w:szCs w:val="24"/>
        </w:rPr>
        <w:t xml:space="preserve">. </w:t>
      </w:r>
      <w:r w:rsidR="009B5133" w:rsidRPr="0061569C">
        <w:rPr>
          <w:rFonts w:ascii="Times New Roman" w:hAnsi="Times New Roman" w:cs="Times New Roman"/>
          <w:sz w:val="24"/>
          <w:szCs w:val="24"/>
        </w:rPr>
        <w:t>M</w:t>
      </w:r>
      <w:r w:rsidR="00E26805" w:rsidRPr="0061569C">
        <w:rPr>
          <w:rFonts w:ascii="Times New Roman" w:hAnsi="Times New Roman" w:cs="Times New Roman"/>
          <w:sz w:val="24"/>
          <w:szCs w:val="24"/>
        </w:rPr>
        <w:t>any past métier analysis (e.g.</w:t>
      </w:r>
      <w:r w:rsidR="00234063" w:rsidRPr="0061569C">
        <w:rPr>
          <w:rFonts w:ascii="Times New Roman" w:hAnsi="Times New Roman" w:cs="Times New Roman"/>
          <w:sz w:val="24"/>
          <w:szCs w:val="24"/>
        </w:rPr>
        <w:t>,</w:t>
      </w:r>
      <w:r w:rsidR="00E26805" w:rsidRPr="0061569C">
        <w:rPr>
          <w:rFonts w:ascii="Times New Roman" w:hAnsi="Times New Roman" w:cs="Times New Roman"/>
          <w:sz w:val="24"/>
          <w:szCs w:val="24"/>
        </w:rPr>
        <w:t xml:space="preserve"> Pascoe et al. 2022</w:t>
      </w:r>
      <w:r w:rsidR="00C032F9" w:rsidRPr="0061569C">
        <w:rPr>
          <w:rFonts w:ascii="Times New Roman" w:hAnsi="Times New Roman" w:cs="Times New Roman"/>
          <w:sz w:val="24"/>
          <w:szCs w:val="24"/>
        </w:rPr>
        <w:t>;</w:t>
      </w:r>
      <w:r w:rsidR="00F74AC4" w:rsidRPr="0061569C">
        <w:rPr>
          <w:rFonts w:ascii="Times New Roman" w:hAnsi="Times New Roman" w:cs="Times New Roman"/>
          <w:sz w:val="24"/>
          <w:szCs w:val="24"/>
        </w:rPr>
        <w:t xml:space="preserve"> Castro et al</w:t>
      </w:r>
      <w:r w:rsidR="004D7D00" w:rsidRPr="0061569C">
        <w:rPr>
          <w:rFonts w:ascii="Times New Roman" w:hAnsi="Times New Roman" w:cs="Times New Roman"/>
          <w:sz w:val="24"/>
          <w:szCs w:val="24"/>
        </w:rPr>
        <w:t>.</w:t>
      </w:r>
      <w:r w:rsidR="00F74AC4" w:rsidRPr="0061569C">
        <w:rPr>
          <w:rFonts w:ascii="Times New Roman" w:hAnsi="Times New Roman" w:cs="Times New Roman"/>
          <w:sz w:val="24"/>
          <w:szCs w:val="24"/>
        </w:rPr>
        <w:t xml:space="preserve"> 2010; Briton 2019, etc.)</w:t>
      </w:r>
      <w:r w:rsidR="00E26805" w:rsidRPr="0061569C">
        <w:rPr>
          <w:rFonts w:ascii="Times New Roman" w:hAnsi="Times New Roman" w:cs="Times New Roman"/>
          <w:sz w:val="24"/>
          <w:szCs w:val="24"/>
        </w:rPr>
        <w:t xml:space="preserve"> </w:t>
      </w:r>
      <w:r w:rsidR="00A556E0" w:rsidRPr="0061569C">
        <w:rPr>
          <w:rFonts w:ascii="Times New Roman" w:hAnsi="Times New Roman" w:cs="Times New Roman"/>
          <w:sz w:val="24"/>
          <w:szCs w:val="24"/>
        </w:rPr>
        <w:t xml:space="preserve">have </w:t>
      </w:r>
      <w:r w:rsidR="00E26805" w:rsidRPr="0061569C">
        <w:rPr>
          <w:rFonts w:ascii="Times New Roman" w:hAnsi="Times New Roman" w:cs="Times New Roman"/>
          <w:sz w:val="24"/>
          <w:szCs w:val="24"/>
        </w:rPr>
        <w:t>analyze</w:t>
      </w:r>
      <w:r w:rsidR="00A556E0" w:rsidRPr="0061569C">
        <w:rPr>
          <w:rFonts w:ascii="Times New Roman" w:hAnsi="Times New Roman" w:cs="Times New Roman"/>
          <w:sz w:val="24"/>
          <w:szCs w:val="24"/>
        </w:rPr>
        <w:t>d</w:t>
      </w:r>
      <w:r w:rsidR="00E26805" w:rsidRPr="0061569C">
        <w:rPr>
          <w:rFonts w:ascii="Times New Roman" w:hAnsi="Times New Roman" w:cs="Times New Roman"/>
          <w:sz w:val="24"/>
          <w:szCs w:val="24"/>
        </w:rPr>
        <w:t xml:space="preserve"> catch by individual vessel per day (or time at sea), which makes it easier to elucidate targeting preferences by fishers and can capture technical interactions within a fishery (and métier) at a finer scale. </w:t>
      </w:r>
      <w:r w:rsidR="008163D9" w:rsidRPr="0061569C">
        <w:rPr>
          <w:rFonts w:ascii="Times New Roman" w:hAnsi="Times New Roman" w:cs="Times New Roman"/>
          <w:sz w:val="24"/>
          <w:szCs w:val="24"/>
        </w:rPr>
        <w:t>However, aggregated shots are adequate for the purposes of developing the multispecies technical models on which management reference points can be based</w:t>
      </w:r>
      <w:r w:rsidR="00233DE8" w:rsidRPr="0061569C">
        <w:rPr>
          <w:rFonts w:ascii="Times New Roman" w:hAnsi="Times New Roman" w:cs="Times New Roman"/>
          <w:sz w:val="24"/>
          <w:szCs w:val="24"/>
        </w:rPr>
        <w:t xml:space="preserve"> given the </w:t>
      </w:r>
      <w:r w:rsidR="00A15C90" w:rsidRPr="0061569C">
        <w:rPr>
          <w:rFonts w:ascii="Times New Roman" w:hAnsi="Times New Roman" w:cs="Times New Roman"/>
          <w:sz w:val="24"/>
          <w:szCs w:val="24"/>
        </w:rPr>
        <w:t>métiers</w:t>
      </w:r>
      <w:r w:rsidR="00233DE8" w:rsidRPr="0061569C">
        <w:rPr>
          <w:rFonts w:ascii="Times New Roman" w:hAnsi="Times New Roman" w:cs="Times New Roman"/>
          <w:sz w:val="24"/>
          <w:szCs w:val="24"/>
        </w:rPr>
        <w:t xml:space="preserve"> represent large segments of the fishery</w:t>
      </w:r>
      <w:r w:rsidR="008163D9" w:rsidRPr="0061569C">
        <w:rPr>
          <w:rFonts w:ascii="Times New Roman" w:hAnsi="Times New Roman" w:cs="Times New Roman"/>
          <w:sz w:val="24"/>
          <w:szCs w:val="24"/>
        </w:rPr>
        <w:t>.</w:t>
      </w:r>
    </w:p>
    <w:p w14:paraId="5E552344" w14:textId="00571C54" w:rsidR="005A1AD6" w:rsidRPr="0061569C" w:rsidRDefault="00124A2D" w:rsidP="0061569C">
      <w:pPr>
        <w:spacing w:after="0" w:line="480" w:lineRule="auto"/>
        <w:ind w:firstLine="720"/>
        <w:jc w:val="both"/>
        <w:rPr>
          <w:rFonts w:ascii="Times New Roman" w:hAnsi="Times New Roman" w:cs="Times New Roman"/>
          <w:sz w:val="24"/>
          <w:szCs w:val="24"/>
        </w:rPr>
      </w:pPr>
      <w:r w:rsidRPr="0061569C">
        <w:rPr>
          <w:rFonts w:ascii="Times New Roman" w:hAnsi="Times New Roman" w:cs="Times New Roman"/>
          <w:sz w:val="24"/>
          <w:szCs w:val="24"/>
        </w:rPr>
        <w:t>Certain rockfish species (e.g.</w:t>
      </w:r>
      <w:r w:rsidR="0061569C" w:rsidRPr="0061569C">
        <w:rPr>
          <w:rFonts w:ascii="Times New Roman" w:hAnsi="Times New Roman" w:cs="Times New Roman"/>
          <w:sz w:val="24"/>
          <w:szCs w:val="24"/>
        </w:rPr>
        <w:t>,</w:t>
      </w:r>
      <w:r w:rsidRPr="0061569C">
        <w:rPr>
          <w:rFonts w:ascii="Times New Roman" w:hAnsi="Times New Roman" w:cs="Times New Roman"/>
          <w:sz w:val="24"/>
          <w:szCs w:val="24"/>
        </w:rPr>
        <w:t xml:space="preserve"> quillback rockfish</w:t>
      </w:r>
      <w:r w:rsidR="0061569C" w:rsidRPr="0061569C">
        <w:rPr>
          <w:rFonts w:ascii="Times New Roman" w:hAnsi="Times New Roman" w:cs="Times New Roman"/>
          <w:sz w:val="24"/>
          <w:szCs w:val="24"/>
        </w:rPr>
        <w:t xml:space="preserve"> [</w:t>
      </w:r>
      <w:r w:rsidR="0061569C" w:rsidRPr="0061569C">
        <w:rPr>
          <w:rFonts w:ascii="Times New Roman" w:hAnsi="Times New Roman" w:cs="Times New Roman"/>
          <w:i/>
          <w:iCs/>
          <w:sz w:val="24"/>
          <w:szCs w:val="24"/>
        </w:rPr>
        <w:t xml:space="preserve">Sebastes </w:t>
      </w:r>
      <w:proofErr w:type="spellStart"/>
      <w:r w:rsidR="0061569C" w:rsidRPr="0061569C">
        <w:rPr>
          <w:rFonts w:ascii="Times New Roman" w:hAnsi="Times New Roman" w:cs="Times New Roman"/>
          <w:i/>
          <w:iCs/>
          <w:sz w:val="24"/>
          <w:szCs w:val="24"/>
        </w:rPr>
        <w:t>maliger</w:t>
      </w:r>
      <w:proofErr w:type="spellEnd"/>
      <w:r w:rsidR="0061569C" w:rsidRPr="0061569C">
        <w:rPr>
          <w:rFonts w:ascii="Times New Roman" w:hAnsi="Times New Roman" w:cs="Times New Roman"/>
          <w:sz w:val="24"/>
          <w:szCs w:val="24"/>
        </w:rPr>
        <w:t>],</w:t>
      </w:r>
      <w:r w:rsidRPr="0061569C">
        <w:rPr>
          <w:rFonts w:ascii="Times New Roman" w:hAnsi="Times New Roman" w:cs="Times New Roman"/>
          <w:sz w:val="24"/>
          <w:szCs w:val="24"/>
        </w:rPr>
        <w:t xml:space="preserve"> yelloweye rockfish</w:t>
      </w:r>
      <w:r w:rsidR="0061569C" w:rsidRPr="0061569C">
        <w:rPr>
          <w:rFonts w:ascii="Times New Roman" w:hAnsi="Times New Roman" w:cs="Times New Roman"/>
          <w:sz w:val="24"/>
          <w:szCs w:val="24"/>
        </w:rPr>
        <w:t xml:space="preserve"> [</w:t>
      </w:r>
      <w:r w:rsidR="0061569C" w:rsidRPr="00150FED">
        <w:rPr>
          <w:rFonts w:ascii="Times New Roman" w:hAnsi="Times New Roman" w:cs="Times New Roman"/>
          <w:i/>
          <w:iCs/>
          <w:sz w:val="24"/>
          <w:szCs w:val="24"/>
        </w:rPr>
        <w:t xml:space="preserve">Sebastes </w:t>
      </w:r>
      <w:proofErr w:type="spellStart"/>
      <w:r w:rsidR="0061569C" w:rsidRPr="00150FED">
        <w:rPr>
          <w:rFonts w:ascii="Times New Roman" w:hAnsi="Times New Roman" w:cs="Times New Roman"/>
          <w:i/>
          <w:iCs/>
          <w:sz w:val="24"/>
          <w:szCs w:val="24"/>
        </w:rPr>
        <w:t>ruberrimus</w:t>
      </w:r>
      <w:proofErr w:type="spellEnd"/>
      <w:r w:rsidR="0061569C" w:rsidRPr="0061569C">
        <w:rPr>
          <w:rFonts w:ascii="Times New Roman" w:hAnsi="Times New Roman" w:cs="Times New Roman"/>
          <w:sz w:val="24"/>
          <w:szCs w:val="24"/>
        </w:rPr>
        <w:t>]</w:t>
      </w:r>
      <w:r w:rsidRPr="0061569C">
        <w:rPr>
          <w:rFonts w:ascii="Times New Roman" w:hAnsi="Times New Roman" w:cs="Times New Roman"/>
          <w:sz w:val="24"/>
          <w:szCs w:val="24"/>
        </w:rPr>
        <w:t xml:space="preserve">) </w:t>
      </w:r>
      <w:r w:rsidR="00B11A6E" w:rsidRPr="0061569C">
        <w:rPr>
          <w:rFonts w:ascii="Times New Roman" w:hAnsi="Times New Roman" w:cs="Times New Roman"/>
          <w:sz w:val="24"/>
          <w:szCs w:val="24"/>
        </w:rPr>
        <w:t>are</w:t>
      </w:r>
      <w:r w:rsidR="0039093B" w:rsidRPr="0061569C">
        <w:rPr>
          <w:rFonts w:ascii="Times New Roman" w:hAnsi="Times New Roman" w:cs="Times New Roman"/>
          <w:sz w:val="24"/>
          <w:szCs w:val="24"/>
        </w:rPr>
        <w:t xml:space="preserve"> </w:t>
      </w:r>
      <w:r w:rsidR="00B11A6E" w:rsidRPr="0061569C">
        <w:rPr>
          <w:rFonts w:ascii="Times New Roman" w:hAnsi="Times New Roman" w:cs="Times New Roman"/>
          <w:sz w:val="24"/>
          <w:szCs w:val="24"/>
        </w:rPr>
        <w:t xml:space="preserve">considered </w:t>
      </w:r>
      <w:r w:rsidRPr="0061569C">
        <w:rPr>
          <w:rFonts w:ascii="Times New Roman" w:hAnsi="Times New Roman" w:cs="Times New Roman"/>
          <w:sz w:val="24"/>
          <w:szCs w:val="24"/>
        </w:rPr>
        <w:t xml:space="preserve">overfished off the US West Coast and are of particular interest </w:t>
      </w:r>
      <w:r w:rsidR="00A41E02" w:rsidRPr="0061569C">
        <w:rPr>
          <w:rFonts w:ascii="Times New Roman" w:hAnsi="Times New Roman" w:cs="Times New Roman"/>
          <w:sz w:val="24"/>
          <w:szCs w:val="24"/>
        </w:rPr>
        <w:t xml:space="preserve">to managers </w:t>
      </w:r>
      <w:r w:rsidRPr="0061569C">
        <w:rPr>
          <w:rFonts w:ascii="Times New Roman" w:hAnsi="Times New Roman" w:cs="Times New Roman"/>
          <w:sz w:val="24"/>
          <w:szCs w:val="24"/>
        </w:rPr>
        <w:t>(Langseth</w:t>
      </w:r>
      <w:r w:rsidR="0039093B" w:rsidRPr="0061569C">
        <w:rPr>
          <w:rFonts w:ascii="Times New Roman" w:hAnsi="Times New Roman" w:cs="Times New Roman"/>
          <w:sz w:val="24"/>
          <w:szCs w:val="24"/>
        </w:rPr>
        <w:t>,</w:t>
      </w:r>
      <w:r w:rsidRPr="0061569C">
        <w:rPr>
          <w:rFonts w:ascii="Times New Roman" w:hAnsi="Times New Roman" w:cs="Times New Roman"/>
          <w:sz w:val="24"/>
          <w:szCs w:val="24"/>
        </w:rPr>
        <w:t xml:space="preserve"> 2024; </w:t>
      </w:r>
      <w:r w:rsidR="00B93D4C" w:rsidRPr="0061569C">
        <w:rPr>
          <w:rFonts w:ascii="Times New Roman" w:hAnsi="Times New Roman" w:cs="Times New Roman"/>
          <w:sz w:val="24"/>
          <w:szCs w:val="24"/>
        </w:rPr>
        <w:t>Johnston et al., 2025)</w:t>
      </w:r>
      <w:r w:rsidRPr="0061569C">
        <w:rPr>
          <w:rFonts w:ascii="Times New Roman" w:hAnsi="Times New Roman" w:cs="Times New Roman"/>
          <w:sz w:val="24"/>
          <w:szCs w:val="24"/>
        </w:rPr>
        <w:t>.</w:t>
      </w:r>
      <w:r w:rsidR="0039093B" w:rsidRPr="0061569C">
        <w:rPr>
          <w:rFonts w:ascii="Times New Roman" w:hAnsi="Times New Roman" w:cs="Times New Roman"/>
          <w:sz w:val="24"/>
          <w:szCs w:val="24"/>
        </w:rPr>
        <w:t xml:space="preserve"> T</w:t>
      </w:r>
      <w:r w:rsidR="00B93D4C" w:rsidRPr="0061569C">
        <w:rPr>
          <w:rFonts w:ascii="Times New Roman" w:hAnsi="Times New Roman" w:cs="Times New Roman"/>
          <w:sz w:val="24"/>
          <w:szCs w:val="24"/>
        </w:rPr>
        <w:t xml:space="preserve">hese species should be examined in </w:t>
      </w:r>
      <w:r w:rsidR="00B93D4C" w:rsidRPr="0061569C">
        <w:rPr>
          <w:rFonts w:ascii="Times New Roman" w:hAnsi="Times New Roman" w:cs="Times New Roman"/>
          <w:sz w:val="24"/>
          <w:szCs w:val="24"/>
        </w:rPr>
        <w:lastRenderedPageBreak/>
        <w:t xml:space="preserve">a multispecies context </w:t>
      </w:r>
      <w:r w:rsidR="0039093B" w:rsidRPr="0061569C">
        <w:rPr>
          <w:rFonts w:ascii="Times New Roman" w:hAnsi="Times New Roman" w:cs="Times New Roman"/>
          <w:sz w:val="24"/>
          <w:szCs w:val="24"/>
        </w:rPr>
        <w:t>once their fisheries are reopened</w:t>
      </w:r>
      <w:r w:rsidR="00B93D4C" w:rsidRPr="0061569C">
        <w:rPr>
          <w:rFonts w:ascii="Times New Roman" w:hAnsi="Times New Roman" w:cs="Times New Roman"/>
          <w:sz w:val="24"/>
          <w:szCs w:val="24"/>
        </w:rPr>
        <w:t>.</w:t>
      </w:r>
      <w:r w:rsidR="00F47841" w:rsidRPr="0061569C">
        <w:rPr>
          <w:rFonts w:ascii="Times New Roman" w:hAnsi="Times New Roman" w:cs="Times New Roman"/>
          <w:sz w:val="24"/>
          <w:szCs w:val="24"/>
        </w:rPr>
        <w:t xml:space="preserve"> </w:t>
      </w:r>
      <w:r w:rsidR="0039093B" w:rsidRPr="0061569C">
        <w:rPr>
          <w:rFonts w:ascii="Times New Roman" w:hAnsi="Times New Roman" w:cs="Times New Roman"/>
          <w:sz w:val="24"/>
          <w:szCs w:val="24"/>
        </w:rPr>
        <w:t xml:space="preserve">Overfished </w:t>
      </w:r>
      <w:r w:rsidR="00F47841" w:rsidRPr="0061569C">
        <w:rPr>
          <w:rFonts w:ascii="Times New Roman" w:hAnsi="Times New Roman" w:cs="Times New Roman"/>
          <w:sz w:val="24"/>
          <w:szCs w:val="24"/>
        </w:rPr>
        <w:t xml:space="preserve">species were excluded from this analysis </w:t>
      </w:r>
      <w:r w:rsidR="00233DE8" w:rsidRPr="0061569C">
        <w:rPr>
          <w:rFonts w:ascii="Times New Roman" w:hAnsi="Times New Roman" w:cs="Times New Roman"/>
          <w:sz w:val="24"/>
          <w:szCs w:val="24"/>
        </w:rPr>
        <w:t xml:space="preserve">because </w:t>
      </w:r>
      <w:r w:rsidR="00F47841" w:rsidRPr="0061569C">
        <w:rPr>
          <w:rFonts w:ascii="Times New Roman" w:hAnsi="Times New Roman" w:cs="Times New Roman"/>
          <w:sz w:val="24"/>
          <w:szCs w:val="24"/>
        </w:rPr>
        <w:t xml:space="preserve">there was no </w:t>
      </w:r>
      <w:r w:rsidR="008163D9" w:rsidRPr="0061569C">
        <w:rPr>
          <w:rFonts w:ascii="Times New Roman" w:hAnsi="Times New Roman" w:cs="Times New Roman"/>
          <w:sz w:val="24"/>
          <w:szCs w:val="24"/>
        </w:rPr>
        <w:t xml:space="preserve">revenue </w:t>
      </w:r>
      <w:r w:rsidR="00F47841" w:rsidRPr="0061569C">
        <w:rPr>
          <w:rFonts w:ascii="Times New Roman" w:hAnsi="Times New Roman" w:cs="Times New Roman"/>
          <w:sz w:val="24"/>
          <w:szCs w:val="24"/>
        </w:rPr>
        <w:t>for the</w:t>
      </w:r>
      <w:r w:rsidR="0039093B" w:rsidRPr="0061569C">
        <w:rPr>
          <w:rFonts w:ascii="Times New Roman" w:hAnsi="Times New Roman" w:cs="Times New Roman"/>
          <w:sz w:val="24"/>
          <w:szCs w:val="24"/>
        </w:rPr>
        <w:t>m</w:t>
      </w:r>
      <w:r w:rsidR="00F47841" w:rsidRPr="0061569C">
        <w:rPr>
          <w:rFonts w:ascii="Times New Roman" w:hAnsi="Times New Roman" w:cs="Times New Roman"/>
          <w:sz w:val="24"/>
          <w:szCs w:val="24"/>
        </w:rPr>
        <w:t xml:space="preserve"> since the introduction of the IFQ </w:t>
      </w:r>
      <w:r w:rsidR="0039093B" w:rsidRPr="0061569C">
        <w:rPr>
          <w:rFonts w:ascii="Times New Roman" w:hAnsi="Times New Roman" w:cs="Times New Roman"/>
          <w:sz w:val="24"/>
          <w:szCs w:val="24"/>
        </w:rPr>
        <w:t xml:space="preserve">system </w:t>
      </w:r>
      <w:r w:rsidR="00F47841" w:rsidRPr="0061569C">
        <w:rPr>
          <w:rFonts w:ascii="Times New Roman" w:hAnsi="Times New Roman" w:cs="Times New Roman"/>
          <w:sz w:val="24"/>
          <w:szCs w:val="24"/>
        </w:rPr>
        <w:t>in 201</w:t>
      </w:r>
      <w:r w:rsidR="00B11A6E" w:rsidRPr="0061569C">
        <w:rPr>
          <w:rFonts w:ascii="Times New Roman" w:hAnsi="Times New Roman" w:cs="Times New Roman"/>
          <w:sz w:val="24"/>
          <w:szCs w:val="24"/>
        </w:rPr>
        <w:t>1</w:t>
      </w:r>
      <w:r w:rsidR="00F47841" w:rsidRPr="0061569C">
        <w:rPr>
          <w:rFonts w:ascii="Times New Roman" w:hAnsi="Times New Roman" w:cs="Times New Roman"/>
          <w:sz w:val="24"/>
          <w:szCs w:val="24"/>
        </w:rPr>
        <w:t>, and for some species much earlier, such as yelloweye rockfish, which was declared overfished in 2002 (Johnston et al., 2025)</w:t>
      </w:r>
      <w:r w:rsidR="00182FFA" w:rsidRPr="0061569C">
        <w:rPr>
          <w:rFonts w:ascii="Times New Roman" w:hAnsi="Times New Roman" w:cs="Times New Roman"/>
          <w:sz w:val="24"/>
          <w:szCs w:val="24"/>
        </w:rPr>
        <w:t xml:space="preserve">. Many species, such as black rockfish, have stock assessments conducted at the state level or other spatial delineation. </w:t>
      </w:r>
      <w:r w:rsidR="005203D8" w:rsidRPr="0061569C">
        <w:rPr>
          <w:rFonts w:ascii="Times New Roman" w:hAnsi="Times New Roman" w:cs="Times New Roman"/>
          <w:sz w:val="24"/>
          <w:szCs w:val="24"/>
        </w:rPr>
        <w:t xml:space="preserve">As location was not a significant determinant of cluster, these delineations were difficult to capture in this analysis. Spatial considerations can be a factor </w:t>
      </w:r>
      <w:r w:rsidR="008163D9" w:rsidRPr="0061569C">
        <w:rPr>
          <w:rFonts w:ascii="Times New Roman" w:hAnsi="Times New Roman" w:cs="Times New Roman"/>
          <w:sz w:val="24"/>
          <w:szCs w:val="24"/>
        </w:rPr>
        <w:t xml:space="preserve">when </w:t>
      </w:r>
      <w:r w:rsidR="005203D8" w:rsidRPr="0061569C">
        <w:rPr>
          <w:rFonts w:ascii="Times New Roman" w:hAnsi="Times New Roman" w:cs="Times New Roman"/>
          <w:sz w:val="24"/>
          <w:szCs w:val="24"/>
        </w:rPr>
        <w:t>defining métiers, and best practices should be considered when applying spatial models to extend métiers to management (e.g.</w:t>
      </w:r>
      <w:r w:rsidR="0061569C" w:rsidRPr="0061569C">
        <w:rPr>
          <w:rFonts w:ascii="Times New Roman" w:hAnsi="Times New Roman" w:cs="Times New Roman"/>
          <w:sz w:val="24"/>
          <w:szCs w:val="24"/>
        </w:rPr>
        <w:t>,</w:t>
      </w:r>
      <w:r w:rsidR="005203D8" w:rsidRPr="0061569C">
        <w:rPr>
          <w:rFonts w:ascii="Times New Roman" w:hAnsi="Times New Roman" w:cs="Times New Roman"/>
          <w:sz w:val="24"/>
          <w:szCs w:val="24"/>
        </w:rPr>
        <w:t xml:space="preserve"> Kapur et al. (2021) with MSY).</w:t>
      </w:r>
      <w:r w:rsidR="00150FED">
        <w:rPr>
          <w:rFonts w:ascii="Times New Roman" w:hAnsi="Times New Roman" w:cs="Times New Roman"/>
          <w:sz w:val="24"/>
          <w:szCs w:val="24"/>
        </w:rPr>
        <w:t xml:space="preserve"> The ranges of these species are similarly not limited to solely the US West Coast. Fish cannot identify manmade borders; many stocks have ranges and significant catch in Canadian and Mexican waters, making management a multinational effort.</w:t>
      </w:r>
    </w:p>
    <w:p w14:paraId="5E8EB51B" w14:textId="58C4F2D6" w:rsidR="004963F0" w:rsidRPr="0061569C" w:rsidRDefault="008B455E" w:rsidP="0061569C">
      <w:pPr>
        <w:spacing w:after="0" w:line="480" w:lineRule="auto"/>
        <w:ind w:firstLine="720"/>
        <w:jc w:val="both"/>
        <w:rPr>
          <w:rFonts w:ascii="Times New Roman" w:hAnsi="Times New Roman" w:cs="Times New Roman"/>
          <w:sz w:val="24"/>
          <w:szCs w:val="24"/>
        </w:rPr>
      </w:pPr>
      <w:r w:rsidRPr="0061569C">
        <w:rPr>
          <w:rFonts w:ascii="Times New Roman" w:eastAsiaTheme="minorEastAsia" w:hAnsi="Times New Roman" w:cs="Times New Roman"/>
          <w:bCs/>
          <w:sz w:val="24"/>
          <w:szCs w:val="24"/>
        </w:rPr>
        <w:t xml:space="preserve">There is no </w:t>
      </w:r>
      <w:r w:rsidR="00B43132" w:rsidRPr="0061569C">
        <w:rPr>
          <w:rFonts w:ascii="Times New Roman" w:eastAsiaTheme="minorEastAsia" w:hAnsi="Times New Roman" w:cs="Times New Roman"/>
          <w:bCs/>
          <w:sz w:val="24"/>
          <w:szCs w:val="24"/>
        </w:rPr>
        <w:t>universally defined</w:t>
      </w:r>
      <w:r w:rsidRPr="0061569C">
        <w:rPr>
          <w:rFonts w:ascii="Times New Roman" w:eastAsiaTheme="minorEastAsia" w:hAnsi="Times New Roman" w:cs="Times New Roman"/>
          <w:bCs/>
          <w:sz w:val="24"/>
          <w:szCs w:val="24"/>
        </w:rPr>
        <w:t xml:space="preserve"> way to conduct a métier analysis</w:t>
      </w:r>
      <w:r w:rsidR="005A1AD6" w:rsidRPr="0061569C">
        <w:rPr>
          <w:rFonts w:ascii="Times New Roman" w:eastAsiaTheme="minorEastAsia" w:hAnsi="Times New Roman" w:cs="Times New Roman"/>
          <w:bCs/>
          <w:sz w:val="24"/>
          <w:szCs w:val="24"/>
        </w:rPr>
        <w:t>, and different approaches to conducting the analysis could lead to differing results</w:t>
      </w:r>
      <w:r w:rsidRPr="0061569C">
        <w:rPr>
          <w:rFonts w:ascii="Times New Roman" w:eastAsiaTheme="minorEastAsia" w:hAnsi="Times New Roman" w:cs="Times New Roman"/>
          <w:bCs/>
          <w:sz w:val="24"/>
          <w:szCs w:val="24"/>
        </w:rPr>
        <w:t>.</w:t>
      </w:r>
      <w:r w:rsidR="005A1AD6" w:rsidRPr="0061569C">
        <w:rPr>
          <w:rFonts w:ascii="Times New Roman" w:eastAsiaTheme="minorEastAsia" w:hAnsi="Times New Roman" w:cs="Times New Roman"/>
          <w:bCs/>
          <w:sz w:val="24"/>
          <w:szCs w:val="24"/>
        </w:rPr>
        <w:t xml:space="preserve"> </w:t>
      </w:r>
      <w:r w:rsidR="00233DE8" w:rsidRPr="0061569C">
        <w:rPr>
          <w:rFonts w:ascii="Times New Roman" w:eastAsiaTheme="minorEastAsia" w:hAnsi="Times New Roman" w:cs="Times New Roman"/>
          <w:sz w:val="24"/>
          <w:szCs w:val="24"/>
        </w:rPr>
        <w:t>Future métier analysis should be adaptable to new methods within the field</w:t>
      </w:r>
      <w:r w:rsidR="00233DE8" w:rsidRPr="0061569C">
        <w:rPr>
          <w:rFonts w:ascii="Times New Roman" w:eastAsiaTheme="minorEastAsia" w:hAnsi="Times New Roman" w:cs="Times New Roman"/>
          <w:bCs/>
          <w:sz w:val="24"/>
          <w:szCs w:val="24"/>
        </w:rPr>
        <w:t xml:space="preserve"> as </w:t>
      </w:r>
      <w:r w:rsidR="00B43132" w:rsidRPr="0061569C">
        <w:rPr>
          <w:rFonts w:ascii="Times New Roman" w:eastAsiaTheme="minorEastAsia" w:hAnsi="Times New Roman" w:cs="Times New Roman"/>
          <w:bCs/>
          <w:sz w:val="24"/>
          <w:szCs w:val="24"/>
        </w:rPr>
        <w:t>new methods (</w:t>
      </w:r>
      <w:r w:rsidR="00233DE8" w:rsidRPr="0061569C">
        <w:rPr>
          <w:rFonts w:ascii="Times New Roman" w:eastAsiaTheme="minorEastAsia" w:hAnsi="Times New Roman" w:cs="Times New Roman"/>
          <w:bCs/>
          <w:sz w:val="24"/>
          <w:szCs w:val="24"/>
        </w:rPr>
        <w:t>e.g.</w:t>
      </w:r>
      <w:r w:rsidR="00123A18" w:rsidRPr="0061569C">
        <w:rPr>
          <w:rFonts w:ascii="Times New Roman" w:eastAsiaTheme="minorEastAsia" w:hAnsi="Times New Roman" w:cs="Times New Roman"/>
          <w:bCs/>
          <w:sz w:val="24"/>
          <w:szCs w:val="24"/>
        </w:rPr>
        <w:t>,</w:t>
      </w:r>
      <w:r w:rsidR="00B43132" w:rsidRPr="0061569C">
        <w:rPr>
          <w:rFonts w:ascii="Times New Roman" w:eastAsiaTheme="minorEastAsia" w:hAnsi="Times New Roman" w:cs="Times New Roman"/>
          <w:bCs/>
          <w:sz w:val="24"/>
          <w:szCs w:val="24"/>
        </w:rPr>
        <w:t xml:space="preserve"> machine learning </w:t>
      </w:r>
      <w:r w:rsidR="005B2F20" w:rsidRPr="0061569C">
        <w:rPr>
          <w:rFonts w:ascii="Times New Roman" w:eastAsiaTheme="minorEastAsia" w:hAnsi="Times New Roman" w:cs="Times New Roman"/>
          <w:bCs/>
          <w:sz w:val="24"/>
          <w:szCs w:val="24"/>
        </w:rPr>
        <w:t xml:space="preserve">- </w:t>
      </w:r>
      <w:proofErr w:type="spellStart"/>
      <w:r w:rsidR="00B43132" w:rsidRPr="0061569C">
        <w:rPr>
          <w:rFonts w:ascii="Times New Roman" w:eastAsiaTheme="minorEastAsia" w:hAnsi="Times New Roman" w:cs="Times New Roman"/>
          <w:sz w:val="24"/>
          <w:szCs w:val="24"/>
        </w:rPr>
        <w:t>Sulanke</w:t>
      </w:r>
      <w:proofErr w:type="spellEnd"/>
      <w:r w:rsidR="00B43132" w:rsidRPr="0061569C">
        <w:rPr>
          <w:rFonts w:ascii="Times New Roman" w:eastAsiaTheme="minorEastAsia" w:hAnsi="Times New Roman" w:cs="Times New Roman"/>
          <w:sz w:val="24"/>
          <w:szCs w:val="24"/>
        </w:rPr>
        <w:t xml:space="preserve"> et al., 2025</w:t>
      </w:r>
      <w:r w:rsidR="00A41E02" w:rsidRPr="0061569C">
        <w:rPr>
          <w:rFonts w:ascii="Times New Roman" w:eastAsiaTheme="minorEastAsia" w:hAnsi="Times New Roman" w:cs="Times New Roman"/>
          <w:sz w:val="24"/>
          <w:szCs w:val="24"/>
        </w:rPr>
        <w:t xml:space="preserve">; </w:t>
      </w:r>
      <w:r w:rsidR="00F47841" w:rsidRPr="0061569C">
        <w:rPr>
          <w:rFonts w:ascii="Times New Roman" w:eastAsiaTheme="minorEastAsia" w:hAnsi="Times New Roman" w:cs="Times New Roman"/>
          <w:sz w:val="24"/>
          <w:szCs w:val="24"/>
        </w:rPr>
        <w:t>Kühn et al., 2025</w:t>
      </w:r>
      <w:r w:rsidR="00B43132" w:rsidRPr="0061569C">
        <w:rPr>
          <w:rFonts w:ascii="Times New Roman" w:eastAsiaTheme="minorEastAsia" w:hAnsi="Times New Roman" w:cs="Times New Roman"/>
          <w:sz w:val="24"/>
          <w:szCs w:val="24"/>
        </w:rPr>
        <w:t xml:space="preserve">) continue to be developed for clustering fisheries data. </w:t>
      </w:r>
      <w:r w:rsidR="005B5B99" w:rsidRPr="0061569C">
        <w:rPr>
          <w:rFonts w:ascii="Times New Roman" w:eastAsiaTheme="minorEastAsia" w:hAnsi="Times New Roman" w:cs="Times New Roman"/>
          <w:bCs/>
          <w:sz w:val="24"/>
          <w:szCs w:val="24"/>
        </w:rPr>
        <w:t>Some</w:t>
      </w:r>
      <w:r w:rsidRPr="0061569C">
        <w:rPr>
          <w:rFonts w:ascii="Times New Roman" w:eastAsiaTheme="minorEastAsia" w:hAnsi="Times New Roman" w:cs="Times New Roman"/>
          <w:bCs/>
          <w:sz w:val="24"/>
          <w:szCs w:val="24"/>
        </w:rPr>
        <w:t xml:space="preserve"> authors (e.g., Ulrich et al., 2012) contend that métier analyses may not accurately capture targeting by fishers accurately</w:t>
      </w:r>
      <w:r w:rsidR="00E039D7" w:rsidRPr="0061569C">
        <w:rPr>
          <w:rFonts w:ascii="Times New Roman" w:eastAsiaTheme="minorEastAsia" w:hAnsi="Times New Roman" w:cs="Times New Roman"/>
          <w:bCs/>
          <w:sz w:val="24"/>
          <w:szCs w:val="24"/>
        </w:rPr>
        <w:t>.</w:t>
      </w:r>
      <w:r w:rsidRPr="0061569C">
        <w:rPr>
          <w:rFonts w:ascii="Times New Roman" w:eastAsiaTheme="minorEastAsia" w:hAnsi="Times New Roman" w:cs="Times New Roman"/>
          <w:bCs/>
          <w:sz w:val="24"/>
          <w:szCs w:val="24"/>
        </w:rPr>
        <w:t xml:space="preserve"> </w:t>
      </w:r>
      <w:r w:rsidR="00A41E02" w:rsidRPr="0061569C">
        <w:rPr>
          <w:rFonts w:ascii="Times New Roman" w:eastAsiaTheme="minorEastAsia" w:hAnsi="Times New Roman" w:cs="Times New Roman"/>
          <w:bCs/>
          <w:sz w:val="24"/>
          <w:szCs w:val="24"/>
        </w:rPr>
        <w:t>For example, i</w:t>
      </w:r>
      <w:r w:rsidR="00EB7BCF" w:rsidRPr="0061569C">
        <w:rPr>
          <w:rFonts w:ascii="Times New Roman" w:eastAsiaTheme="minorEastAsia" w:hAnsi="Times New Roman" w:cs="Times New Roman"/>
          <w:bCs/>
          <w:sz w:val="24"/>
          <w:szCs w:val="24"/>
        </w:rPr>
        <w:t xml:space="preserve">mperfect data, shifting baselines and effort allocations, and disagreements between the approach of scientists and fishers can all lead to métiers not accurately reflecting fishing conditions. </w:t>
      </w:r>
      <w:r w:rsidRPr="0061569C">
        <w:rPr>
          <w:rFonts w:ascii="Times New Roman" w:eastAsiaTheme="minorEastAsia" w:hAnsi="Times New Roman" w:cs="Times New Roman"/>
          <w:bCs/>
          <w:sz w:val="24"/>
          <w:szCs w:val="24"/>
        </w:rPr>
        <w:t>To combat this, we use the best practices outlined by Briton (2019) to cluster data and refine these clusters into métiers.</w:t>
      </w:r>
      <w:r w:rsidR="004C5DCA" w:rsidRPr="0061569C">
        <w:rPr>
          <w:rFonts w:ascii="Times New Roman" w:eastAsiaTheme="minorEastAsia" w:hAnsi="Times New Roman" w:cs="Times New Roman"/>
          <w:bCs/>
          <w:sz w:val="24"/>
          <w:szCs w:val="24"/>
        </w:rPr>
        <w:t xml:space="preserve"> </w:t>
      </w:r>
    </w:p>
    <w:p w14:paraId="480B8BE9" w14:textId="10D70439" w:rsidR="00B43132" w:rsidRPr="0061569C" w:rsidRDefault="004963F0" w:rsidP="0061569C">
      <w:pPr>
        <w:keepNext/>
        <w:spacing w:before="240" w:after="0" w:line="480" w:lineRule="auto"/>
        <w:jc w:val="both"/>
        <w:rPr>
          <w:rFonts w:ascii="Times New Roman" w:hAnsi="Times New Roman" w:cs="Times New Roman"/>
          <w:sz w:val="24"/>
          <w:szCs w:val="24"/>
        </w:rPr>
      </w:pPr>
      <w:r w:rsidRPr="0061569C">
        <w:rPr>
          <w:rFonts w:ascii="Times New Roman" w:hAnsi="Times New Roman" w:cs="Times New Roman"/>
          <w:i/>
          <w:iCs/>
          <w:sz w:val="24"/>
          <w:szCs w:val="24"/>
        </w:rPr>
        <w:t>Conclusions</w:t>
      </w:r>
    </w:p>
    <w:p w14:paraId="37342BFD" w14:textId="0D047306" w:rsidR="004963F0" w:rsidRPr="0061569C" w:rsidRDefault="005B2F20" w:rsidP="0061569C">
      <w:pPr>
        <w:spacing w:after="0" w:line="480" w:lineRule="auto"/>
        <w:jc w:val="both"/>
        <w:rPr>
          <w:rFonts w:ascii="Times New Roman" w:hAnsi="Times New Roman" w:cs="Times New Roman"/>
          <w:sz w:val="24"/>
          <w:szCs w:val="24"/>
        </w:rPr>
      </w:pPr>
      <w:r w:rsidRPr="0061569C">
        <w:rPr>
          <w:rFonts w:ascii="Times New Roman" w:hAnsi="Times New Roman" w:cs="Times New Roman"/>
          <w:sz w:val="24"/>
          <w:szCs w:val="24"/>
        </w:rPr>
        <w:t>We</w:t>
      </w:r>
      <w:r w:rsidR="004963F0" w:rsidRPr="0061569C">
        <w:rPr>
          <w:rFonts w:ascii="Times New Roman" w:hAnsi="Times New Roman" w:cs="Times New Roman"/>
          <w:sz w:val="24"/>
          <w:szCs w:val="24"/>
        </w:rPr>
        <w:t xml:space="preserve"> generated clusters based on ex-vessel revenue for 31 groundfish species commonly caught </w:t>
      </w:r>
      <w:r w:rsidR="00854D87" w:rsidRPr="0061569C">
        <w:rPr>
          <w:rFonts w:ascii="Times New Roman" w:hAnsi="Times New Roman" w:cs="Times New Roman"/>
          <w:sz w:val="24"/>
          <w:szCs w:val="24"/>
        </w:rPr>
        <w:t xml:space="preserve">in US federally managed fisheries </w:t>
      </w:r>
      <w:r w:rsidR="004963F0" w:rsidRPr="0061569C">
        <w:rPr>
          <w:rFonts w:ascii="Times New Roman" w:hAnsi="Times New Roman" w:cs="Times New Roman"/>
          <w:sz w:val="24"/>
          <w:szCs w:val="24"/>
        </w:rPr>
        <w:t>off the US West Coast.</w:t>
      </w:r>
      <w:r w:rsidR="00B43132" w:rsidRPr="0061569C">
        <w:rPr>
          <w:rFonts w:ascii="Times New Roman" w:hAnsi="Times New Roman" w:cs="Times New Roman"/>
          <w:sz w:val="24"/>
          <w:szCs w:val="24"/>
        </w:rPr>
        <w:t xml:space="preserve"> As discussion around management shi</w:t>
      </w:r>
      <w:r w:rsidR="00EA051D" w:rsidRPr="0061569C">
        <w:rPr>
          <w:rFonts w:ascii="Times New Roman" w:hAnsi="Times New Roman" w:cs="Times New Roman"/>
          <w:sz w:val="24"/>
          <w:szCs w:val="24"/>
        </w:rPr>
        <w:t>f</w:t>
      </w:r>
      <w:r w:rsidR="00B43132" w:rsidRPr="0061569C">
        <w:rPr>
          <w:rFonts w:ascii="Times New Roman" w:hAnsi="Times New Roman" w:cs="Times New Roman"/>
          <w:sz w:val="24"/>
          <w:szCs w:val="24"/>
        </w:rPr>
        <w:t xml:space="preserve">ts </w:t>
      </w:r>
      <w:r w:rsidR="00B43132" w:rsidRPr="0061569C">
        <w:rPr>
          <w:rFonts w:ascii="Times New Roman" w:hAnsi="Times New Roman" w:cs="Times New Roman"/>
          <w:sz w:val="24"/>
          <w:szCs w:val="24"/>
        </w:rPr>
        <w:lastRenderedPageBreak/>
        <w:t xml:space="preserve">to include multispecies or ecosystem-based approaches, finding suitable ways to model and manage large, complex systems becomes </w:t>
      </w:r>
      <w:r w:rsidR="00B936C6" w:rsidRPr="0061569C">
        <w:rPr>
          <w:rFonts w:ascii="Times New Roman" w:hAnsi="Times New Roman" w:cs="Times New Roman"/>
          <w:sz w:val="24"/>
          <w:szCs w:val="24"/>
        </w:rPr>
        <w:t>crucial</w:t>
      </w:r>
      <w:r w:rsidR="00B43132" w:rsidRPr="0061569C">
        <w:rPr>
          <w:rFonts w:ascii="Times New Roman" w:hAnsi="Times New Roman" w:cs="Times New Roman"/>
          <w:sz w:val="24"/>
          <w:szCs w:val="24"/>
        </w:rPr>
        <w:t>. Using clustering algorithms to determine groupings of species to be manag</w:t>
      </w:r>
      <w:r w:rsidR="00EE449D" w:rsidRPr="0061569C">
        <w:rPr>
          <w:rFonts w:ascii="Times New Roman" w:hAnsi="Times New Roman" w:cs="Times New Roman"/>
          <w:sz w:val="24"/>
          <w:szCs w:val="24"/>
        </w:rPr>
        <w:t>ed represent</w:t>
      </w:r>
      <w:r w:rsidRPr="0061569C">
        <w:rPr>
          <w:rFonts w:ascii="Times New Roman" w:hAnsi="Times New Roman" w:cs="Times New Roman"/>
          <w:sz w:val="24"/>
          <w:szCs w:val="24"/>
        </w:rPr>
        <w:t>s</w:t>
      </w:r>
      <w:r w:rsidR="00EE449D" w:rsidRPr="0061569C">
        <w:rPr>
          <w:rFonts w:ascii="Times New Roman" w:hAnsi="Times New Roman" w:cs="Times New Roman"/>
          <w:sz w:val="24"/>
          <w:szCs w:val="24"/>
        </w:rPr>
        <w:t xml:space="preserve"> a simple, reproducible manner for the foundation of métiers. </w:t>
      </w:r>
      <w:r w:rsidR="00FD3ABB" w:rsidRPr="0061569C">
        <w:rPr>
          <w:rFonts w:ascii="Times New Roman" w:hAnsi="Times New Roman" w:cs="Times New Roman"/>
          <w:sz w:val="24"/>
          <w:szCs w:val="24"/>
        </w:rPr>
        <w:t xml:space="preserve">This study also demonstrates how to refine clusters from a large </w:t>
      </w:r>
      <w:r w:rsidR="00A41E02" w:rsidRPr="0061569C">
        <w:rPr>
          <w:rFonts w:ascii="Times New Roman" w:hAnsi="Times New Roman" w:cs="Times New Roman"/>
          <w:sz w:val="24"/>
          <w:szCs w:val="24"/>
        </w:rPr>
        <w:t xml:space="preserve">(17) </w:t>
      </w:r>
      <w:r w:rsidR="00FD3ABB" w:rsidRPr="0061569C">
        <w:rPr>
          <w:rFonts w:ascii="Times New Roman" w:hAnsi="Times New Roman" w:cs="Times New Roman"/>
          <w:sz w:val="24"/>
          <w:szCs w:val="24"/>
        </w:rPr>
        <w:t>number</w:t>
      </w:r>
      <w:r w:rsidR="00A41E02" w:rsidRPr="0061569C">
        <w:rPr>
          <w:rFonts w:ascii="Times New Roman" w:hAnsi="Times New Roman" w:cs="Times New Roman"/>
          <w:sz w:val="24"/>
          <w:szCs w:val="24"/>
        </w:rPr>
        <w:t xml:space="preserve"> </w:t>
      </w:r>
      <w:r w:rsidR="00FD3ABB" w:rsidRPr="0061569C">
        <w:rPr>
          <w:rFonts w:ascii="Times New Roman" w:hAnsi="Times New Roman" w:cs="Times New Roman"/>
          <w:sz w:val="24"/>
          <w:szCs w:val="24"/>
        </w:rPr>
        <w:t>into an appropriate number of métiers (</w:t>
      </w:r>
      <w:r w:rsidR="00854D87" w:rsidRPr="0061569C">
        <w:rPr>
          <w:rFonts w:ascii="Times New Roman" w:hAnsi="Times New Roman" w:cs="Times New Roman"/>
          <w:sz w:val="24"/>
          <w:szCs w:val="24"/>
        </w:rPr>
        <w:t xml:space="preserve">here </w:t>
      </w:r>
      <w:r w:rsidR="00FD3ABB" w:rsidRPr="0061569C">
        <w:rPr>
          <w:rFonts w:ascii="Times New Roman" w:hAnsi="Times New Roman" w:cs="Times New Roman"/>
          <w:sz w:val="24"/>
          <w:szCs w:val="24"/>
        </w:rPr>
        <w:t xml:space="preserve">4) to compute selectivity and retention patterns for reference point </w:t>
      </w:r>
      <w:r w:rsidR="00854D87" w:rsidRPr="0061569C">
        <w:rPr>
          <w:rFonts w:ascii="Times New Roman" w:hAnsi="Times New Roman" w:cs="Times New Roman"/>
          <w:sz w:val="24"/>
          <w:szCs w:val="24"/>
        </w:rPr>
        <w:t>calculation</w:t>
      </w:r>
      <w:r w:rsidR="00FD3ABB" w:rsidRPr="0061569C">
        <w:rPr>
          <w:rFonts w:ascii="Times New Roman" w:hAnsi="Times New Roman" w:cs="Times New Roman"/>
          <w:sz w:val="24"/>
          <w:szCs w:val="24"/>
        </w:rPr>
        <w:t>.</w:t>
      </w:r>
      <w:r w:rsidR="00720556" w:rsidRPr="0061569C">
        <w:rPr>
          <w:rFonts w:ascii="Times New Roman" w:hAnsi="Times New Roman" w:cs="Times New Roman"/>
          <w:sz w:val="24"/>
          <w:szCs w:val="24"/>
        </w:rPr>
        <w:t xml:space="preserve"> </w:t>
      </w:r>
      <w:r w:rsidR="00EE449D" w:rsidRPr="0061569C">
        <w:rPr>
          <w:rFonts w:ascii="Times New Roman" w:hAnsi="Times New Roman" w:cs="Times New Roman"/>
          <w:sz w:val="24"/>
          <w:szCs w:val="24"/>
        </w:rPr>
        <w:t xml:space="preserve">Given the coarse scale of the data relative to other clustering analysis, this study provides a framework for data-limited clustering to take place in other regions across the world. The methods and results outlined in this study can be used to enhance fisheries management on the US </w:t>
      </w:r>
      <w:r w:rsidR="00A41E02" w:rsidRPr="0061569C">
        <w:rPr>
          <w:rFonts w:ascii="Times New Roman" w:hAnsi="Times New Roman" w:cs="Times New Roman"/>
          <w:sz w:val="24"/>
          <w:szCs w:val="24"/>
        </w:rPr>
        <w:t xml:space="preserve">West Coast </w:t>
      </w:r>
      <w:r w:rsidR="00EE449D" w:rsidRPr="0061569C">
        <w:rPr>
          <w:rFonts w:ascii="Times New Roman" w:hAnsi="Times New Roman" w:cs="Times New Roman"/>
          <w:sz w:val="24"/>
          <w:szCs w:val="24"/>
        </w:rPr>
        <w:t xml:space="preserve">and serve as a launchpad for future work </w:t>
      </w:r>
      <w:r w:rsidR="00854D87" w:rsidRPr="0061569C">
        <w:rPr>
          <w:rFonts w:ascii="Times New Roman" w:hAnsi="Times New Roman" w:cs="Times New Roman"/>
          <w:sz w:val="24"/>
          <w:szCs w:val="24"/>
        </w:rPr>
        <w:t xml:space="preserve">related to </w:t>
      </w:r>
      <w:r w:rsidR="00EE449D" w:rsidRPr="0061569C">
        <w:rPr>
          <w:rFonts w:ascii="Times New Roman" w:hAnsi="Times New Roman" w:cs="Times New Roman"/>
          <w:sz w:val="24"/>
          <w:szCs w:val="24"/>
        </w:rPr>
        <w:t xml:space="preserve">multispecies and ecosystem-based fisheries management objectives. </w:t>
      </w:r>
    </w:p>
    <w:bookmarkEnd w:id="8"/>
    <w:p w14:paraId="13EB730A" w14:textId="107F8915" w:rsidR="000C566D" w:rsidRPr="0061569C" w:rsidRDefault="00BA0480" w:rsidP="0061569C">
      <w:pPr>
        <w:keepNext/>
        <w:spacing w:before="240" w:after="0" w:line="480" w:lineRule="auto"/>
        <w:rPr>
          <w:rFonts w:ascii="Times New Roman" w:eastAsiaTheme="minorEastAsia" w:hAnsi="Times New Roman" w:cs="Times New Roman"/>
          <w:b/>
          <w:bCs/>
          <w:sz w:val="24"/>
          <w:szCs w:val="24"/>
        </w:rPr>
      </w:pPr>
      <w:r w:rsidRPr="0061569C">
        <w:rPr>
          <w:rFonts w:ascii="Times New Roman" w:eastAsiaTheme="minorEastAsia" w:hAnsi="Times New Roman" w:cs="Times New Roman"/>
          <w:b/>
          <w:bCs/>
          <w:sz w:val="24"/>
          <w:szCs w:val="24"/>
        </w:rPr>
        <w:t>Acknowledgments</w:t>
      </w:r>
    </w:p>
    <w:p w14:paraId="52E86F4E" w14:textId="22ED7633" w:rsidR="000C566D" w:rsidRPr="0061569C" w:rsidRDefault="00BA0480" w:rsidP="0061569C">
      <w:pPr>
        <w:spacing w:after="0" w:line="480" w:lineRule="auto"/>
        <w:jc w:val="both"/>
        <w:rPr>
          <w:rFonts w:ascii="Times New Roman" w:eastAsiaTheme="minorEastAsia" w:hAnsi="Times New Roman" w:cs="Times New Roman"/>
          <w:sz w:val="24"/>
          <w:szCs w:val="24"/>
        </w:rPr>
      </w:pPr>
      <w:bookmarkStart w:id="9" w:name="_Hlk202706580"/>
      <w:r w:rsidRPr="0061569C">
        <w:rPr>
          <w:rFonts w:ascii="Times New Roman" w:eastAsiaTheme="minorEastAsia" w:hAnsi="Times New Roman" w:cs="Times New Roman"/>
          <w:sz w:val="24"/>
          <w:szCs w:val="24"/>
        </w:rPr>
        <w:t>The authors thank P</w:t>
      </w:r>
      <w:r w:rsidR="004244AB">
        <w:rPr>
          <w:rFonts w:ascii="Times New Roman" w:eastAsiaTheme="minorEastAsia" w:hAnsi="Times New Roman" w:cs="Times New Roman"/>
          <w:sz w:val="24"/>
          <w:szCs w:val="24"/>
        </w:rPr>
        <w:t>.</w:t>
      </w:r>
      <w:r w:rsidRPr="0061569C">
        <w:rPr>
          <w:rFonts w:ascii="Times New Roman" w:eastAsiaTheme="minorEastAsia" w:hAnsi="Times New Roman" w:cs="Times New Roman"/>
          <w:sz w:val="24"/>
          <w:szCs w:val="24"/>
        </w:rPr>
        <w:t xml:space="preserve"> Burch</w:t>
      </w:r>
      <w:r w:rsidR="00926901" w:rsidRPr="0061569C">
        <w:rPr>
          <w:rFonts w:ascii="Times New Roman" w:eastAsiaTheme="minorEastAsia" w:hAnsi="Times New Roman" w:cs="Times New Roman"/>
          <w:sz w:val="24"/>
          <w:szCs w:val="24"/>
        </w:rPr>
        <w:t xml:space="preserve"> and</w:t>
      </w:r>
      <w:r w:rsidRPr="0061569C">
        <w:rPr>
          <w:rFonts w:ascii="Times New Roman" w:eastAsiaTheme="minorEastAsia" w:hAnsi="Times New Roman" w:cs="Times New Roman"/>
          <w:sz w:val="24"/>
          <w:szCs w:val="24"/>
        </w:rPr>
        <w:t xml:space="preserve"> R</w:t>
      </w:r>
      <w:r w:rsidR="004244AB">
        <w:rPr>
          <w:rFonts w:ascii="Times New Roman" w:eastAsiaTheme="minorEastAsia" w:hAnsi="Times New Roman" w:cs="Times New Roman"/>
          <w:sz w:val="24"/>
          <w:szCs w:val="24"/>
        </w:rPr>
        <w:t>.</w:t>
      </w:r>
      <w:r w:rsidRPr="0061569C">
        <w:rPr>
          <w:rFonts w:ascii="Times New Roman" w:eastAsiaTheme="minorEastAsia" w:hAnsi="Times New Roman" w:cs="Times New Roman"/>
          <w:sz w:val="24"/>
          <w:szCs w:val="24"/>
        </w:rPr>
        <w:t xml:space="preserve"> Taylor</w:t>
      </w:r>
      <w:r w:rsidR="00513F4E" w:rsidRPr="0061569C">
        <w:rPr>
          <w:rFonts w:ascii="Times New Roman" w:eastAsiaTheme="minorEastAsia" w:hAnsi="Times New Roman" w:cs="Times New Roman"/>
          <w:sz w:val="24"/>
          <w:szCs w:val="24"/>
        </w:rPr>
        <w:t xml:space="preserve"> (</w:t>
      </w:r>
      <w:r w:rsidR="004244AB" w:rsidRPr="004244AB">
        <w:rPr>
          <w:rFonts w:ascii="Times New Roman" w:eastAsiaTheme="minorEastAsia" w:hAnsi="Times New Roman" w:cs="Times New Roman"/>
          <w:sz w:val="24"/>
          <w:szCs w:val="24"/>
        </w:rPr>
        <w:t>Commonwealth Scientific and Industrial Research Organization</w:t>
      </w:r>
      <w:r w:rsidR="00513F4E" w:rsidRPr="0061569C">
        <w:rPr>
          <w:rFonts w:ascii="Times New Roman" w:eastAsiaTheme="minorEastAsia" w:hAnsi="Times New Roman" w:cs="Times New Roman"/>
          <w:sz w:val="24"/>
          <w:szCs w:val="24"/>
        </w:rPr>
        <w:t>)</w:t>
      </w:r>
      <w:r w:rsidRPr="0061569C">
        <w:rPr>
          <w:rFonts w:ascii="Times New Roman" w:eastAsiaTheme="minorEastAsia" w:hAnsi="Times New Roman" w:cs="Times New Roman"/>
          <w:sz w:val="24"/>
          <w:szCs w:val="24"/>
        </w:rPr>
        <w:t xml:space="preserve"> for guidance on coding</w:t>
      </w:r>
      <w:r w:rsidR="004244AB">
        <w:rPr>
          <w:rFonts w:ascii="Times New Roman" w:eastAsiaTheme="minorEastAsia" w:hAnsi="Times New Roman" w:cs="Times New Roman"/>
          <w:sz w:val="24"/>
          <w:szCs w:val="24"/>
        </w:rPr>
        <w:t xml:space="preserve"> and</w:t>
      </w:r>
      <w:r w:rsidR="00926901" w:rsidRPr="0061569C">
        <w:rPr>
          <w:rFonts w:ascii="Times New Roman" w:eastAsiaTheme="minorEastAsia" w:hAnsi="Times New Roman" w:cs="Times New Roman"/>
          <w:sz w:val="24"/>
          <w:szCs w:val="24"/>
        </w:rPr>
        <w:t xml:space="preserve"> working through code that was originally written by F</w:t>
      </w:r>
      <w:r w:rsidR="004244AB">
        <w:rPr>
          <w:rFonts w:ascii="Times New Roman" w:eastAsiaTheme="minorEastAsia" w:hAnsi="Times New Roman" w:cs="Times New Roman"/>
          <w:sz w:val="24"/>
          <w:szCs w:val="24"/>
        </w:rPr>
        <w:t>.</w:t>
      </w:r>
      <w:r w:rsidR="00926901" w:rsidRPr="0061569C">
        <w:rPr>
          <w:rFonts w:ascii="Times New Roman" w:eastAsiaTheme="minorEastAsia" w:hAnsi="Times New Roman" w:cs="Times New Roman"/>
          <w:sz w:val="24"/>
          <w:szCs w:val="24"/>
        </w:rPr>
        <w:t xml:space="preserve"> Briton</w:t>
      </w:r>
      <w:r w:rsidR="00F74AC4" w:rsidRPr="0061569C">
        <w:rPr>
          <w:rFonts w:ascii="Times New Roman" w:eastAsiaTheme="minorEastAsia" w:hAnsi="Times New Roman" w:cs="Times New Roman"/>
          <w:sz w:val="24"/>
          <w:szCs w:val="24"/>
        </w:rPr>
        <w:t xml:space="preserve"> (</w:t>
      </w:r>
      <w:r w:rsidR="004244AB" w:rsidRPr="004244AB">
        <w:rPr>
          <w:rFonts w:ascii="Times New Roman" w:eastAsiaTheme="minorEastAsia" w:hAnsi="Times New Roman" w:cs="Times New Roman"/>
          <w:sz w:val="24"/>
          <w:szCs w:val="24"/>
        </w:rPr>
        <w:t>Commonwealth Scientific and Industrial Research Organization</w:t>
      </w:r>
      <w:r w:rsidR="00F74AC4" w:rsidRPr="0061569C">
        <w:rPr>
          <w:rFonts w:ascii="Times New Roman" w:eastAsiaTheme="minorEastAsia" w:hAnsi="Times New Roman" w:cs="Times New Roman"/>
          <w:sz w:val="24"/>
          <w:szCs w:val="24"/>
        </w:rPr>
        <w:t>)</w:t>
      </w:r>
      <w:r w:rsidRPr="0061569C">
        <w:rPr>
          <w:rFonts w:ascii="Times New Roman" w:eastAsiaTheme="minorEastAsia" w:hAnsi="Times New Roman" w:cs="Times New Roman"/>
          <w:sz w:val="24"/>
          <w:szCs w:val="24"/>
        </w:rPr>
        <w:t>. We would also like to thank C</w:t>
      </w:r>
      <w:r w:rsidR="004244AB">
        <w:rPr>
          <w:rFonts w:ascii="Times New Roman" w:eastAsiaTheme="minorEastAsia" w:hAnsi="Times New Roman" w:cs="Times New Roman"/>
          <w:sz w:val="24"/>
          <w:szCs w:val="24"/>
        </w:rPr>
        <w:t>.</w:t>
      </w:r>
      <w:r w:rsidRPr="0061569C">
        <w:rPr>
          <w:rFonts w:ascii="Times New Roman" w:eastAsiaTheme="minorEastAsia" w:hAnsi="Times New Roman" w:cs="Times New Roman"/>
          <w:sz w:val="24"/>
          <w:szCs w:val="24"/>
        </w:rPr>
        <w:t xml:space="preserve"> Wetzel </w:t>
      </w:r>
      <w:r w:rsidR="00513F4E" w:rsidRPr="0061569C">
        <w:rPr>
          <w:rFonts w:ascii="Times New Roman" w:eastAsiaTheme="minorEastAsia" w:hAnsi="Times New Roman" w:cs="Times New Roman"/>
          <w:sz w:val="24"/>
          <w:szCs w:val="24"/>
        </w:rPr>
        <w:t>(</w:t>
      </w:r>
      <w:r w:rsidR="004244AB" w:rsidRPr="004244AB">
        <w:rPr>
          <w:rFonts w:ascii="Times New Roman" w:eastAsiaTheme="minorEastAsia" w:hAnsi="Times New Roman" w:cs="Times New Roman"/>
          <w:sz w:val="24"/>
          <w:szCs w:val="24"/>
        </w:rPr>
        <w:t>National Oceanic and Atmospheric Administration</w:t>
      </w:r>
      <w:r w:rsidR="00513F4E" w:rsidRPr="0061569C">
        <w:rPr>
          <w:rFonts w:ascii="Times New Roman" w:eastAsiaTheme="minorEastAsia" w:hAnsi="Times New Roman" w:cs="Times New Roman"/>
          <w:sz w:val="24"/>
          <w:szCs w:val="24"/>
        </w:rPr>
        <w:t xml:space="preserve">) </w:t>
      </w:r>
      <w:r w:rsidRPr="0061569C">
        <w:rPr>
          <w:rFonts w:ascii="Times New Roman" w:eastAsiaTheme="minorEastAsia" w:hAnsi="Times New Roman" w:cs="Times New Roman"/>
          <w:sz w:val="24"/>
          <w:szCs w:val="24"/>
        </w:rPr>
        <w:t xml:space="preserve">for data extraction from the </w:t>
      </w:r>
      <w:proofErr w:type="spellStart"/>
      <w:r w:rsidRPr="0061569C">
        <w:rPr>
          <w:rFonts w:ascii="Times New Roman" w:eastAsiaTheme="minorEastAsia" w:hAnsi="Times New Roman" w:cs="Times New Roman"/>
          <w:sz w:val="24"/>
          <w:szCs w:val="24"/>
        </w:rPr>
        <w:t>PacFIN</w:t>
      </w:r>
      <w:proofErr w:type="spellEnd"/>
      <w:r w:rsidRPr="0061569C">
        <w:rPr>
          <w:rFonts w:ascii="Times New Roman" w:eastAsiaTheme="minorEastAsia" w:hAnsi="Times New Roman" w:cs="Times New Roman"/>
          <w:sz w:val="24"/>
          <w:szCs w:val="24"/>
        </w:rPr>
        <w:t xml:space="preserve"> database</w:t>
      </w:r>
      <w:r w:rsidR="009B4AF4" w:rsidRPr="0061569C">
        <w:rPr>
          <w:rFonts w:ascii="Times New Roman" w:eastAsiaTheme="minorEastAsia" w:hAnsi="Times New Roman" w:cs="Times New Roman"/>
          <w:sz w:val="24"/>
          <w:szCs w:val="24"/>
        </w:rPr>
        <w:t xml:space="preserve">. </w:t>
      </w:r>
      <w:bookmarkStart w:id="10" w:name="_Hlk202704821"/>
      <w:r w:rsidR="004256B2">
        <w:rPr>
          <w:rFonts w:ascii="Times New Roman" w:eastAsiaTheme="minorEastAsia" w:hAnsi="Times New Roman" w:cs="Times New Roman"/>
          <w:sz w:val="24"/>
          <w:szCs w:val="24"/>
        </w:rPr>
        <w:t>The</w:t>
      </w:r>
      <w:r w:rsidR="00C27E4C" w:rsidRPr="0061569C">
        <w:rPr>
          <w:rFonts w:ascii="Times New Roman" w:eastAsiaTheme="minorEastAsia" w:hAnsi="Times New Roman" w:cs="Times New Roman"/>
          <w:sz w:val="24"/>
          <w:szCs w:val="24"/>
        </w:rPr>
        <w:t xml:space="preserve"> authors thank C</w:t>
      </w:r>
      <w:r w:rsidR="004244AB">
        <w:rPr>
          <w:rFonts w:ascii="Times New Roman" w:eastAsiaTheme="minorEastAsia" w:hAnsi="Times New Roman" w:cs="Times New Roman"/>
          <w:sz w:val="24"/>
          <w:szCs w:val="24"/>
        </w:rPr>
        <w:t>.</w:t>
      </w:r>
      <w:r w:rsidR="00C27E4C" w:rsidRPr="0061569C">
        <w:rPr>
          <w:rFonts w:ascii="Times New Roman" w:eastAsiaTheme="minorEastAsia" w:hAnsi="Times New Roman" w:cs="Times New Roman"/>
          <w:sz w:val="24"/>
          <w:szCs w:val="24"/>
        </w:rPr>
        <w:t xml:space="preserve"> Anderson (</w:t>
      </w:r>
      <w:r w:rsidR="004244AB">
        <w:rPr>
          <w:rFonts w:ascii="Times New Roman" w:eastAsiaTheme="minorEastAsia" w:hAnsi="Times New Roman" w:cs="Times New Roman"/>
          <w:sz w:val="24"/>
          <w:szCs w:val="24"/>
        </w:rPr>
        <w:t>University of Washington</w:t>
      </w:r>
      <w:r w:rsidR="00C27E4C" w:rsidRPr="0061569C">
        <w:rPr>
          <w:rFonts w:ascii="Times New Roman" w:eastAsiaTheme="minorEastAsia" w:hAnsi="Times New Roman" w:cs="Times New Roman"/>
          <w:sz w:val="24"/>
          <w:szCs w:val="24"/>
        </w:rPr>
        <w:t>) and O</w:t>
      </w:r>
      <w:r w:rsidR="004244AB">
        <w:rPr>
          <w:rFonts w:ascii="Times New Roman" w:eastAsiaTheme="minorEastAsia" w:hAnsi="Times New Roman" w:cs="Times New Roman"/>
          <w:sz w:val="24"/>
          <w:szCs w:val="24"/>
        </w:rPr>
        <w:t>.</w:t>
      </w:r>
      <w:r w:rsidR="00C27E4C" w:rsidRPr="0061569C">
        <w:rPr>
          <w:rFonts w:ascii="Times New Roman" w:eastAsiaTheme="minorEastAsia" w:hAnsi="Times New Roman" w:cs="Times New Roman"/>
          <w:sz w:val="24"/>
          <w:szCs w:val="24"/>
        </w:rPr>
        <w:t xml:space="preserve"> Hamel (</w:t>
      </w:r>
      <w:r w:rsidR="004244AB" w:rsidRPr="004244AB">
        <w:rPr>
          <w:rFonts w:ascii="Times New Roman" w:eastAsiaTheme="minorEastAsia" w:hAnsi="Times New Roman" w:cs="Times New Roman"/>
          <w:sz w:val="24"/>
          <w:szCs w:val="24"/>
        </w:rPr>
        <w:t>National Oceanic and Atmospheric Administration</w:t>
      </w:r>
      <w:r w:rsidR="00C27E4C" w:rsidRPr="0061569C">
        <w:rPr>
          <w:rFonts w:ascii="Times New Roman" w:eastAsiaTheme="minorEastAsia" w:hAnsi="Times New Roman" w:cs="Times New Roman"/>
          <w:sz w:val="24"/>
          <w:szCs w:val="24"/>
        </w:rPr>
        <w:t>) for their mentorship.</w:t>
      </w:r>
      <w:bookmarkEnd w:id="10"/>
    </w:p>
    <w:bookmarkEnd w:id="9"/>
    <w:p w14:paraId="1CE9ABBF" w14:textId="77777777" w:rsidR="00292D96" w:rsidRPr="0061569C" w:rsidRDefault="00292D96" w:rsidP="0061569C">
      <w:pPr>
        <w:spacing w:after="0" w:line="480" w:lineRule="auto"/>
        <w:jc w:val="both"/>
        <w:rPr>
          <w:rFonts w:ascii="Times New Roman" w:eastAsiaTheme="minorEastAsia" w:hAnsi="Times New Roman" w:cs="Times New Roman"/>
          <w:sz w:val="24"/>
          <w:szCs w:val="24"/>
        </w:rPr>
      </w:pPr>
    </w:p>
    <w:p w14:paraId="1098F6B5" w14:textId="3769C57D" w:rsidR="00292D96" w:rsidRPr="0061569C" w:rsidRDefault="00292D96" w:rsidP="0061569C">
      <w:pPr>
        <w:keepNext/>
        <w:spacing w:after="0" w:line="480" w:lineRule="auto"/>
        <w:jc w:val="both"/>
        <w:rPr>
          <w:rFonts w:ascii="Times New Roman" w:eastAsiaTheme="minorEastAsia" w:hAnsi="Times New Roman" w:cs="Times New Roman"/>
          <w:b/>
          <w:bCs/>
          <w:sz w:val="24"/>
          <w:szCs w:val="24"/>
        </w:rPr>
      </w:pPr>
      <w:r w:rsidRPr="0061569C">
        <w:rPr>
          <w:rFonts w:ascii="Times New Roman" w:eastAsiaTheme="minorEastAsia" w:hAnsi="Times New Roman" w:cs="Times New Roman"/>
          <w:b/>
          <w:bCs/>
          <w:sz w:val="24"/>
          <w:szCs w:val="24"/>
        </w:rPr>
        <w:t xml:space="preserve">Data </w:t>
      </w:r>
      <w:r w:rsidR="009B4AF4" w:rsidRPr="0061569C">
        <w:rPr>
          <w:rFonts w:ascii="Times New Roman" w:eastAsiaTheme="minorEastAsia" w:hAnsi="Times New Roman" w:cs="Times New Roman"/>
          <w:b/>
          <w:bCs/>
          <w:sz w:val="24"/>
          <w:szCs w:val="24"/>
        </w:rPr>
        <w:t xml:space="preserve">and materials </w:t>
      </w:r>
      <w:r w:rsidRPr="0061569C">
        <w:rPr>
          <w:rFonts w:ascii="Times New Roman" w:eastAsiaTheme="minorEastAsia" w:hAnsi="Times New Roman" w:cs="Times New Roman"/>
          <w:b/>
          <w:bCs/>
          <w:sz w:val="24"/>
          <w:szCs w:val="24"/>
        </w:rPr>
        <w:t>availability statement</w:t>
      </w:r>
    </w:p>
    <w:p w14:paraId="524FB071" w14:textId="7B90B6BA" w:rsidR="00292D96" w:rsidRPr="0061569C" w:rsidRDefault="00292D96" w:rsidP="0061569C">
      <w:pPr>
        <w:spacing w:after="0" w:line="480" w:lineRule="auto"/>
        <w:jc w:val="both"/>
        <w:rPr>
          <w:rFonts w:ascii="Times New Roman" w:eastAsiaTheme="minorEastAsia" w:hAnsi="Times New Roman" w:cs="Times New Roman"/>
          <w:sz w:val="24"/>
          <w:szCs w:val="24"/>
        </w:rPr>
      </w:pPr>
      <w:bookmarkStart w:id="11" w:name="_Hlk202706874"/>
      <w:r w:rsidRPr="0061569C">
        <w:rPr>
          <w:rFonts w:ascii="Times New Roman" w:eastAsiaTheme="minorEastAsia" w:hAnsi="Times New Roman" w:cs="Times New Roman"/>
          <w:sz w:val="24"/>
          <w:szCs w:val="24"/>
        </w:rPr>
        <w:t xml:space="preserve">The datasets presented in this article are not readily available because of confidentiality agreements between fishers and NOAA. Requests to access the datasets should be directed to </w:t>
      </w:r>
      <w:r w:rsidR="004A67F1" w:rsidRPr="0061569C">
        <w:rPr>
          <w:rFonts w:ascii="Times New Roman" w:eastAsiaTheme="minorEastAsia" w:hAnsi="Times New Roman" w:cs="Times New Roman"/>
          <w:sz w:val="24"/>
          <w:szCs w:val="24"/>
        </w:rPr>
        <w:t>NOAA</w:t>
      </w:r>
      <w:r w:rsidR="009B4AF4" w:rsidRPr="0061569C">
        <w:rPr>
          <w:rFonts w:ascii="Times New Roman" w:eastAsiaTheme="minorEastAsia" w:hAnsi="Times New Roman" w:cs="Times New Roman"/>
          <w:sz w:val="24"/>
          <w:szCs w:val="24"/>
        </w:rPr>
        <w:t xml:space="preserve">. Code and full-resolution figures for this study can be found at </w:t>
      </w:r>
      <w:r w:rsidR="004244AB" w:rsidRPr="004244AB">
        <w:rPr>
          <w:rFonts w:ascii="Times New Roman" w:eastAsiaTheme="minorEastAsia" w:hAnsi="Times New Roman" w:cs="Times New Roman"/>
          <w:sz w:val="24"/>
          <w:szCs w:val="24"/>
        </w:rPr>
        <w:t>https://github.com/willpatrone/USWestCoastMetiers</w:t>
      </w:r>
      <w:r w:rsidR="00123A18" w:rsidRPr="0061569C">
        <w:rPr>
          <w:rFonts w:ascii="Times New Roman" w:eastAsiaTheme="minorEastAsia" w:hAnsi="Times New Roman" w:cs="Times New Roman"/>
          <w:sz w:val="24"/>
          <w:szCs w:val="24"/>
        </w:rPr>
        <w:t xml:space="preserve">. </w:t>
      </w:r>
    </w:p>
    <w:bookmarkEnd w:id="11"/>
    <w:p w14:paraId="16BC9975" w14:textId="77777777" w:rsidR="009B4AF4" w:rsidRPr="0061569C" w:rsidRDefault="009B4AF4" w:rsidP="0061569C">
      <w:pPr>
        <w:spacing w:after="0" w:line="480" w:lineRule="auto"/>
        <w:jc w:val="both"/>
        <w:rPr>
          <w:rFonts w:ascii="Times New Roman" w:eastAsiaTheme="minorEastAsia" w:hAnsi="Times New Roman" w:cs="Times New Roman"/>
          <w:sz w:val="24"/>
          <w:szCs w:val="24"/>
        </w:rPr>
      </w:pPr>
    </w:p>
    <w:p w14:paraId="4DA5136E" w14:textId="3BB4F1A7" w:rsidR="009B4AF4" w:rsidRPr="0061569C" w:rsidRDefault="009B4AF4" w:rsidP="0061569C">
      <w:pPr>
        <w:spacing w:after="0" w:line="480" w:lineRule="auto"/>
        <w:jc w:val="both"/>
        <w:rPr>
          <w:rFonts w:ascii="Times New Roman" w:eastAsiaTheme="minorEastAsia" w:hAnsi="Times New Roman" w:cs="Times New Roman"/>
          <w:sz w:val="24"/>
          <w:szCs w:val="24"/>
        </w:rPr>
      </w:pPr>
      <w:r w:rsidRPr="0061569C">
        <w:rPr>
          <w:rFonts w:ascii="Times New Roman" w:eastAsiaTheme="minorEastAsia" w:hAnsi="Times New Roman" w:cs="Times New Roman"/>
          <w:b/>
          <w:bCs/>
          <w:sz w:val="24"/>
          <w:szCs w:val="24"/>
        </w:rPr>
        <w:t>Conflicts of Interest</w:t>
      </w:r>
    </w:p>
    <w:p w14:paraId="3EE20549" w14:textId="74BFB88B" w:rsidR="009B4AF4" w:rsidRPr="0061569C" w:rsidRDefault="001154E5" w:rsidP="0061569C">
      <w:pPr>
        <w:spacing w:after="0" w:line="480" w:lineRule="auto"/>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The authors declare that the research was conducted in the absence of any commercial or financial relationships that could be construed as a potential conflict of interest.</w:t>
      </w:r>
    </w:p>
    <w:p w14:paraId="6DBD446F" w14:textId="77777777" w:rsidR="001154E5" w:rsidRPr="0061569C" w:rsidRDefault="001154E5" w:rsidP="0061569C">
      <w:pPr>
        <w:spacing w:after="0" w:line="480" w:lineRule="auto"/>
        <w:jc w:val="both"/>
        <w:rPr>
          <w:rFonts w:ascii="Times New Roman" w:eastAsiaTheme="minorEastAsia" w:hAnsi="Times New Roman" w:cs="Times New Roman"/>
          <w:sz w:val="24"/>
          <w:szCs w:val="24"/>
        </w:rPr>
      </w:pPr>
    </w:p>
    <w:p w14:paraId="71B66777" w14:textId="12CFEEA6" w:rsidR="009B4AF4" w:rsidRPr="0061569C" w:rsidRDefault="009B4AF4" w:rsidP="0061569C">
      <w:pPr>
        <w:spacing w:after="0" w:line="480" w:lineRule="auto"/>
        <w:jc w:val="both"/>
        <w:rPr>
          <w:rFonts w:ascii="Times New Roman" w:eastAsiaTheme="minorEastAsia" w:hAnsi="Times New Roman" w:cs="Times New Roman"/>
          <w:sz w:val="24"/>
          <w:szCs w:val="24"/>
        </w:rPr>
      </w:pPr>
      <w:r w:rsidRPr="0061569C">
        <w:rPr>
          <w:rFonts w:ascii="Times New Roman" w:eastAsiaTheme="minorEastAsia" w:hAnsi="Times New Roman" w:cs="Times New Roman"/>
          <w:b/>
          <w:bCs/>
          <w:sz w:val="24"/>
          <w:szCs w:val="24"/>
        </w:rPr>
        <w:t>Funding</w:t>
      </w:r>
    </w:p>
    <w:p w14:paraId="1C39A7EE" w14:textId="3568AE71" w:rsidR="00123A18" w:rsidRPr="0061569C" w:rsidRDefault="00123A18" w:rsidP="0061569C">
      <w:pPr>
        <w:spacing w:line="480" w:lineRule="auto"/>
        <w:jc w:val="both"/>
        <w:rPr>
          <w:rFonts w:ascii="Times New Roman" w:eastAsiaTheme="minorEastAsia" w:hAnsi="Times New Roman" w:cs="Times New Roman"/>
          <w:sz w:val="24"/>
          <w:szCs w:val="24"/>
        </w:rPr>
      </w:pPr>
      <w:bookmarkStart w:id="12" w:name="_Hlk202706594"/>
      <w:r w:rsidRPr="0061569C">
        <w:rPr>
          <w:rFonts w:ascii="Times New Roman" w:eastAsiaTheme="minorEastAsia" w:hAnsi="Times New Roman" w:cs="Times New Roman"/>
          <w:sz w:val="24"/>
          <w:szCs w:val="24"/>
        </w:rPr>
        <w:t xml:space="preserve">This publication was partially funded by the Cooperative Institute for Climate, Ocean, &amp; Ecosystem Studies (CICOES) under NOAA Cooperative Agreement NA15OAR4320063, Contribution No. </w:t>
      </w:r>
      <w:commentRangeStart w:id="13"/>
      <w:r w:rsidRPr="0061569C">
        <w:rPr>
          <w:rFonts w:ascii="Times New Roman" w:eastAsiaTheme="minorEastAsia" w:hAnsi="Times New Roman" w:cs="Times New Roman"/>
          <w:sz w:val="24"/>
          <w:szCs w:val="24"/>
        </w:rPr>
        <w:t>XXX</w:t>
      </w:r>
      <w:commentRangeEnd w:id="13"/>
      <w:r w:rsidR="00A657D0">
        <w:rPr>
          <w:rStyle w:val="CommentReference"/>
        </w:rPr>
        <w:commentReference w:id="13"/>
      </w:r>
    </w:p>
    <w:bookmarkEnd w:id="12"/>
    <w:p w14:paraId="687A4500" w14:textId="3A02DC47" w:rsidR="006970E4" w:rsidRPr="0061569C" w:rsidRDefault="006970E4" w:rsidP="0061569C">
      <w:pPr>
        <w:spacing w:before="240" w:after="0" w:line="480" w:lineRule="auto"/>
        <w:rPr>
          <w:rFonts w:ascii="Times New Roman" w:eastAsiaTheme="minorEastAsia" w:hAnsi="Times New Roman" w:cs="Times New Roman"/>
          <w:sz w:val="24"/>
          <w:szCs w:val="24"/>
        </w:rPr>
      </w:pPr>
      <w:r w:rsidRPr="0061569C">
        <w:rPr>
          <w:rFonts w:ascii="Times New Roman" w:eastAsiaTheme="minorEastAsia" w:hAnsi="Times New Roman" w:cs="Times New Roman"/>
          <w:b/>
          <w:bCs/>
          <w:sz w:val="24"/>
          <w:szCs w:val="24"/>
        </w:rPr>
        <w:t>References</w:t>
      </w:r>
    </w:p>
    <w:p w14:paraId="5FE34573" w14:textId="66E86687"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bookmarkStart w:id="14" w:name="_Hlk202706681"/>
      <w:r w:rsidRPr="0061569C">
        <w:rPr>
          <w:rFonts w:ascii="Times New Roman" w:eastAsiaTheme="minorEastAsia" w:hAnsi="Times New Roman" w:cs="Times New Roman"/>
          <w:sz w:val="24"/>
          <w:szCs w:val="24"/>
          <w:lang w:val="es-ES"/>
        </w:rPr>
        <w:t xml:space="preserve">Abad, E., Punzón, A., Castro, J., Marín-González, M., &amp; Silva, L. (2011). </w:t>
      </w:r>
      <w:r w:rsidRPr="0061569C">
        <w:rPr>
          <w:rFonts w:ascii="Times New Roman" w:eastAsiaTheme="minorEastAsia" w:hAnsi="Times New Roman" w:cs="Times New Roman"/>
          <w:sz w:val="24"/>
          <w:szCs w:val="24"/>
        </w:rPr>
        <w:t>Métiers of the Northern Spanish coastal fleet using fixed gears. </w:t>
      </w:r>
      <w:r w:rsidRPr="0061569C">
        <w:rPr>
          <w:rFonts w:ascii="Times New Roman" w:eastAsiaTheme="minorEastAsia" w:hAnsi="Times New Roman" w:cs="Times New Roman"/>
          <w:i/>
          <w:iCs/>
          <w:sz w:val="24"/>
          <w:szCs w:val="24"/>
        </w:rPr>
        <w:t xml:space="preserve">Centro </w:t>
      </w:r>
      <w:proofErr w:type="spellStart"/>
      <w:r w:rsidRPr="0061569C">
        <w:rPr>
          <w:rFonts w:ascii="Times New Roman" w:eastAsiaTheme="minorEastAsia" w:hAnsi="Times New Roman" w:cs="Times New Roman"/>
          <w:i/>
          <w:iCs/>
          <w:sz w:val="24"/>
          <w:szCs w:val="24"/>
        </w:rPr>
        <w:t>Oceanográfico</w:t>
      </w:r>
      <w:proofErr w:type="spellEnd"/>
      <w:r w:rsidRPr="0061569C">
        <w:rPr>
          <w:rFonts w:ascii="Times New Roman" w:eastAsiaTheme="minorEastAsia" w:hAnsi="Times New Roman" w:cs="Times New Roman"/>
          <w:i/>
          <w:iCs/>
          <w:sz w:val="24"/>
          <w:szCs w:val="24"/>
        </w:rPr>
        <w:t xml:space="preserve"> de Vigo</w:t>
      </w:r>
      <w:r w:rsidRPr="0061569C">
        <w:rPr>
          <w:rFonts w:ascii="Times New Roman" w:eastAsiaTheme="minorEastAsia" w:hAnsi="Times New Roman" w:cs="Times New Roman"/>
          <w:sz w:val="24"/>
          <w:szCs w:val="24"/>
        </w:rPr>
        <w:t>.</w:t>
      </w:r>
    </w:p>
    <w:p w14:paraId="0629B071" w14:textId="797BA383"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Abernathy, K. E. (2010). Fishing for What? Understanding Fisher Decision-Making in Southwest England, Doctoral thesis, University of East Anglia, Norwich</w:t>
      </w:r>
    </w:p>
    <w:p w14:paraId="2EB8F4EF" w14:textId="599A232F" w:rsidR="00D973A5" w:rsidRPr="0061569C" w:rsidRDefault="00D973A5"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Beaugrand, G., Conversi, A., Chiba, S., Edwards, M., Fonda-Umani, S., Greene, C., ... &amp; </w:t>
      </w:r>
      <w:proofErr w:type="spellStart"/>
      <w:r w:rsidRPr="0061569C">
        <w:rPr>
          <w:rFonts w:ascii="Times New Roman" w:eastAsiaTheme="minorEastAsia" w:hAnsi="Times New Roman" w:cs="Times New Roman"/>
          <w:sz w:val="24"/>
          <w:szCs w:val="24"/>
        </w:rPr>
        <w:t>Sugisaki</w:t>
      </w:r>
      <w:proofErr w:type="spellEnd"/>
      <w:r w:rsidRPr="0061569C">
        <w:rPr>
          <w:rFonts w:ascii="Times New Roman" w:eastAsiaTheme="minorEastAsia" w:hAnsi="Times New Roman" w:cs="Times New Roman"/>
          <w:sz w:val="24"/>
          <w:szCs w:val="24"/>
        </w:rPr>
        <w:t>, H. (2015). Synchronous marine pelagic regime shifts in the Northern Hemisphere. </w:t>
      </w:r>
      <w:r w:rsidRPr="0061569C">
        <w:rPr>
          <w:rFonts w:ascii="Times New Roman" w:eastAsiaTheme="minorEastAsia" w:hAnsi="Times New Roman" w:cs="Times New Roman"/>
          <w:i/>
          <w:iCs/>
          <w:sz w:val="24"/>
          <w:szCs w:val="24"/>
        </w:rPr>
        <w:t>Philosophical Transactions of the Royal Society B: Biological Sciences</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370</w:t>
      </w:r>
      <w:r w:rsidRPr="0061569C">
        <w:rPr>
          <w:rFonts w:ascii="Times New Roman" w:eastAsiaTheme="minorEastAsia" w:hAnsi="Times New Roman" w:cs="Times New Roman"/>
          <w:sz w:val="24"/>
          <w:szCs w:val="24"/>
        </w:rPr>
        <w:t>(1659), 20130272.</w:t>
      </w:r>
    </w:p>
    <w:p w14:paraId="1DE5C660" w14:textId="029A3779" w:rsidR="00EA3B72" w:rsidRPr="0061569C" w:rsidRDefault="00EA3B72"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Beamish, R. J., G. A. McFarlane, K. R. Weir, M. S. Smith, J. R. Scarsbrook, A. J. Cass and C.C. Wood. 1982. Observations on the biology of Pacific hake, Walleye pollock and Spiny Dogfish in the Strait of Georgia, Juan de Fuca Strait and off the west coast of Vancouver Island and United States, July 13-24, 1976. Canadian Manuscript Report of Fisheries and Aquatic Sciences 1651:150p.</w:t>
      </w:r>
    </w:p>
    <w:p w14:paraId="173CCC48" w14:textId="7848DE0A" w:rsidR="00402E4F" w:rsidRPr="0061569C" w:rsidRDefault="00402E4F" w:rsidP="0061569C">
      <w:pPr>
        <w:spacing w:after="0" w:line="480" w:lineRule="auto"/>
        <w:ind w:left="360" w:hanging="360"/>
        <w:jc w:val="both"/>
        <w:rPr>
          <w:rFonts w:ascii="Times New Roman" w:eastAsiaTheme="minorEastAsia" w:hAnsi="Times New Roman" w:cs="Times New Roman"/>
          <w:sz w:val="24"/>
          <w:szCs w:val="24"/>
        </w:rPr>
      </w:pPr>
      <w:proofErr w:type="spellStart"/>
      <w:r w:rsidRPr="0061569C">
        <w:rPr>
          <w:rFonts w:ascii="Times New Roman" w:eastAsiaTheme="minorEastAsia" w:hAnsi="Times New Roman" w:cs="Times New Roman"/>
          <w:sz w:val="24"/>
          <w:szCs w:val="24"/>
        </w:rPr>
        <w:lastRenderedPageBreak/>
        <w:t>Binch</w:t>
      </w:r>
      <w:proofErr w:type="spellEnd"/>
      <w:r w:rsidRPr="0061569C">
        <w:rPr>
          <w:rFonts w:ascii="Times New Roman" w:eastAsiaTheme="minorEastAsia" w:hAnsi="Times New Roman" w:cs="Times New Roman"/>
          <w:sz w:val="24"/>
          <w:szCs w:val="24"/>
        </w:rPr>
        <w:t xml:space="preserve">, L., Poos, J. J., &amp; van de </w:t>
      </w:r>
      <w:proofErr w:type="spellStart"/>
      <w:r w:rsidRPr="0061569C">
        <w:rPr>
          <w:rFonts w:ascii="Times New Roman" w:eastAsiaTheme="minorEastAsia" w:hAnsi="Times New Roman" w:cs="Times New Roman"/>
          <w:sz w:val="24"/>
          <w:szCs w:val="24"/>
        </w:rPr>
        <w:t>Wolfshaar</w:t>
      </w:r>
      <w:proofErr w:type="spellEnd"/>
      <w:r w:rsidRPr="0061569C">
        <w:rPr>
          <w:rFonts w:ascii="Times New Roman" w:eastAsiaTheme="minorEastAsia" w:hAnsi="Times New Roman" w:cs="Times New Roman"/>
          <w:sz w:val="24"/>
          <w:szCs w:val="24"/>
        </w:rPr>
        <w:t>, K. Effort Shifts to Ecosystem Impacts: Marine Protected Areas Influence Fish Populations and Food Webs. </w:t>
      </w:r>
      <w:r w:rsidRPr="0061569C">
        <w:rPr>
          <w:rFonts w:ascii="Times New Roman" w:eastAsiaTheme="minorEastAsia" w:hAnsi="Times New Roman" w:cs="Times New Roman"/>
          <w:i/>
          <w:iCs/>
          <w:sz w:val="24"/>
          <w:szCs w:val="24"/>
        </w:rPr>
        <w:t>Available at SSRN 5024902</w:t>
      </w:r>
      <w:r w:rsidRPr="0061569C">
        <w:rPr>
          <w:rFonts w:ascii="Times New Roman" w:eastAsiaTheme="minorEastAsia" w:hAnsi="Times New Roman" w:cs="Times New Roman"/>
          <w:sz w:val="24"/>
          <w:szCs w:val="24"/>
        </w:rPr>
        <w:t>.</w:t>
      </w:r>
    </w:p>
    <w:p w14:paraId="60792789" w14:textId="7D6404DE" w:rsidR="008103CD" w:rsidRDefault="00FC5841"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Branch, T. A., Hilborn, R., Haynie, A. C., Fay, G., Flynn, L., Griffiths, J., Marshall, K. N., et al. 2006. Fleet dynamics and fishermen behavior: lessons for fisheries managers. Canadian Journal of Fisheries and Aquatic Sciences, 63: 1647–1668.</w:t>
      </w:r>
    </w:p>
    <w:p w14:paraId="7CE49E96" w14:textId="5DB05F24" w:rsidR="00C30E87" w:rsidRPr="0061569C" w:rsidRDefault="00C30E87" w:rsidP="0061569C">
      <w:pPr>
        <w:spacing w:after="0" w:line="480" w:lineRule="auto"/>
        <w:ind w:left="360" w:hanging="360"/>
        <w:jc w:val="both"/>
        <w:rPr>
          <w:rFonts w:ascii="Times New Roman" w:eastAsiaTheme="minorEastAsia" w:hAnsi="Times New Roman" w:cs="Times New Roman"/>
          <w:sz w:val="24"/>
          <w:szCs w:val="24"/>
        </w:rPr>
      </w:pPr>
      <w:r w:rsidRPr="00C30E87">
        <w:rPr>
          <w:rFonts w:ascii="Times New Roman" w:eastAsiaTheme="minorEastAsia" w:hAnsi="Times New Roman" w:cs="Times New Roman"/>
          <w:sz w:val="24"/>
          <w:szCs w:val="24"/>
        </w:rPr>
        <w:t xml:space="preserve">Brewster, L. R., Townsend, H., Link, J. S., Edwards, F., </w:t>
      </w:r>
      <w:proofErr w:type="spellStart"/>
      <w:r w:rsidRPr="00C30E87">
        <w:rPr>
          <w:rFonts w:ascii="Times New Roman" w:eastAsiaTheme="minorEastAsia" w:hAnsi="Times New Roman" w:cs="Times New Roman"/>
          <w:sz w:val="24"/>
          <w:szCs w:val="24"/>
        </w:rPr>
        <w:t>DePiper</w:t>
      </w:r>
      <w:proofErr w:type="spellEnd"/>
      <w:r w:rsidRPr="00C30E87">
        <w:rPr>
          <w:rFonts w:ascii="Times New Roman" w:eastAsiaTheme="minorEastAsia" w:hAnsi="Times New Roman" w:cs="Times New Roman"/>
          <w:sz w:val="24"/>
          <w:szCs w:val="24"/>
        </w:rPr>
        <w:t>, G., Hansell, A. C., &amp; Cadrin, S. X. (2025). A practical guide to economic frontiers for evaluating benefits of multispecies fisheries management. </w:t>
      </w:r>
      <w:r w:rsidRPr="00C30E87">
        <w:rPr>
          <w:rFonts w:ascii="Times New Roman" w:eastAsiaTheme="minorEastAsia" w:hAnsi="Times New Roman" w:cs="Times New Roman"/>
          <w:i/>
          <w:iCs/>
          <w:sz w:val="24"/>
          <w:szCs w:val="24"/>
        </w:rPr>
        <w:t>North American Journal of Fisheries Management</w:t>
      </w:r>
      <w:r w:rsidRPr="00C30E87">
        <w:rPr>
          <w:rFonts w:ascii="Times New Roman" w:eastAsiaTheme="minorEastAsia" w:hAnsi="Times New Roman" w:cs="Times New Roman"/>
          <w:sz w:val="24"/>
          <w:szCs w:val="24"/>
        </w:rPr>
        <w:t>, </w:t>
      </w:r>
      <w:r w:rsidRPr="00C30E87">
        <w:rPr>
          <w:rFonts w:ascii="Times New Roman" w:eastAsiaTheme="minorEastAsia" w:hAnsi="Times New Roman" w:cs="Times New Roman"/>
          <w:i/>
          <w:iCs/>
          <w:sz w:val="24"/>
          <w:szCs w:val="24"/>
        </w:rPr>
        <w:t>45</w:t>
      </w:r>
      <w:r w:rsidRPr="00C30E87">
        <w:rPr>
          <w:rFonts w:ascii="Times New Roman" w:eastAsiaTheme="minorEastAsia" w:hAnsi="Times New Roman" w:cs="Times New Roman"/>
          <w:sz w:val="24"/>
          <w:szCs w:val="24"/>
        </w:rPr>
        <w:t>(3), 369-385.</w:t>
      </w:r>
    </w:p>
    <w:p w14:paraId="6FC6A842" w14:textId="34E99399"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Boonstra WJ, </w:t>
      </w:r>
      <w:proofErr w:type="spellStart"/>
      <w:r w:rsidRPr="0061569C">
        <w:rPr>
          <w:rFonts w:ascii="Times New Roman" w:eastAsiaTheme="minorEastAsia" w:hAnsi="Times New Roman" w:cs="Times New Roman"/>
          <w:sz w:val="24"/>
          <w:szCs w:val="24"/>
        </w:rPr>
        <w:t>Hentati</w:t>
      </w:r>
      <w:proofErr w:type="spellEnd"/>
      <w:r w:rsidRPr="0061569C">
        <w:rPr>
          <w:rFonts w:ascii="Times New Roman" w:eastAsiaTheme="minorEastAsia" w:hAnsi="Times New Roman" w:cs="Times New Roman"/>
          <w:sz w:val="24"/>
          <w:szCs w:val="24"/>
        </w:rPr>
        <w:t xml:space="preserve">-Sundberg J. Classifying fishers’ </w:t>
      </w:r>
      <w:proofErr w:type="spellStart"/>
      <w:r w:rsidRPr="0061569C">
        <w:rPr>
          <w:rFonts w:ascii="Times New Roman" w:eastAsiaTheme="minorEastAsia" w:hAnsi="Times New Roman" w:cs="Times New Roman"/>
          <w:sz w:val="24"/>
          <w:szCs w:val="24"/>
        </w:rPr>
        <w:t>behaviour</w:t>
      </w:r>
      <w:proofErr w:type="spellEnd"/>
      <w:r w:rsidRPr="0061569C">
        <w:rPr>
          <w:rFonts w:ascii="Times New Roman" w:eastAsiaTheme="minorEastAsia" w:hAnsi="Times New Roman" w:cs="Times New Roman"/>
          <w:sz w:val="24"/>
          <w:szCs w:val="24"/>
        </w:rPr>
        <w:t xml:space="preserve">. An invitation to fishing styles. Fish </w:t>
      </w:r>
      <w:proofErr w:type="spellStart"/>
      <w:r w:rsidRPr="0061569C">
        <w:rPr>
          <w:rFonts w:ascii="Times New Roman" w:eastAsiaTheme="minorEastAsia" w:hAnsi="Times New Roman" w:cs="Times New Roman"/>
          <w:sz w:val="24"/>
          <w:szCs w:val="24"/>
        </w:rPr>
        <w:t>Fish</w:t>
      </w:r>
      <w:proofErr w:type="spellEnd"/>
      <w:r w:rsidRPr="0061569C">
        <w:rPr>
          <w:rFonts w:ascii="Times New Roman" w:eastAsiaTheme="minorEastAsia" w:hAnsi="Times New Roman" w:cs="Times New Roman"/>
          <w:sz w:val="24"/>
          <w:szCs w:val="24"/>
        </w:rPr>
        <w:t xml:space="preserve"> 2016; 17 :78–100. https://doi.org/10.1111/faf.12092</w:t>
      </w:r>
    </w:p>
    <w:p w14:paraId="4D263C22" w14:textId="0E9E0C89" w:rsidR="00635CE9" w:rsidRDefault="00635CE9"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Briton, F., 2019. Defining </w:t>
      </w:r>
      <w:proofErr w:type="spellStart"/>
      <w:r w:rsidRPr="0061569C">
        <w:rPr>
          <w:rFonts w:ascii="Times New Roman" w:eastAsiaTheme="minorEastAsia" w:hAnsi="Times New Roman" w:cs="Times New Roman"/>
          <w:sz w:val="24"/>
          <w:szCs w:val="24"/>
        </w:rPr>
        <w:t>metiers</w:t>
      </w:r>
      <w:proofErr w:type="spellEnd"/>
      <w:r w:rsidRPr="0061569C">
        <w:rPr>
          <w:rFonts w:ascii="Times New Roman" w:eastAsiaTheme="minorEastAsia" w:hAnsi="Times New Roman" w:cs="Times New Roman"/>
          <w:sz w:val="24"/>
          <w:szCs w:val="24"/>
        </w:rPr>
        <w:t xml:space="preserve"> and fleets for the SESSF using multivariate statistical methods. Unpublished document presented to the December 2019 SERAG meeting.</w:t>
      </w:r>
    </w:p>
    <w:p w14:paraId="66A11785" w14:textId="38BAD797" w:rsidR="007A2D94" w:rsidRPr="0061569C" w:rsidRDefault="007A2D94" w:rsidP="0061569C">
      <w:pPr>
        <w:spacing w:after="0" w:line="480" w:lineRule="auto"/>
        <w:ind w:left="360" w:hanging="360"/>
        <w:jc w:val="both"/>
        <w:rPr>
          <w:rFonts w:ascii="Times New Roman" w:eastAsiaTheme="minorEastAsia" w:hAnsi="Times New Roman" w:cs="Times New Roman"/>
          <w:sz w:val="24"/>
          <w:szCs w:val="24"/>
        </w:rPr>
      </w:pPr>
      <w:r w:rsidRPr="007A2D94">
        <w:rPr>
          <w:rFonts w:ascii="Times New Roman" w:eastAsiaTheme="minorEastAsia" w:hAnsi="Times New Roman" w:cs="Times New Roman"/>
          <w:sz w:val="24"/>
          <w:szCs w:val="24"/>
        </w:rPr>
        <w:t xml:space="preserve">Burch P, Sutton, C, Cannard, T, Briton, F and Sporcic, M (2021). An investigation of the bycatch of rebuilding species and other selected species in the Southern and Eastern </w:t>
      </w:r>
      <w:proofErr w:type="spellStart"/>
      <w:r w:rsidRPr="007A2D94">
        <w:rPr>
          <w:rFonts w:ascii="Times New Roman" w:eastAsiaTheme="minorEastAsia" w:hAnsi="Times New Roman" w:cs="Times New Roman"/>
          <w:sz w:val="24"/>
          <w:szCs w:val="24"/>
        </w:rPr>
        <w:t>Scalefish</w:t>
      </w:r>
      <w:proofErr w:type="spellEnd"/>
      <w:r w:rsidRPr="007A2D94">
        <w:rPr>
          <w:rFonts w:ascii="Times New Roman" w:eastAsiaTheme="minorEastAsia" w:hAnsi="Times New Roman" w:cs="Times New Roman"/>
          <w:sz w:val="24"/>
          <w:szCs w:val="24"/>
        </w:rPr>
        <w:t xml:space="preserve"> and Shark Fishery. December 2021, CSIRO, Australia.</w:t>
      </w:r>
    </w:p>
    <w:p w14:paraId="1A798BA4" w14:textId="687B34C9"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Campbell, R., Zhou, S., Hoyle, S., Hillary, R., Haddon, M., and Auld, S. (2017). Developing Innovative Approaches to Improve CPUE </w:t>
      </w:r>
      <w:proofErr w:type="spellStart"/>
      <w:r w:rsidRPr="0061569C">
        <w:rPr>
          <w:rFonts w:ascii="Times New Roman" w:eastAsiaTheme="minorEastAsia" w:hAnsi="Times New Roman" w:cs="Times New Roman"/>
          <w:sz w:val="24"/>
          <w:szCs w:val="24"/>
        </w:rPr>
        <w:t>Standardisation</w:t>
      </w:r>
      <w:proofErr w:type="spellEnd"/>
      <w:r w:rsidRPr="0061569C">
        <w:rPr>
          <w:rFonts w:ascii="Times New Roman" w:eastAsiaTheme="minorEastAsia" w:hAnsi="Times New Roman" w:cs="Times New Roman"/>
          <w:sz w:val="24"/>
          <w:szCs w:val="24"/>
        </w:rPr>
        <w:t xml:space="preserve"> for Australia’s Multispecies Pelagic Longline Fisheries. Final report for project 2014-021. Canberra: The Fisheries Research Development Corporation</w:t>
      </w:r>
    </w:p>
    <w:p w14:paraId="28EE0263" w14:textId="784F6F9B" w:rsidR="004D74E2" w:rsidRPr="0061569C" w:rsidRDefault="004D74E2"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Cardoso, I., Moura, T., Mendes, H., Silva, C., &amp; Azevedo, M. (2015). An ecosystem approach to mixed fisheries: technical and biological interactions in the Portuguese multi-gear fleet. ICES Journal of Marine Science, 72(9), 2618-2626.</w:t>
      </w:r>
    </w:p>
    <w:p w14:paraId="1D9A3176" w14:textId="57BA7599" w:rsidR="005A1AD6" w:rsidRPr="0061569C" w:rsidRDefault="005A1AD6"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lastRenderedPageBreak/>
        <w:t>Carvalho, F., Winker, H., Courtney, D., Kapur, M., Kell, L., Cardinale, M., ... &amp; Methot, R. D. (2021). A cookbook for using model diagnostics in integrated stock assessments. </w:t>
      </w:r>
      <w:r w:rsidRPr="0061569C">
        <w:rPr>
          <w:rFonts w:ascii="Times New Roman" w:eastAsiaTheme="minorEastAsia" w:hAnsi="Times New Roman" w:cs="Times New Roman"/>
          <w:i/>
          <w:iCs/>
          <w:sz w:val="24"/>
          <w:szCs w:val="24"/>
        </w:rPr>
        <w:t>Fisheries Research</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240</w:t>
      </w:r>
      <w:r w:rsidRPr="0061569C">
        <w:rPr>
          <w:rFonts w:ascii="Times New Roman" w:eastAsiaTheme="minorEastAsia" w:hAnsi="Times New Roman" w:cs="Times New Roman"/>
          <w:sz w:val="24"/>
          <w:szCs w:val="24"/>
        </w:rPr>
        <w:t>, 105959.</w:t>
      </w:r>
    </w:p>
    <w:p w14:paraId="54798EBF" w14:textId="554E5CFC" w:rsidR="008847FD" w:rsidRPr="0061569C" w:rsidRDefault="008847F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Castro, J., </w:t>
      </w:r>
      <w:proofErr w:type="spellStart"/>
      <w:r w:rsidRPr="0061569C">
        <w:rPr>
          <w:rFonts w:ascii="Times New Roman" w:eastAsiaTheme="minorEastAsia" w:hAnsi="Times New Roman" w:cs="Times New Roman"/>
          <w:sz w:val="24"/>
          <w:szCs w:val="24"/>
        </w:rPr>
        <w:t>Punzón</w:t>
      </w:r>
      <w:proofErr w:type="spellEnd"/>
      <w:r w:rsidRPr="0061569C">
        <w:rPr>
          <w:rFonts w:ascii="Times New Roman" w:eastAsiaTheme="minorEastAsia" w:hAnsi="Times New Roman" w:cs="Times New Roman"/>
          <w:sz w:val="24"/>
          <w:szCs w:val="24"/>
        </w:rPr>
        <w:t>, A., Pierce, G. J., Marín, M., &amp; Abad, E. (2010). Identification of métiers of the Northern Spanish coastal bottom pair trawl fleet by using the partitioning method CLARA. Fisheries Research, 102(1-2), 184-190.</w:t>
      </w:r>
    </w:p>
    <w:p w14:paraId="3A521E5E" w14:textId="4DBC7F38"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Castro, J., Marín, M., Pierce, G. J., &amp; </w:t>
      </w:r>
      <w:proofErr w:type="spellStart"/>
      <w:r w:rsidRPr="0061569C">
        <w:rPr>
          <w:rFonts w:ascii="Times New Roman" w:eastAsiaTheme="minorEastAsia" w:hAnsi="Times New Roman" w:cs="Times New Roman"/>
          <w:sz w:val="24"/>
          <w:szCs w:val="24"/>
        </w:rPr>
        <w:t>Punzón</w:t>
      </w:r>
      <w:proofErr w:type="spellEnd"/>
      <w:r w:rsidRPr="0061569C">
        <w:rPr>
          <w:rFonts w:ascii="Times New Roman" w:eastAsiaTheme="minorEastAsia" w:hAnsi="Times New Roman" w:cs="Times New Roman"/>
          <w:sz w:val="24"/>
          <w:szCs w:val="24"/>
        </w:rPr>
        <w:t>, A. (2011). Identification of métiers of the Spanish set-longline fleet operating in non-Spanish European waters. </w:t>
      </w:r>
      <w:r w:rsidRPr="0061569C">
        <w:rPr>
          <w:rFonts w:ascii="Times New Roman" w:eastAsiaTheme="minorEastAsia" w:hAnsi="Times New Roman" w:cs="Times New Roman"/>
          <w:i/>
          <w:iCs/>
          <w:sz w:val="24"/>
          <w:szCs w:val="24"/>
        </w:rPr>
        <w:t>Fisheries Research</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107</w:t>
      </w:r>
      <w:r w:rsidRPr="0061569C">
        <w:rPr>
          <w:rFonts w:ascii="Times New Roman" w:eastAsiaTheme="minorEastAsia" w:hAnsi="Times New Roman" w:cs="Times New Roman"/>
          <w:sz w:val="24"/>
          <w:szCs w:val="24"/>
        </w:rPr>
        <w:t>(1-3), 100-111.</w:t>
      </w:r>
    </w:p>
    <w:p w14:paraId="4B57F89D" w14:textId="03D2BB6D" w:rsidR="00B36D31" w:rsidRDefault="00B36D31" w:rsidP="0061569C">
      <w:pPr>
        <w:spacing w:after="0" w:line="480" w:lineRule="auto"/>
        <w:ind w:left="360" w:hanging="360"/>
        <w:jc w:val="both"/>
        <w:rPr>
          <w:rFonts w:ascii="Times New Roman" w:eastAsiaTheme="minorEastAsia" w:hAnsi="Times New Roman" w:cs="Times New Roman"/>
          <w:sz w:val="24"/>
          <w:szCs w:val="24"/>
        </w:rPr>
      </w:pPr>
      <w:proofErr w:type="spellStart"/>
      <w:r w:rsidRPr="0061569C">
        <w:rPr>
          <w:rFonts w:ascii="Times New Roman" w:eastAsiaTheme="minorEastAsia" w:hAnsi="Times New Roman" w:cs="Times New Roman"/>
          <w:sz w:val="24"/>
          <w:szCs w:val="24"/>
        </w:rPr>
        <w:t>Chaji</w:t>
      </w:r>
      <w:proofErr w:type="spellEnd"/>
      <w:r w:rsidRPr="0061569C">
        <w:rPr>
          <w:rFonts w:ascii="Times New Roman" w:eastAsiaTheme="minorEastAsia" w:hAnsi="Times New Roman" w:cs="Times New Roman"/>
          <w:sz w:val="24"/>
          <w:szCs w:val="24"/>
        </w:rPr>
        <w:t>, M., Ardini, G., Harsch, M., Haynie, A., Lee, M. Y., McManus, B., ... &amp; Thunberg, E. (2025). Assessing Impacts of Offshore Wind Development: An Analysis of the Minimization of Economic Exposure of the Scallop Fishery Through the Regulatory Process. </w:t>
      </w:r>
      <w:r w:rsidRPr="0061569C">
        <w:rPr>
          <w:rFonts w:ascii="Times New Roman" w:eastAsiaTheme="minorEastAsia" w:hAnsi="Times New Roman" w:cs="Times New Roman"/>
          <w:i/>
          <w:iCs/>
          <w:sz w:val="24"/>
          <w:szCs w:val="24"/>
        </w:rPr>
        <w:t>Fisheries Oceanography</w:t>
      </w:r>
      <w:r w:rsidRPr="0061569C">
        <w:rPr>
          <w:rFonts w:ascii="Times New Roman" w:eastAsiaTheme="minorEastAsia" w:hAnsi="Times New Roman" w:cs="Times New Roman"/>
          <w:sz w:val="24"/>
          <w:szCs w:val="24"/>
        </w:rPr>
        <w:t>, e12717.</w:t>
      </w:r>
    </w:p>
    <w:p w14:paraId="7B883D0E" w14:textId="7B0A1456" w:rsidR="00646B3A" w:rsidRPr="0061569C" w:rsidRDefault="00646B3A" w:rsidP="0061569C">
      <w:pPr>
        <w:spacing w:after="0" w:line="480" w:lineRule="auto"/>
        <w:ind w:left="360" w:hanging="360"/>
        <w:jc w:val="both"/>
        <w:rPr>
          <w:rFonts w:ascii="Times New Roman" w:eastAsiaTheme="minorEastAsia" w:hAnsi="Times New Roman" w:cs="Times New Roman"/>
          <w:sz w:val="24"/>
          <w:szCs w:val="24"/>
        </w:rPr>
      </w:pPr>
      <w:r w:rsidRPr="00646B3A">
        <w:rPr>
          <w:rFonts w:ascii="Times New Roman" w:eastAsiaTheme="minorEastAsia" w:hAnsi="Times New Roman" w:cs="Times New Roman"/>
          <w:sz w:val="24"/>
          <w:szCs w:val="24"/>
        </w:rPr>
        <w:t>Cope, J. M., &amp; Punt, A. E. (2009). Drawing the lines: resolving fishery management units with simple fisheries data. Canadian Journal of Fisheries and Aquatic Sciences, 66(8), 1256-1273.</w:t>
      </w:r>
    </w:p>
    <w:p w14:paraId="7BE5C172" w14:textId="62414025"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Davie, S., and Lordan, C. (2011). Examining changes in Irish fishing practices in response to the cod long-term plan. ICES J. Mar. Sci. 68, 1638–1646. </w:t>
      </w:r>
      <w:r w:rsidR="00677EBB" w:rsidRPr="00677EBB">
        <w:rPr>
          <w:rFonts w:ascii="Times New Roman" w:eastAsiaTheme="minorEastAsia" w:hAnsi="Times New Roman" w:cs="Times New Roman"/>
          <w:sz w:val="24"/>
          <w:szCs w:val="24"/>
        </w:rPr>
        <w:t>https://doi.org/10.1093/icesjms/fsr052</w:t>
      </w:r>
    </w:p>
    <w:p w14:paraId="11EE23AB" w14:textId="20FDE466" w:rsidR="00CF16CD" w:rsidRPr="0061569C" w:rsidRDefault="00CF16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Del Santo O’Neill, T. J., Rossberg, A. G., &amp; Thorpe, R. B. (2024). An efficient tool to find multispecies MSY for </w:t>
      </w:r>
      <w:proofErr w:type="gramStart"/>
      <w:r w:rsidRPr="0061569C">
        <w:rPr>
          <w:rFonts w:ascii="Times New Roman" w:eastAsiaTheme="minorEastAsia" w:hAnsi="Times New Roman" w:cs="Times New Roman"/>
          <w:sz w:val="24"/>
          <w:szCs w:val="24"/>
        </w:rPr>
        <w:t>interacting</w:t>
      </w:r>
      <w:proofErr w:type="gramEnd"/>
      <w:r w:rsidRPr="0061569C">
        <w:rPr>
          <w:rFonts w:ascii="Times New Roman" w:eastAsiaTheme="minorEastAsia" w:hAnsi="Times New Roman" w:cs="Times New Roman"/>
          <w:sz w:val="24"/>
          <w:szCs w:val="24"/>
        </w:rPr>
        <w:t xml:space="preserve"> fish stocks. Fish and Fisheries, 25(3), 441-454.</w:t>
      </w:r>
    </w:p>
    <w:p w14:paraId="52F6DAF6" w14:textId="182AC163" w:rsidR="00D973A5" w:rsidRPr="0061569C" w:rsidRDefault="00D973A5"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Demirel, Nazli, Ekin Akoglu, Aylin Ulman, Pınar </w:t>
      </w:r>
      <w:proofErr w:type="spellStart"/>
      <w:r w:rsidRPr="0061569C">
        <w:rPr>
          <w:rFonts w:ascii="Times New Roman" w:eastAsiaTheme="minorEastAsia" w:hAnsi="Times New Roman" w:cs="Times New Roman"/>
          <w:sz w:val="24"/>
          <w:szCs w:val="24"/>
        </w:rPr>
        <w:t>Ertor-Akyazi</w:t>
      </w:r>
      <w:proofErr w:type="spellEnd"/>
      <w:r w:rsidRPr="0061569C">
        <w:rPr>
          <w:rFonts w:ascii="Times New Roman" w:eastAsiaTheme="minorEastAsia" w:hAnsi="Times New Roman" w:cs="Times New Roman"/>
          <w:sz w:val="24"/>
          <w:szCs w:val="24"/>
        </w:rPr>
        <w:t xml:space="preserve">, </w:t>
      </w:r>
      <w:proofErr w:type="spellStart"/>
      <w:r w:rsidRPr="0061569C">
        <w:rPr>
          <w:rFonts w:ascii="Times New Roman" w:eastAsiaTheme="minorEastAsia" w:hAnsi="Times New Roman" w:cs="Times New Roman"/>
          <w:sz w:val="24"/>
          <w:szCs w:val="24"/>
        </w:rPr>
        <w:t>Güzin</w:t>
      </w:r>
      <w:proofErr w:type="spellEnd"/>
      <w:r w:rsidRPr="0061569C">
        <w:rPr>
          <w:rFonts w:ascii="Times New Roman" w:eastAsiaTheme="minorEastAsia" w:hAnsi="Times New Roman" w:cs="Times New Roman"/>
          <w:sz w:val="24"/>
          <w:szCs w:val="24"/>
        </w:rPr>
        <w:t xml:space="preserve"> Gül, Dalida Bedikoğlu, Taner Yıldız, and I. Noyan Yilmaz. "Uncovering ecological regime shifts in the Sea of Marmara and reconsidering management strategies." </w:t>
      </w:r>
      <w:r w:rsidRPr="0061569C">
        <w:rPr>
          <w:rFonts w:ascii="Times New Roman" w:eastAsiaTheme="minorEastAsia" w:hAnsi="Times New Roman" w:cs="Times New Roman"/>
          <w:i/>
          <w:iCs/>
          <w:sz w:val="24"/>
          <w:szCs w:val="24"/>
        </w:rPr>
        <w:t>Marine Environmental Research</w:t>
      </w:r>
      <w:r w:rsidRPr="0061569C">
        <w:rPr>
          <w:rFonts w:ascii="Times New Roman" w:eastAsiaTheme="minorEastAsia" w:hAnsi="Times New Roman" w:cs="Times New Roman"/>
          <w:sz w:val="24"/>
          <w:szCs w:val="24"/>
        </w:rPr>
        <w:t> 183 (2023): 105794.</w:t>
      </w:r>
    </w:p>
    <w:p w14:paraId="14B13273" w14:textId="600024BB" w:rsidR="008847FD" w:rsidRPr="0061569C" w:rsidRDefault="00C8275D" w:rsidP="0061569C">
      <w:pPr>
        <w:spacing w:after="0" w:line="480" w:lineRule="auto"/>
        <w:ind w:left="360" w:hanging="360"/>
        <w:jc w:val="both"/>
        <w:rPr>
          <w:rFonts w:ascii="Times New Roman" w:eastAsiaTheme="minorEastAsia" w:hAnsi="Times New Roman" w:cs="Times New Roman"/>
          <w:sz w:val="24"/>
          <w:szCs w:val="24"/>
        </w:rPr>
      </w:pPr>
      <w:proofErr w:type="spellStart"/>
      <w:r w:rsidRPr="0061569C">
        <w:rPr>
          <w:rFonts w:ascii="Times New Roman" w:eastAsiaTheme="minorEastAsia" w:hAnsi="Times New Roman" w:cs="Times New Roman"/>
          <w:sz w:val="24"/>
          <w:szCs w:val="24"/>
        </w:rPr>
        <w:lastRenderedPageBreak/>
        <w:t>Deporte</w:t>
      </w:r>
      <w:proofErr w:type="spellEnd"/>
      <w:r w:rsidRPr="0061569C">
        <w:rPr>
          <w:rFonts w:ascii="Times New Roman" w:eastAsiaTheme="minorEastAsia" w:hAnsi="Times New Roman" w:cs="Times New Roman"/>
          <w:sz w:val="24"/>
          <w:szCs w:val="24"/>
        </w:rPr>
        <w:t>, N.</w:t>
      </w:r>
      <w:r w:rsidR="007E16C4" w:rsidRPr="0061569C">
        <w:rPr>
          <w:rFonts w:ascii="Times New Roman" w:eastAsiaTheme="minorEastAsia" w:hAnsi="Times New Roman" w:cs="Times New Roman"/>
          <w:sz w:val="24"/>
          <w:szCs w:val="24"/>
        </w:rPr>
        <w:t>,</w:t>
      </w:r>
      <w:r w:rsidRPr="0061569C">
        <w:rPr>
          <w:rFonts w:ascii="Times New Roman" w:eastAsiaTheme="minorEastAsia" w:hAnsi="Times New Roman" w:cs="Times New Roman"/>
          <w:sz w:val="24"/>
          <w:szCs w:val="24"/>
        </w:rPr>
        <w:t xml:space="preserve"> Ulrich, C.</w:t>
      </w:r>
      <w:r w:rsidR="007E16C4" w:rsidRPr="0061569C">
        <w:rPr>
          <w:rFonts w:ascii="Times New Roman" w:eastAsiaTheme="minorEastAsia" w:hAnsi="Times New Roman" w:cs="Times New Roman"/>
          <w:sz w:val="24"/>
          <w:szCs w:val="24"/>
        </w:rPr>
        <w:t>,</w:t>
      </w:r>
      <w:r w:rsidRPr="0061569C">
        <w:rPr>
          <w:rFonts w:ascii="Times New Roman" w:eastAsiaTheme="minorEastAsia" w:hAnsi="Times New Roman" w:cs="Times New Roman"/>
          <w:sz w:val="24"/>
          <w:szCs w:val="24"/>
        </w:rPr>
        <w:t xml:space="preserve"> </w:t>
      </w:r>
      <w:proofErr w:type="spellStart"/>
      <w:r w:rsidRPr="0061569C">
        <w:rPr>
          <w:rFonts w:ascii="Times New Roman" w:eastAsiaTheme="minorEastAsia" w:hAnsi="Times New Roman" w:cs="Times New Roman"/>
          <w:sz w:val="24"/>
          <w:szCs w:val="24"/>
        </w:rPr>
        <w:t>Mahévas</w:t>
      </w:r>
      <w:proofErr w:type="spellEnd"/>
      <w:r w:rsidRPr="0061569C">
        <w:rPr>
          <w:rFonts w:ascii="Times New Roman" w:eastAsiaTheme="minorEastAsia" w:hAnsi="Times New Roman" w:cs="Times New Roman"/>
          <w:sz w:val="24"/>
          <w:szCs w:val="24"/>
        </w:rPr>
        <w:t>, S.</w:t>
      </w:r>
      <w:r w:rsidR="007E16C4" w:rsidRPr="0061569C">
        <w:rPr>
          <w:rFonts w:ascii="Times New Roman" w:eastAsiaTheme="minorEastAsia" w:hAnsi="Times New Roman" w:cs="Times New Roman"/>
          <w:sz w:val="24"/>
          <w:szCs w:val="24"/>
        </w:rPr>
        <w:t>,</w:t>
      </w:r>
      <w:r w:rsidRPr="0061569C">
        <w:rPr>
          <w:rFonts w:ascii="Times New Roman" w:eastAsiaTheme="minorEastAsia" w:hAnsi="Times New Roman" w:cs="Times New Roman"/>
          <w:sz w:val="24"/>
          <w:szCs w:val="24"/>
        </w:rPr>
        <w:t xml:space="preserve"> </w:t>
      </w:r>
      <w:proofErr w:type="spellStart"/>
      <w:r w:rsidRPr="0061569C">
        <w:rPr>
          <w:rFonts w:ascii="Times New Roman" w:eastAsiaTheme="minorEastAsia" w:hAnsi="Times New Roman" w:cs="Times New Roman"/>
          <w:sz w:val="24"/>
          <w:szCs w:val="24"/>
        </w:rPr>
        <w:t>Demanèche</w:t>
      </w:r>
      <w:proofErr w:type="spellEnd"/>
      <w:r w:rsidRPr="0061569C">
        <w:rPr>
          <w:rFonts w:ascii="Times New Roman" w:eastAsiaTheme="minorEastAsia" w:hAnsi="Times New Roman" w:cs="Times New Roman"/>
          <w:sz w:val="24"/>
          <w:szCs w:val="24"/>
        </w:rPr>
        <w:t>, S.</w:t>
      </w:r>
      <w:r w:rsidR="007E16C4" w:rsidRPr="0061569C">
        <w:rPr>
          <w:rFonts w:ascii="Times New Roman" w:eastAsiaTheme="minorEastAsia" w:hAnsi="Times New Roman" w:cs="Times New Roman"/>
          <w:sz w:val="24"/>
          <w:szCs w:val="24"/>
        </w:rPr>
        <w:t>,</w:t>
      </w:r>
      <w:r w:rsidRPr="0061569C">
        <w:rPr>
          <w:rFonts w:ascii="Times New Roman" w:eastAsiaTheme="minorEastAsia" w:hAnsi="Times New Roman" w:cs="Times New Roman"/>
          <w:sz w:val="24"/>
          <w:szCs w:val="24"/>
        </w:rPr>
        <w:t xml:space="preserve"> </w:t>
      </w:r>
      <w:proofErr w:type="spellStart"/>
      <w:r w:rsidRPr="0061569C">
        <w:rPr>
          <w:rFonts w:ascii="Times New Roman" w:eastAsiaTheme="minorEastAsia" w:hAnsi="Times New Roman" w:cs="Times New Roman"/>
          <w:sz w:val="24"/>
          <w:szCs w:val="24"/>
        </w:rPr>
        <w:t>Bastardie</w:t>
      </w:r>
      <w:proofErr w:type="spellEnd"/>
      <w:r w:rsidRPr="0061569C">
        <w:rPr>
          <w:rFonts w:ascii="Times New Roman" w:eastAsiaTheme="minorEastAsia" w:hAnsi="Times New Roman" w:cs="Times New Roman"/>
          <w:sz w:val="24"/>
          <w:szCs w:val="24"/>
        </w:rPr>
        <w:t>, F. Regional métier definition: a</w:t>
      </w:r>
      <w:r w:rsidR="008847FD" w:rsidRPr="0061569C">
        <w:rPr>
          <w:rFonts w:ascii="Times New Roman" w:eastAsiaTheme="minorEastAsia" w:hAnsi="Times New Roman" w:cs="Times New Roman"/>
          <w:sz w:val="24"/>
          <w:szCs w:val="24"/>
        </w:rPr>
        <w:t xml:space="preserve"> </w:t>
      </w:r>
      <w:r w:rsidRPr="0061569C">
        <w:rPr>
          <w:rFonts w:ascii="Times New Roman" w:eastAsiaTheme="minorEastAsia" w:hAnsi="Times New Roman" w:cs="Times New Roman"/>
          <w:sz w:val="24"/>
          <w:szCs w:val="24"/>
        </w:rPr>
        <w:t>comparative investigation of statistical methods using a workflow applied to international</w:t>
      </w:r>
      <w:r w:rsidR="008847FD" w:rsidRPr="0061569C">
        <w:rPr>
          <w:rFonts w:ascii="Times New Roman" w:eastAsiaTheme="minorEastAsia" w:hAnsi="Times New Roman" w:cs="Times New Roman"/>
          <w:sz w:val="24"/>
          <w:szCs w:val="24"/>
        </w:rPr>
        <w:t xml:space="preserve"> </w:t>
      </w:r>
      <w:r w:rsidRPr="0061569C">
        <w:rPr>
          <w:rFonts w:ascii="Times New Roman" w:eastAsiaTheme="minorEastAsia" w:hAnsi="Times New Roman" w:cs="Times New Roman"/>
          <w:sz w:val="24"/>
          <w:szCs w:val="24"/>
        </w:rPr>
        <w:t xml:space="preserve">otter trawl fisheries in the North Sea. ICES Journal of Marine Science. </w:t>
      </w:r>
    </w:p>
    <w:p w14:paraId="099D2545" w14:textId="0DC620C4"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Duarte, R., Azevedo, M., &amp; Afonso-Dias, M. (2009). Segmentation and fishery characteristics of the mixed-species multi-gear Portuguese fleet. </w:t>
      </w:r>
      <w:r w:rsidRPr="0061569C">
        <w:rPr>
          <w:rFonts w:ascii="Times New Roman" w:eastAsiaTheme="minorEastAsia" w:hAnsi="Times New Roman" w:cs="Times New Roman"/>
          <w:i/>
          <w:iCs/>
          <w:sz w:val="24"/>
          <w:szCs w:val="24"/>
        </w:rPr>
        <w:t>ICES Journal of Marine Science</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66</w:t>
      </w:r>
      <w:r w:rsidRPr="0061569C">
        <w:rPr>
          <w:rFonts w:ascii="Times New Roman" w:eastAsiaTheme="minorEastAsia" w:hAnsi="Times New Roman" w:cs="Times New Roman"/>
          <w:sz w:val="24"/>
          <w:szCs w:val="24"/>
        </w:rPr>
        <w:t>(3), 594-606.</w:t>
      </w:r>
    </w:p>
    <w:p w14:paraId="07185375" w14:textId="3E157069" w:rsidR="00F01481" w:rsidRPr="0061569C" w:rsidRDefault="00F01481" w:rsidP="0061569C">
      <w:pPr>
        <w:spacing w:after="0" w:line="480" w:lineRule="auto"/>
        <w:ind w:left="360" w:hanging="360"/>
        <w:jc w:val="both"/>
        <w:rPr>
          <w:rFonts w:ascii="Times New Roman" w:eastAsiaTheme="minorEastAsia" w:hAnsi="Times New Roman" w:cs="Times New Roman"/>
          <w:sz w:val="24"/>
          <w:szCs w:val="24"/>
          <w:lang w:val="en"/>
        </w:rPr>
      </w:pPr>
      <w:r w:rsidRPr="0061569C">
        <w:rPr>
          <w:rFonts w:ascii="Times New Roman" w:eastAsiaTheme="minorEastAsia" w:hAnsi="Times New Roman" w:cs="Times New Roman"/>
          <w:sz w:val="24"/>
          <w:szCs w:val="24"/>
          <w:lang w:val="en"/>
        </w:rPr>
        <w:t xml:space="preserve">Ekerhovd, N. A., &amp; </w:t>
      </w:r>
      <w:proofErr w:type="spellStart"/>
      <w:r w:rsidRPr="0061569C">
        <w:rPr>
          <w:rFonts w:ascii="Times New Roman" w:eastAsiaTheme="minorEastAsia" w:hAnsi="Times New Roman" w:cs="Times New Roman"/>
          <w:sz w:val="24"/>
          <w:szCs w:val="24"/>
          <w:lang w:val="en"/>
        </w:rPr>
        <w:t>Steinshamn</w:t>
      </w:r>
      <w:proofErr w:type="spellEnd"/>
      <w:r w:rsidRPr="0061569C">
        <w:rPr>
          <w:rFonts w:ascii="Times New Roman" w:eastAsiaTheme="minorEastAsia" w:hAnsi="Times New Roman" w:cs="Times New Roman"/>
          <w:sz w:val="24"/>
          <w:szCs w:val="24"/>
          <w:lang w:val="en"/>
        </w:rPr>
        <w:t>, S. I. (2016). Economic benefits of multi-species management: The pelagic fisheries in the Northeast Atlantic. Marine Resource Economics, 31(2), 193-210.</w:t>
      </w:r>
    </w:p>
    <w:p w14:paraId="5B8CF8C1" w14:textId="146EEC88" w:rsidR="00F01481" w:rsidRPr="0061569C" w:rsidRDefault="00F01481"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EU. 2013. Regulation (EU) No 1380/2013 of the European Parliament and of the Council on the Common Fisheries Policy. Official Journal of the European Union, L 354: 22–61.</w:t>
      </w:r>
    </w:p>
    <w:p w14:paraId="71A33466" w14:textId="28938167" w:rsidR="004A642A" w:rsidRPr="0061569C" w:rsidRDefault="004A642A"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Fisher, M. C., Moore, S. K., Jardine, S. L., Watson, J. R., &amp; </w:t>
      </w:r>
      <w:proofErr w:type="spellStart"/>
      <w:r w:rsidRPr="0061569C">
        <w:rPr>
          <w:rFonts w:ascii="Times New Roman" w:eastAsiaTheme="minorEastAsia" w:hAnsi="Times New Roman" w:cs="Times New Roman"/>
          <w:sz w:val="24"/>
          <w:szCs w:val="24"/>
        </w:rPr>
        <w:t>Samhouri</w:t>
      </w:r>
      <w:proofErr w:type="spellEnd"/>
      <w:r w:rsidRPr="0061569C">
        <w:rPr>
          <w:rFonts w:ascii="Times New Roman" w:eastAsiaTheme="minorEastAsia" w:hAnsi="Times New Roman" w:cs="Times New Roman"/>
          <w:sz w:val="24"/>
          <w:szCs w:val="24"/>
        </w:rPr>
        <w:t>, J. F. (2021). Climate shock effects and mediation in fisheries. </w:t>
      </w:r>
      <w:r w:rsidRPr="0061569C">
        <w:rPr>
          <w:rFonts w:ascii="Times New Roman" w:eastAsiaTheme="minorEastAsia" w:hAnsi="Times New Roman" w:cs="Times New Roman"/>
          <w:i/>
          <w:iCs/>
          <w:sz w:val="24"/>
          <w:szCs w:val="24"/>
        </w:rPr>
        <w:t>Proceedings of the National Academy of Sciences</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118</w:t>
      </w:r>
      <w:r w:rsidRPr="0061569C">
        <w:rPr>
          <w:rFonts w:ascii="Times New Roman" w:eastAsiaTheme="minorEastAsia" w:hAnsi="Times New Roman" w:cs="Times New Roman"/>
          <w:sz w:val="24"/>
          <w:szCs w:val="24"/>
        </w:rPr>
        <w:t>(2), e2014379117.</w:t>
      </w:r>
    </w:p>
    <w:p w14:paraId="623B34B5" w14:textId="52F1268D" w:rsidR="00931A2F" w:rsidRDefault="00931A2F"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Fogarty, M. J., Gamble, R., &amp; Perretti, C. T. (2016). Dynamic complexity in exploited marine ecosystems. </w:t>
      </w:r>
      <w:r w:rsidRPr="0061569C">
        <w:rPr>
          <w:rFonts w:ascii="Times New Roman" w:eastAsiaTheme="minorEastAsia" w:hAnsi="Times New Roman" w:cs="Times New Roman"/>
          <w:i/>
          <w:iCs/>
          <w:sz w:val="24"/>
          <w:szCs w:val="24"/>
        </w:rPr>
        <w:t>Frontiers in Ecology and Evolution</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4</w:t>
      </w:r>
      <w:r w:rsidRPr="0061569C">
        <w:rPr>
          <w:rFonts w:ascii="Times New Roman" w:eastAsiaTheme="minorEastAsia" w:hAnsi="Times New Roman" w:cs="Times New Roman"/>
          <w:sz w:val="24"/>
          <w:szCs w:val="24"/>
        </w:rPr>
        <w:t>, 68.</w:t>
      </w:r>
    </w:p>
    <w:p w14:paraId="23E18F00" w14:textId="34F5C736" w:rsidR="009B2345" w:rsidRPr="0061569C" w:rsidRDefault="009B2345" w:rsidP="0061569C">
      <w:pPr>
        <w:spacing w:after="0" w:line="480" w:lineRule="auto"/>
        <w:ind w:left="360" w:hanging="360"/>
        <w:jc w:val="both"/>
        <w:rPr>
          <w:rFonts w:ascii="Times New Roman" w:eastAsiaTheme="minorEastAsia" w:hAnsi="Times New Roman" w:cs="Times New Roman"/>
          <w:sz w:val="24"/>
          <w:szCs w:val="24"/>
        </w:rPr>
      </w:pPr>
      <w:r w:rsidRPr="009B2345">
        <w:rPr>
          <w:rFonts w:ascii="Times New Roman" w:eastAsiaTheme="minorEastAsia" w:hAnsi="Times New Roman" w:cs="Times New Roman"/>
          <w:sz w:val="24"/>
          <w:szCs w:val="24"/>
        </w:rPr>
        <w:t xml:space="preserve">Free, C. M., Anderson, S. C., Hellmers, E. A., </w:t>
      </w:r>
      <w:proofErr w:type="spellStart"/>
      <w:r w:rsidRPr="009B2345">
        <w:rPr>
          <w:rFonts w:ascii="Times New Roman" w:eastAsiaTheme="minorEastAsia" w:hAnsi="Times New Roman" w:cs="Times New Roman"/>
          <w:sz w:val="24"/>
          <w:szCs w:val="24"/>
        </w:rPr>
        <w:t>Muhling</w:t>
      </w:r>
      <w:proofErr w:type="spellEnd"/>
      <w:r w:rsidRPr="009B2345">
        <w:rPr>
          <w:rFonts w:ascii="Times New Roman" w:eastAsiaTheme="minorEastAsia" w:hAnsi="Times New Roman" w:cs="Times New Roman"/>
          <w:sz w:val="24"/>
          <w:szCs w:val="24"/>
        </w:rPr>
        <w:t xml:space="preserve">, B. A., Navarro, M. O., Richerson, K., ... &amp; </w:t>
      </w:r>
      <w:proofErr w:type="spellStart"/>
      <w:r w:rsidRPr="009B2345">
        <w:rPr>
          <w:rFonts w:ascii="Times New Roman" w:eastAsiaTheme="minorEastAsia" w:hAnsi="Times New Roman" w:cs="Times New Roman"/>
          <w:sz w:val="24"/>
          <w:szCs w:val="24"/>
        </w:rPr>
        <w:t>Bellquist</w:t>
      </w:r>
      <w:proofErr w:type="spellEnd"/>
      <w:r w:rsidRPr="009B2345">
        <w:rPr>
          <w:rFonts w:ascii="Times New Roman" w:eastAsiaTheme="minorEastAsia" w:hAnsi="Times New Roman" w:cs="Times New Roman"/>
          <w:sz w:val="24"/>
          <w:szCs w:val="24"/>
        </w:rPr>
        <w:t>, L. F. (2023). Impact of the 2014–2016 marine heatwave on US and Canada West Coast fisheries: Surprises and lessons from key case studies. Fish and Fisheries, 24(4), 652-674.</w:t>
      </w:r>
    </w:p>
    <w:p w14:paraId="36D91B25" w14:textId="35EC70A3" w:rsidR="00C8622E" w:rsidRPr="0061569C" w:rsidRDefault="00C8622E"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Gertseva, V. Taylor, I.G., Wallace, J.R., Matson, S.E. 2021.  Status of the Pacific Spiny Dogfish shark resource off the continental U.S. Pacific Coast in 2021.  Pacific Fishery Management Council, Portland, OR. Available from http://www.pcouncil.org/groundfish/stock-assessments/</w:t>
      </w:r>
    </w:p>
    <w:p w14:paraId="2FFF32F8" w14:textId="77271254" w:rsidR="00555113" w:rsidRDefault="00555113"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lang w:val="es-ES"/>
        </w:rPr>
        <w:lastRenderedPageBreak/>
        <w:t xml:space="preserve">González-Álvarez, J., García-de-la-Fuente, L., García-Flórez, L., del Pino Fernández-Rueda, M., &amp; Alcázar-Álvarez, J. L. (2016). </w:t>
      </w:r>
      <w:r w:rsidRPr="0061569C">
        <w:rPr>
          <w:rFonts w:ascii="Times New Roman" w:eastAsiaTheme="minorEastAsia" w:hAnsi="Times New Roman" w:cs="Times New Roman"/>
          <w:sz w:val="24"/>
          <w:szCs w:val="24"/>
        </w:rPr>
        <w:t>Identification and characterization of métiers in multi-species artisanal fisheries. A case study in northwest Spain. Natural Resources, 7(6), 295-314.</w:t>
      </w:r>
    </w:p>
    <w:p w14:paraId="3A190137" w14:textId="719122DD" w:rsidR="00235B3D" w:rsidRDefault="00235B3D" w:rsidP="0061569C">
      <w:pPr>
        <w:spacing w:after="0" w:line="480" w:lineRule="auto"/>
        <w:ind w:left="360" w:hanging="360"/>
        <w:jc w:val="both"/>
        <w:rPr>
          <w:rFonts w:ascii="Times New Roman" w:eastAsiaTheme="minorEastAsia" w:hAnsi="Times New Roman" w:cs="Times New Roman"/>
          <w:sz w:val="24"/>
          <w:szCs w:val="24"/>
        </w:rPr>
      </w:pPr>
      <w:r w:rsidRPr="00235B3D">
        <w:rPr>
          <w:rFonts w:ascii="Times New Roman" w:eastAsiaTheme="minorEastAsia" w:hAnsi="Times New Roman" w:cs="Times New Roman"/>
          <w:sz w:val="24"/>
          <w:szCs w:val="24"/>
        </w:rPr>
        <w:t xml:space="preserve">Harvey, C. J., </w:t>
      </w:r>
      <w:proofErr w:type="spellStart"/>
      <w:r w:rsidRPr="00235B3D">
        <w:rPr>
          <w:rFonts w:ascii="Times New Roman" w:eastAsiaTheme="minorEastAsia" w:hAnsi="Times New Roman" w:cs="Times New Roman"/>
          <w:sz w:val="24"/>
          <w:szCs w:val="24"/>
        </w:rPr>
        <w:t>Dereynier</w:t>
      </w:r>
      <w:proofErr w:type="spellEnd"/>
      <w:r w:rsidRPr="00235B3D">
        <w:rPr>
          <w:rFonts w:ascii="Times New Roman" w:eastAsiaTheme="minorEastAsia" w:hAnsi="Times New Roman" w:cs="Times New Roman"/>
          <w:sz w:val="24"/>
          <w:szCs w:val="24"/>
        </w:rPr>
        <w:t>, Y. L., Morrison, W. E., Cudney, J. L., Dick, D. M., Ford, T., ... &amp; Link, J. S. (2025). The US Ecosystem‐Based Fisheries Management Policy and Road Map: Assessing Progress and Applying Lessons Learned. Fish and Fisheries.</w:t>
      </w:r>
    </w:p>
    <w:p w14:paraId="0A443007" w14:textId="1C591CF9" w:rsidR="00EA38A9" w:rsidRPr="0061569C" w:rsidRDefault="00EA38A9" w:rsidP="0061569C">
      <w:pPr>
        <w:spacing w:after="0" w:line="480" w:lineRule="auto"/>
        <w:ind w:left="360" w:hanging="360"/>
        <w:jc w:val="both"/>
        <w:rPr>
          <w:rFonts w:ascii="Times New Roman" w:eastAsiaTheme="minorEastAsia" w:hAnsi="Times New Roman" w:cs="Times New Roman"/>
          <w:sz w:val="24"/>
          <w:szCs w:val="24"/>
        </w:rPr>
      </w:pPr>
      <w:r w:rsidRPr="00EA38A9">
        <w:rPr>
          <w:rFonts w:ascii="Times New Roman" w:eastAsiaTheme="minorEastAsia" w:hAnsi="Times New Roman" w:cs="Times New Roman"/>
          <w:sz w:val="24"/>
          <w:szCs w:val="24"/>
        </w:rPr>
        <w:t xml:space="preserve">Hicks, A. C., Wetzel, C., &amp; Harms, J. (2013). The status of </w:t>
      </w:r>
      <w:proofErr w:type="spellStart"/>
      <w:r w:rsidRPr="00EA38A9">
        <w:rPr>
          <w:rFonts w:ascii="Times New Roman" w:eastAsiaTheme="minorEastAsia" w:hAnsi="Times New Roman" w:cs="Times New Roman"/>
          <w:sz w:val="24"/>
          <w:szCs w:val="24"/>
        </w:rPr>
        <w:t>rougheye</w:t>
      </w:r>
      <w:proofErr w:type="spellEnd"/>
      <w:r w:rsidRPr="00EA38A9">
        <w:rPr>
          <w:rFonts w:ascii="Times New Roman" w:eastAsiaTheme="minorEastAsia" w:hAnsi="Times New Roman" w:cs="Times New Roman"/>
          <w:sz w:val="24"/>
          <w:szCs w:val="24"/>
        </w:rPr>
        <w:t xml:space="preserve"> rockfish (Sebastes </w:t>
      </w:r>
      <w:proofErr w:type="spellStart"/>
      <w:r w:rsidRPr="00EA38A9">
        <w:rPr>
          <w:rFonts w:ascii="Times New Roman" w:eastAsiaTheme="minorEastAsia" w:hAnsi="Times New Roman" w:cs="Times New Roman"/>
          <w:sz w:val="24"/>
          <w:szCs w:val="24"/>
        </w:rPr>
        <w:t>aleutianus</w:t>
      </w:r>
      <w:proofErr w:type="spellEnd"/>
      <w:r w:rsidRPr="00EA38A9">
        <w:rPr>
          <w:rFonts w:ascii="Times New Roman" w:eastAsiaTheme="minorEastAsia" w:hAnsi="Times New Roman" w:cs="Times New Roman"/>
          <w:sz w:val="24"/>
          <w:szCs w:val="24"/>
        </w:rPr>
        <w:t xml:space="preserve">) and blackspotted rockfish (S. </w:t>
      </w:r>
      <w:proofErr w:type="spellStart"/>
      <w:r w:rsidRPr="00EA38A9">
        <w:rPr>
          <w:rFonts w:ascii="Times New Roman" w:eastAsiaTheme="minorEastAsia" w:hAnsi="Times New Roman" w:cs="Times New Roman"/>
          <w:sz w:val="24"/>
          <w:szCs w:val="24"/>
        </w:rPr>
        <w:t>melanostictus</w:t>
      </w:r>
      <w:proofErr w:type="spellEnd"/>
      <w:r w:rsidRPr="00EA38A9">
        <w:rPr>
          <w:rFonts w:ascii="Times New Roman" w:eastAsiaTheme="minorEastAsia" w:hAnsi="Times New Roman" w:cs="Times New Roman"/>
          <w:sz w:val="24"/>
          <w:szCs w:val="24"/>
        </w:rPr>
        <w:t>) as a complex along the US West Coast in 2013. </w:t>
      </w:r>
      <w:r w:rsidRPr="00EA38A9">
        <w:rPr>
          <w:rFonts w:ascii="Times New Roman" w:eastAsiaTheme="minorEastAsia" w:hAnsi="Times New Roman" w:cs="Times New Roman"/>
          <w:i/>
          <w:iCs/>
          <w:sz w:val="24"/>
          <w:szCs w:val="24"/>
        </w:rPr>
        <w:t>Draft dated</w:t>
      </w:r>
      <w:r w:rsidRPr="00EA38A9">
        <w:rPr>
          <w:rFonts w:ascii="Times New Roman" w:eastAsiaTheme="minorEastAsia" w:hAnsi="Times New Roman" w:cs="Times New Roman"/>
          <w:sz w:val="24"/>
          <w:szCs w:val="24"/>
        </w:rPr>
        <w:t>, </w:t>
      </w:r>
      <w:r w:rsidRPr="00EA38A9">
        <w:rPr>
          <w:rFonts w:ascii="Times New Roman" w:eastAsiaTheme="minorEastAsia" w:hAnsi="Times New Roman" w:cs="Times New Roman"/>
          <w:i/>
          <w:iCs/>
          <w:sz w:val="24"/>
          <w:szCs w:val="24"/>
        </w:rPr>
        <w:t>6</w:t>
      </w:r>
      <w:r w:rsidRPr="00EA38A9">
        <w:rPr>
          <w:rFonts w:ascii="Times New Roman" w:eastAsiaTheme="minorEastAsia" w:hAnsi="Times New Roman" w:cs="Times New Roman"/>
          <w:sz w:val="24"/>
          <w:szCs w:val="24"/>
        </w:rPr>
        <w:t>(24), 2013.</w:t>
      </w:r>
    </w:p>
    <w:p w14:paraId="3267159F" w14:textId="2F63A477" w:rsidR="00F74DF3" w:rsidRPr="0061569C" w:rsidRDefault="00F74DF3"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Hilborn, R. 2007. Managing fisheries is managing people: what has been learned? Fish and Fisheries, 8: 285–296.</w:t>
      </w:r>
    </w:p>
    <w:p w14:paraId="0ECF8466" w14:textId="07EAD2BA" w:rsidR="008847FD" w:rsidRPr="0061569C" w:rsidRDefault="00C8275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Hintzen, N.T.</w:t>
      </w:r>
      <w:r w:rsidR="003968C5" w:rsidRPr="0061569C">
        <w:rPr>
          <w:rFonts w:ascii="Times New Roman" w:eastAsiaTheme="minorEastAsia" w:hAnsi="Times New Roman" w:cs="Times New Roman"/>
          <w:sz w:val="24"/>
          <w:szCs w:val="24"/>
        </w:rPr>
        <w:t>,</w:t>
      </w:r>
      <w:r w:rsidRPr="0061569C">
        <w:rPr>
          <w:rFonts w:ascii="Times New Roman" w:eastAsiaTheme="minorEastAsia" w:hAnsi="Times New Roman" w:cs="Times New Roman"/>
          <w:sz w:val="24"/>
          <w:szCs w:val="24"/>
        </w:rPr>
        <w:t xml:space="preserve"> </w:t>
      </w:r>
      <w:proofErr w:type="spellStart"/>
      <w:r w:rsidRPr="0061569C">
        <w:rPr>
          <w:rFonts w:ascii="Times New Roman" w:eastAsiaTheme="minorEastAsia" w:hAnsi="Times New Roman" w:cs="Times New Roman"/>
          <w:sz w:val="24"/>
          <w:szCs w:val="24"/>
        </w:rPr>
        <w:t>Bastardie</w:t>
      </w:r>
      <w:proofErr w:type="spellEnd"/>
      <w:r w:rsidRPr="0061569C">
        <w:rPr>
          <w:rFonts w:ascii="Times New Roman" w:eastAsiaTheme="minorEastAsia" w:hAnsi="Times New Roman" w:cs="Times New Roman"/>
          <w:sz w:val="24"/>
          <w:szCs w:val="24"/>
        </w:rPr>
        <w:t>, F.</w:t>
      </w:r>
      <w:r w:rsidR="003968C5" w:rsidRPr="0061569C">
        <w:rPr>
          <w:rFonts w:ascii="Times New Roman" w:eastAsiaTheme="minorEastAsia" w:hAnsi="Times New Roman" w:cs="Times New Roman"/>
          <w:sz w:val="24"/>
          <w:szCs w:val="24"/>
        </w:rPr>
        <w:t>,</w:t>
      </w:r>
      <w:r w:rsidRPr="0061569C">
        <w:rPr>
          <w:rFonts w:ascii="Times New Roman" w:eastAsiaTheme="minorEastAsia" w:hAnsi="Times New Roman" w:cs="Times New Roman"/>
          <w:sz w:val="24"/>
          <w:szCs w:val="24"/>
        </w:rPr>
        <w:t xml:space="preserve"> Beare, D.</w:t>
      </w:r>
      <w:r w:rsidR="003968C5" w:rsidRPr="0061569C">
        <w:rPr>
          <w:rFonts w:ascii="Times New Roman" w:eastAsiaTheme="minorEastAsia" w:hAnsi="Times New Roman" w:cs="Times New Roman"/>
          <w:sz w:val="24"/>
          <w:szCs w:val="24"/>
        </w:rPr>
        <w:t>,</w:t>
      </w:r>
      <w:r w:rsidRPr="0061569C">
        <w:rPr>
          <w:rFonts w:ascii="Times New Roman" w:eastAsiaTheme="minorEastAsia" w:hAnsi="Times New Roman" w:cs="Times New Roman"/>
          <w:sz w:val="24"/>
          <w:szCs w:val="24"/>
        </w:rPr>
        <w:t xml:space="preserve"> Piet, G.J.</w:t>
      </w:r>
      <w:r w:rsidR="003968C5" w:rsidRPr="0061569C">
        <w:rPr>
          <w:rFonts w:ascii="Times New Roman" w:eastAsiaTheme="minorEastAsia" w:hAnsi="Times New Roman" w:cs="Times New Roman"/>
          <w:sz w:val="24"/>
          <w:szCs w:val="24"/>
        </w:rPr>
        <w:t xml:space="preserve">, </w:t>
      </w:r>
      <w:r w:rsidRPr="0061569C">
        <w:rPr>
          <w:rFonts w:ascii="Times New Roman" w:eastAsiaTheme="minorEastAsia" w:hAnsi="Times New Roman" w:cs="Times New Roman"/>
          <w:sz w:val="24"/>
          <w:szCs w:val="24"/>
        </w:rPr>
        <w:t>Ulrich, C.</w:t>
      </w:r>
      <w:r w:rsidR="003968C5" w:rsidRPr="0061569C">
        <w:rPr>
          <w:rFonts w:ascii="Times New Roman" w:eastAsiaTheme="minorEastAsia" w:hAnsi="Times New Roman" w:cs="Times New Roman"/>
          <w:sz w:val="24"/>
          <w:szCs w:val="24"/>
        </w:rPr>
        <w:t>,</w:t>
      </w:r>
      <w:r w:rsidRPr="0061569C">
        <w:rPr>
          <w:rFonts w:ascii="Times New Roman" w:eastAsiaTheme="minorEastAsia" w:hAnsi="Times New Roman" w:cs="Times New Roman"/>
          <w:sz w:val="24"/>
          <w:szCs w:val="24"/>
        </w:rPr>
        <w:t xml:space="preserve"> </w:t>
      </w:r>
      <w:proofErr w:type="spellStart"/>
      <w:r w:rsidRPr="0061569C">
        <w:rPr>
          <w:rFonts w:ascii="Times New Roman" w:eastAsiaTheme="minorEastAsia" w:hAnsi="Times New Roman" w:cs="Times New Roman"/>
          <w:sz w:val="24"/>
          <w:szCs w:val="24"/>
        </w:rPr>
        <w:t>Deporte</w:t>
      </w:r>
      <w:proofErr w:type="spellEnd"/>
      <w:r w:rsidRPr="0061569C">
        <w:rPr>
          <w:rFonts w:ascii="Times New Roman" w:eastAsiaTheme="minorEastAsia" w:hAnsi="Times New Roman" w:cs="Times New Roman"/>
          <w:sz w:val="24"/>
          <w:szCs w:val="24"/>
        </w:rPr>
        <w:t>, N.</w:t>
      </w:r>
      <w:r w:rsidR="003968C5" w:rsidRPr="0061569C">
        <w:rPr>
          <w:rFonts w:ascii="Times New Roman" w:eastAsiaTheme="minorEastAsia" w:hAnsi="Times New Roman" w:cs="Times New Roman"/>
          <w:sz w:val="24"/>
          <w:szCs w:val="24"/>
        </w:rPr>
        <w:t>,</w:t>
      </w:r>
      <w:r w:rsidRPr="0061569C">
        <w:rPr>
          <w:rFonts w:ascii="Times New Roman" w:eastAsiaTheme="minorEastAsia" w:hAnsi="Times New Roman" w:cs="Times New Roman"/>
          <w:sz w:val="24"/>
          <w:szCs w:val="24"/>
        </w:rPr>
        <w:t xml:space="preserve"> Egekvist, J.</w:t>
      </w:r>
      <w:r w:rsidR="003968C5" w:rsidRPr="0061569C">
        <w:rPr>
          <w:rFonts w:ascii="Times New Roman" w:eastAsiaTheme="minorEastAsia" w:hAnsi="Times New Roman" w:cs="Times New Roman"/>
          <w:sz w:val="24"/>
          <w:szCs w:val="24"/>
        </w:rPr>
        <w:t xml:space="preserve">, &amp; </w:t>
      </w:r>
      <w:r w:rsidRPr="0061569C">
        <w:rPr>
          <w:rFonts w:ascii="Times New Roman" w:eastAsiaTheme="minorEastAsia" w:hAnsi="Times New Roman" w:cs="Times New Roman"/>
          <w:sz w:val="24"/>
          <w:szCs w:val="24"/>
        </w:rPr>
        <w:t>Degel, H.</w:t>
      </w:r>
      <w:r w:rsidR="008847FD" w:rsidRPr="0061569C">
        <w:rPr>
          <w:rFonts w:ascii="Times New Roman" w:eastAsiaTheme="minorEastAsia" w:hAnsi="Times New Roman" w:cs="Times New Roman"/>
          <w:sz w:val="24"/>
          <w:szCs w:val="24"/>
        </w:rPr>
        <w:t xml:space="preserve"> </w:t>
      </w:r>
      <w:proofErr w:type="spellStart"/>
      <w:r w:rsidRPr="0061569C">
        <w:rPr>
          <w:rFonts w:ascii="Times New Roman" w:eastAsiaTheme="minorEastAsia" w:hAnsi="Times New Roman" w:cs="Times New Roman"/>
          <w:sz w:val="24"/>
          <w:szCs w:val="24"/>
        </w:rPr>
        <w:t>VMStools</w:t>
      </w:r>
      <w:proofErr w:type="spellEnd"/>
      <w:r w:rsidRPr="0061569C">
        <w:rPr>
          <w:rFonts w:ascii="Times New Roman" w:eastAsiaTheme="minorEastAsia" w:hAnsi="Times New Roman" w:cs="Times New Roman"/>
          <w:sz w:val="24"/>
          <w:szCs w:val="24"/>
        </w:rPr>
        <w:t xml:space="preserve">: Open-source software for the processing, analysis and </w:t>
      </w:r>
      <w:proofErr w:type="spellStart"/>
      <w:r w:rsidRPr="0061569C">
        <w:rPr>
          <w:rFonts w:ascii="Times New Roman" w:eastAsiaTheme="minorEastAsia" w:hAnsi="Times New Roman" w:cs="Times New Roman"/>
          <w:sz w:val="24"/>
          <w:szCs w:val="24"/>
        </w:rPr>
        <w:t>visualisation</w:t>
      </w:r>
      <w:proofErr w:type="spellEnd"/>
      <w:r w:rsidRPr="0061569C">
        <w:rPr>
          <w:rFonts w:ascii="Times New Roman" w:eastAsiaTheme="minorEastAsia" w:hAnsi="Times New Roman" w:cs="Times New Roman"/>
          <w:sz w:val="24"/>
          <w:szCs w:val="24"/>
        </w:rPr>
        <w:t xml:space="preserve"> of fisheries</w:t>
      </w:r>
      <w:r w:rsidR="008847FD" w:rsidRPr="0061569C">
        <w:rPr>
          <w:rFonts w:ascii="Times New Roman" w:eastAsiaTheme="minorEastAsia" w:hAnsi="Times New Roman" w:cs="Times New Roman"/>
          <w:sz w:val="24"/>
          <w:szCs w:val="24"/>
        </w:rPr>
        <w:t xml:space="preserve"> </w:t>
      </w:r>
      <w:r w:rsidRPr="0061569C">
        <w:rPr>
          <w:rFonts w:ascii="Times New Roman" w:eastAsiaTheme="minorEastAsia" w:hAnsi="Times New Roman" w:cs="Times New Roman"/>
          <w:sz w:val="24"/>
          <w:szCs w:val="24"/>
        </w:rPr>
        <w:t>logbook and VMS data. Fisheries Research. 115-116:31-43; 2012,</w:t>
      </w:r>
      <w:r w:rsidR="008847FD" w:rsidRPr="0061569C">
        <w:rPr>
          <w:rFonts w:ascii="Times New Roman" w:eastAsiaTheme="minorEastAsia" w:hAnsi="Times New Roman" w:cs="Times New Roman"/>
          <w:sz w:val="24"/>
          <w:szCs w:val="24"/>
        </w:rPr>
        <w:t xml:space="preserve"> </w:t>
      </w:r>
      <w:hyperlink r:id="rId12" w:history="1">
        <w:r w:rsidR="008847FD" w:rsidRPr="0061569C">
          <w:rPr>
            <w:rFonts w:ascii="Times New Roman" w:eastAsiaTheme="minorEastAsia" w:hAnsi="Times New Roman" w:cs="Times New Roman"/>
            <w:sz w:val="24"/>
            <w:szCs w:val="24"/>
          </w:rPr>
          <w:t>https://doi.org/10.1016/j.fishres.2011.11.007</w:t>
        </w:r>
      </w:hyperlink>
    </w:p>
    <w:p w14:paraId="047E8EBA" w14:textId="454415D0" w:rsidR="00666A06" w:rsidRPr="0061569C" w:rsidRDefault="00666A06"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Hornborg, S., van Putten, I., </w:t>
      </w:r>
      <w:proofErr w:type="spellStart"/>
      <w:r w:rsidRPr="0061569C">
        <w:rPr>
          <w:rFonts w:ascii="Times New Roman" w:eastAsiaTheme="minorEastAsia" w:hAnsi="Times New Roman" w:cs="Times New Roman"/>
          <w:sz w:val="24"/>
          <w:szCs w:val="24"/>
        </w:rPr>
        <w:t>Novaglio</w:t>
      </w:r>
      <w:proofErr w:type="spellEnd"/>
      <w:r w:rsidRPr="0061569C">
        <w:rPr>
          <w:rFonts w:ascii="Times New Roman" w:eastAsiaTheme="minorEastAsia" w:hAnsi="Times New Roman" w:cs="Times New Roman"/>
          <w:sz w:val="24"/>
          <w:szCs w:val="24"/>
        </w:rPr>
        <w:t xml:space="preserve">, C., Fulton, E. </w:t>
      </w:r>
      <w:proofErr w:type="gramStart"/>
      <w:r w:rsidRPr="0061569C">
        <w:rPr>
          <w:rFonts w:ascii="Times New Roman" w:eastAsiaTheme="minorEastAsia" w:hAnsi="Times New Roman" w:cs="Times New Roman"/>
          <w:sz w:val="24"/>
          <w:szCs w:val="24"/>
        </w:rPr>
        <w:t>A.,</w:t>
      </w:r>
      <w:proofErr w:type="gramEnd"/>
      <w:r w:rsidRPr="0061569C">
        <w:rPr>
          <w:rFonts w:ascii="Times New Roman" w:eastAsiaTheme="minorEastAsia" w:hAnsi="Times New Roman" w:cs="Times New Roman"/>
          <w:sz w:val="24"/>
          <w:szCs w:val="24"/>
        </w:rPr>
        <w:t xml:space="preserve"> Blanchard, J. L., </w:t>
      </w:r>
      <w:proofErr w:type="spellStart"/>
      <w:r w:rsidRPr="0061569C">
        <w:rPr>
          <w:rFonts w:ascii="Times New Roman" w:eastAsiaTheme="minorEastAsia" w:hAnsi="Times New Roman" w:cs="Times New Roman"/>
          <w:sz w:val="24"/>
          <w:szCs w:val="24"/>
        </w:rPr>
        <w:t>Plaganyi</w:t>
      </w:r>
      <w:proofErr w:type="spellEnd"/>
      <w:r w:rsidRPr="0061569C">
        <w:rPr>
          <w:rFonts w:ascii="Times New Roman" w:eastAsiaTheme="minorEastAsia" w:hAnsi="Times New Roman" w:cs="Times New Roman"/>
          <w:sz w:val="24"/>
          <w:szCs w:val="24"/>
        </w:rPr>
        <w:t>, E., Bulman, C., et al. 2019. Ecosystem-based fisheries management requires broader performance indicators for the human dimension. Marine Policy, 108: 103639.</w:t>
      </w:r>
    </w:p>
    <w:p w14:paraId="6005AC52" w14:textId="6EB60044" w:rsidR="00402E4F" w:rsidRPr="0061569C" w:rsidRDefault="00402E4F"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Hutton, T., Pascoe, S., Deng, R. A., Punt, A. E., &amp; Zhou, S. (2022). Effects of re-specifying the Northern Prawn Fishery bioeconomic model to include banana prawns. </w:t>
      </w:r>
      <w:r w:rsidRPr="0061569C">
        <w:rPr>
          <w:rFonts w:ascii="Times New Roman" w:eastAsiaTheme="minorEastAsia" w:hAnsi="Times New Roman" w:cs="Times New Roman"/>
          <w:i/>
          <w:iCs/>
          <w:sz w:val="24"/>
          <w:szCs w:val="24"/>
        </w:rPr>
        <w:t>Fisheries Research</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247</w:t>
      </w:r>
      <w:r w:rsidRPr="0061569C">
        <w:rPr>
          <w:rFonts w:ascii="Times New Roman" w:eastAsiaTheme="minorEastAsia" w:hAnsi="Times New Roman" w:cs="Times New Roman"/>
          <w:sz w:val="24"/>
          <w:szCs w:val="24"/>
        </w:rPr>
        <w:t>, 106190.</w:t>
      </w:r>
    </w:p>
    <w:p w14:paraId="26C9D7DD" w14:textId="7A69014D" w:rsidR="003B67CA" w:rsidRPr="0061569C" w:rsidRDefault="003B67CA" w:rsidP="0061569C">
      <w:pPr>
        <w:spacing w:after="0" w:line="480" w:lineRule="auto"/>
        <w:ind w:left="360" w:hanging="360"/>
        <w:jc w:val="both"/>
        <w:rPr>
          <w:rFonts w:ascii="Times New Roman" w:eastAsiaTheme="minorEastAsia" w:hAnsi="Times New Roman" w:cs="Times New Roman"/>
          <w:sz w:val="24"/>
          <w:szCs w:val="24"/>
        </w:rPr>
      </w:pPr>
      <w:bookmarkStart w:id="15" w:name="_Hlk183421918"/>
      <w:proofErr w:type="spellStart"/>
      <w:r w:rsidRPr="0061569C">
        <w:rPr>
          <w:rFonts w:ascii="Times New Roman" w:eastAsiaTheme="minorEastAsia" w:hAnsi="Times New Roman" w:cs="Times New Roman"/>
          <w:sz w:val="24"/>
          <w:szCs w:val="24"/>
        </w:rPr>
        <w:t>Iudicello</w:t>
      </w:r>
      <w:proofErr w:type="spellEnd"/>
      <w:r w:rsidRPr="0061569C">
        <w:rPr>
          <w:rFonts w:ascii="Times New Roman" w:eastAsiaTheme="minorEastAsia" w:hAnsi="Times New Roman" w:cs="Times New Roman"/>
          <w:sz w:val="24"/>
          <w:szCs w:val="24"/>
        </w:rPr>
        <w:t>, S., &amp; Lueders, S. B. (2016). A survey of litigation over catch shares and groundfish management in the pacific coast and northeast multispecies fisheries. </w:t>
      </w:r>
      <w:proofErr w:type="spellStart"/>
      <w:r w:rsidRPr="0061569C">
        <w:rPr>
          <w:rFonts w:ascii="Times New Roman" w:eastAsiaTheme="minorEastAsia" w:hAnsi="Times New Roman" w:cs="Times New Roman"/>
          <w:i/>
          <w:iCs/>
          <w:sz w:val="24"/>
          <w:szCs w:val="24"/>
        </w:rPr>
        <w:t>Envtl</w:t>
      </w:r>
      <w:proofErr w:type="spellEnd"/>
      <w:r w:rsidRPr="0061569C">
        <w:rPr>
          <w:rFonts w:ascii="Times New Roman" w:eastAsiaTheme="minorEastAsia" w:hAnsi="Times New Roman" w:cs="Times New Roman"/>
          <w:i/>
          <w:iCs/>
          <w:sz w:val="24"/>
          <w:szCs w:val="24"/>
        </w:rPr>
        <w:t>. L.</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46</w:t>
      </w:r>
      <w:r w:rsidRPr="0061569C">
        <w:rPr>
          <w:rFonts w:ascii="Times New Roman" w:eastAsiaTheme="minorEastAsia" w:hAnsi="Times New Roman" w:cs="Times New Roman"/>
          <w:sz w:val="24"/>
          <w:szCs w:val="24"/>
        </w:rPr>
        <w:t>, 157.</w:t>
      </w:r>
    </w:p>
    <w:p w14:paraId="7B531B76" w14:textId="5E339B82" w:rsidR="00226B33" w:rsidRPr="0061569C" w:rsidRDefault="00226B33"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lastRenderedPageBreak/>
        <w:t xml:space="preserve">Johnson, K. F., Wetzel, C. R., &amp; </w:t>
      </w:r>
      <w:proofErr w:type="spellStart"/>
      <w:r w:rsidRPr="0061569C">
        <w:rPr>
          <w:rFonts w:ascii="Times New Roman" w:eastAsiaTheme="minorEastAsia" w:hAnsi="Times New Roman" w:cs="Times New Roman"/>
          <w:sz w:val="24"/>
          <w:szCs w:val="24"/>
        </w:rPr>
        <w:t>Tolimieri</w:t>
      </w:r>
      <w:proofErr w:type="spellEnd"/>
      <w:r w:rsidRPr="0061569C">
        <w:rPr>
          <w:rFonts w:ascii="Times New Roman" w:eastAsiaTheme="minorEastAsia" w:hAnsi="Times New Roman" w:cs="Times New Roman"/>
          <w:sz w:val="24"/>
          <w:szCs w:val="24"/>
        </w:rPr>
        <w:t>, N. (2023). Status of sablefish (</w:t>
      </w:r>
      <w:proofErr w:type="spellStart"/>
      <w:r w:rsidRPr="0061569C">
        <w:rPr>
          <w:rFonts w:ascii="Times New Roman" w:eastAsiaTheme="minorEastAsia" w:hAnsi="Times New Roman" w:cs="Times New Roman"/>
          <w:sz w:val="24"/>
          <w:szCs w:val="24"/>
        </w:rPr>
        <w:t>Anoplopoma</w:t>
      </w:r>
      <w:proofErr w:type="spellEnd"/>
      <w:r w:rsidRPr="0061569C">
        <w:rPr>
          <w:rFonts w:ascii="Times New Roman" w:eastAsiaTheme="minorEastAsia" w:hAnsi="Times New Roman" w:cs="Times New Roman"/>
          <w:sz w:val="24"/>
          <w:szCs w:val="24"/>
        </w:rPr>
        <w:t xml:space="preserve"> fimbria) along the US West Coast in 2023. </w:t>
      </w:r>
      <w:r w:rsidRPr="0061569C">
        <w:rPr>
          <w:rFonts w:ascii="Times New Roman" w:eastAsiaTheme="minorEastAsia" w:hAnsi="Times New Roman" w:cs="Times New Roman"/>
          <w:i/>
          <w:iCs/>
          <w:sz w:val="24"/>
          <w:szCs w:val="24"/>
        </w:rPr>
        <w:t>Pacific Fisheries Management Council, Portland, Oregon</w:t>
      </w:r>
      <w:r w:rsidRPr="0061569C">
        <w:rPr>
          <w:rFonts w:ascii="Times New Roman" w:eastAsiaTheme="minorEastAsia" w:hAnsi="Times New Roman" w:cs="Times New Roman"/>
          <w:sz w:val="24"/>
          <w:szCs w:val="24"/>
        </w:rPr>
        <w:t>.</w:t>
      </w:r>
    </w:p>
    <w:p w14:paraId="77122590" w14:textId="162E4816" w:rsidR="00B93D4C" w:rsidRPr="0061569C" w:rsidRDefault="00B93D4C"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Johnston, M., Rosemond, R. C., Perl, E., Whitman, A., Barros, M., Champagnat, J., Schamp, A., Schiano, S., and </w:t>
      </w:r>
      <w:proofErr w:type="spellStart"/>
      <w:r w:rsidRPr="0061569C">
        <w:rPr>
          <w:rFonts w:ascii="Times New Roman" w:eastAsiaTheme="minorEastAsia" w:hAnsi="Times New Roman" w:cs="Times New Roman"/>
          <w:sz w:val="24"/>
          <w:szCs w:val="24"/>
        </w:rPr>
        <w:t>Caltabellotta</w:t>
      </w:r>
      <w:proofErr w:type="spellEnd"/>
      <w:r w:rsidRPr="0061569C">
        <w:rPr>
          <w:rFonts w:ascii="Times New Roman" w:eastAsiaTheme="minorEastAsia" w:hAnsi="Times New Roman" w:cs="Times New Roman"/>
          <w:sz w:val="24"/>
          <w:szCs w:val="24"/>
        </w:rPr>
        <w:t>, F. (2025) Status of Yelloweye rockfish off the U.S. West Coast in 2025. Pacific Fishery Management Council. [XX] p.</w:t>
      </w:r>
    </w:p>
    <w:p w14:paraId="2B95EF12" w14:textId="7092CE01" w:rsidR="00182FFA" w:rsidRPr="0061569C" w:rsidRDefault="00182FFA"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Kapur, M. S., Siple, M. C., Olmos, M., Privitera-Johnson, K. M., Adams, G., Best, J., ... &amp; Punt, A. E. (2021). Equilibrium reference point calculations for the next generation of spatial assessments. </w:t>
      </w:r>
      <w:r w:rsidRPr="0061569C">
        <w:rPr>
          <w:rFonts w:ascii="Times New Roman" w:eastAsiaTheme="minorEastAsia" w:hAnsi="Times New Roman" w:cs="Times New Roman"/>
          <w:i/>
          <w:iCs/>
          <w:sz w:val="24"/>
          <w:szCs w:val="24"/>
        </w:rPr>
        <w:t>Fisheries Research</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244</w:t>
      </w:r>
      <w:r w:rsidRPr="0061569C">
        <w:rPr>
          <w:rFonts w:ascii="Times New Roman" w:eastAsiaTheme="minorEastAsia" w:hAnsi="Times New Roman" w:cs="Times New Roman"/>
          <w:sz w:val="24"/>
          <w:szCs w:val="24"/>
        </w:rPr>
        <w:t>, 106132.</w:t>
      </w:r>
    </w:p>
    <w:p w14:paraId="486CBDDC" w14:textId="3813EFE1" w:rsidR="00DD4FC4" w:rsidRPr="0061569C" w:rsidRDefault="00DD4FC4"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Kasper, J. M., </w:t>
      </w:r>
      <w:proofErr w:type="spellStart"/>
      <w:r w:rsidRPr="0061569C">
        <w:rPr>
          <w:rFonts w:ascii="Times New Roman" w:eastAsiaTheme="minorEastAsia" w:hAnsi="Times New Roman" w:cs="Times New Roman"/>
          <w:sz w:val="24"/>
          <w:szCs w:val="24"/>
        </w:rPr>
        <w:t>Oostdijk</w:t>
      </w:r>
      <w:proofErr w:type="spellEnd"/>
      <w:r w:rsidRPr="0061569C">
        <w:rPr>
          <w:rFonts w:ascii="Times New Roman" w:eastAsiaTheme="minorEastAsia" w:hAnsi="Times New Roman" w:cs="Times New Roman"/>
          <w:sz w:val="24"/>
          <w:szCs w:val="24"/>
        </w:rPr>
        <w:t>, M., Baranowska, E., &amp; Sturludóttir, E. Implementation of a métier-based dynamic fisheries model in the Atlantis model for Icelandic waters.</w:t>
      </w:r>
    </w:p>
    <w:p w14:paraId="00044170" w14:textId="057EB01F" w:rsidR="003F2829" w:rsidRPr="0061569C" w:rsidRDefault="003F2829" w:rsidP="0061569C">
      <w:pPr>
        <w:spacing w:after="0" w:line="480" w:lineRule="auto"/>
        <w:ind w:left="360" w:hanging="360"/>
        <w:jc w:val="both"/>
        <w:rPr>
          <w:rFonts w:ascii="Times New Roman" w:eastAsiaTheme="minorEastAsia" w:hAnsi="Times New Roman" w:cs="Times New Roman"/>
          <w:sz w:val="24"/>
          <w:szCs w:val="24"/>
        </w:rPr>
      </w:pPr>
      <w:proofErr w:type="spellStart"/>
      <w:r w:rsidRPr="0061569C">
        <w:rPr>
          <w:rFonts w:ascii="Times New Roman" w:eastAsiaTheme="minorEastAsia" w:hAnsi="Times New Roman" w:cs="Times New Roman"/>
          <w:sz w:val="24"/>
          <w:szCs w:val="24"/>
        </w:rPr>
        <w:t>Kinneen</w:t>
      </w:r>
      <w:proofErr w:type="spellEnd"/>
      <w:r w:rsidRPr="0061569C">
        <w:rPr>
          <w:rFonts w:ascii="Times New Roman" w:eastAsiaTheme="minorEastAsia" w:hAnsi="Times New Roman" w:cs="Times New Roman"/>
          <w:sz w:val="24"/>
          <w:szCs w:val="24"/>
        </w:rPr>
        <w:t xml:space="preserve">, M., Goodman, M., Sulc, A., Balstad, l., Diaz, R., Randrup, K., Patrone, W., Spencer, L., Morell, A., </w:t>
      </w:r>
      <w:proofErr w:type="spellStart"/>
      <w:r w:rsidRPr="0061569C">
        <w:rPr>
          <w:rFonts w:ascii="Times New Roman" w:eastAsiaTheme="minorEastAsia" w:hAnsi="Times New Roman" w:cs="Times New Roman"/>
          <w:sz w:val="24"/>
          <w:szCs w:val="24"/>
        </w:rPr>
        <w:t>Rovellini</w:t>
      </w:r>
      <w:proofErr w:type="spellEnd"/>
      <w:r w:rsidRPr="0061569C">
        <w:rPr>
          <w:rFonts w:ascii="Times New Roman" w:eastAsiaTheme="minorEastAsia" w:hAnsi="Times New Roman" w:cs="Times New Roman"/>
          <w:sz w:val="24"/>
          <w:szCs w:val="24"/>
        </w:rPr>
        <w:t xml:space="preserve">, A., Dedrick, A., Grunloh, N., Bargas, M., Hopkins, S., </w:t>
      </w:r>
      <w:proofErr w:type="spellStart"/>
      <w:r w:rsidRPr="0061569C">
        <w:rPr>
          <w:rFonts w:ascii="Times New Roman" w:eastAsiaTheme="minorEastAsia" w:hAnsi="Times New Roman" w:cs="Times New Roman"/>
          <w:sz w:val="24"/>
          <w:szCs w:val="24"/>
        </w:rPr>
        <w:t>Gersteva</w:t>
      </w:r>
      <w:proofErr w:type="spellEnd"/>
      <w:r w:rsidRPr="0061569C">
        <w:rPr>
          <w:rFonts w:ascii="Times New Roman" w:eastAsiaTheme="minorEastAsia" w:hAnsi="Times New Roman" w:cs="Times New Roman"/>
          <w:sz w:val="24"/>
          <w:szCs w:val="24"/>
        </w:rPr>
        <w:t xml:space="preserve">, V., Oken, K., Taylor, I., </w:t>
      </w:r>
      <w:proofErr w:type="spellStart"/>
      <w:r w:rsidRPr="0061569C">
        <w:rPr>
          <w:rFonts w:ascii="Times New Roman" w:eastAsiaTheme="minorEastAsia" w:hAnsi="Times New Roman" w:cs="Times New Roman"/>
          <w:sz w:val="24"/>
          <w:szCs w:val="24"/>
        </w:rPr>
        <w:t>Haltuch</w:t>
      </w:r>
      <w:proofErr w:type="spellEnd"/>
      <w:r w:rsidRPr="0061569C">
        <w:rPr>
          <w:rFonts w:ascii="Times New Roman" w:eastAsiaTheme="minorEastAsia" w:hAnsi="Times New Roman" w:cs="Times New Roman"/>
          <w:sz w:val="24"/>
          <w:szCs w:val="24"/>
        </w:rPr>
        <w:t xml:space="preserve">, M., &amp; Hamel, O. (2025). Stock Assessment Update: Status of Widow Rockfish (Sebastes </w:t>
      </w:r>
      <w:proofErr w:type="spellStart"/>
      <w:r w:rsidRPr="0061569C">
        <w:rPr>
          <w:rFonts w:ascii="Times New Roman" w:eastAsiaTheme="minorEastAsia" w:hAnsi="Times New Roman" w:cs="Times New Roman"/>
          <w:sz w:val="24"/>
          <w:szCs w:val="24"/>
        </w:rPr>
        <w:t>entomelas</w:t>
      </w:r>
      <w:proofErr w:type="spellEnd"/>
      <w:r w:rsidRPr="0061569C">
        <w:rPr>
          <w:rFonts w:ascii="Times New Roman" w:eastAsiaTheme="minorEastAsia" w:hAnsi="Times New Roman" w:cs="Times New Roman"/>
          <w:sz w:val="24"/>
          <w:szCs w:val="24"/>
        </w:rPr>
        <w:t>) Along the U.S. West Coast in 2025. Pacific Fishery Management Council, Portland, Oregon.</w:t>
      </w:r>
    </w:p>
    <w:p w14:paraId="65500BED" w14:textId="2F7F2FB3" w:rsidR="00F47841" w:rsidRPr="0061569C" w:rsidRDefault="00F47841"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Kühn, B., Cayetano, A., Fincham, J. I., </w:t>
      </w:r>
      <w:proofErr w:type="spellStart"/>
      <w:r w:rsidRPr="0061569C">
        <w:rPr>
          <w:rFonts w:ascii="Times New Roman" w:eastAsiaTheme="minorEastAsia" w:hAnsi="Times New Roman" w:cs="Times New Roman"/>
          <w:sz w:val="24"/>
          <w:szCs w:val="24"/>
        </w:rPr>
        <w:t>Moustahfid</w:t>
      </w:r>
      <w:proofErr w:type="spellEnd"/>
      <w:r w:rsidRPr="0061569C">
        <w:rPr>
          <w:rFonts w:ascii="Times New Roman" w:eastAsiaTheme="minorEastAsia" w:hAnsi="Times New Roman" w:cs="Times New Roman"/>
          <w:sz w:val="24"/>
          <w:szCs w:val="24"/>
        </w:rPr>
        <w:t>, H., Sokolova, M., Trifonova, N., ... &amp; Uusitalo, L. (2025). Machine learning applications for fisheries—at scales from genomics to ecosystems. </w:t>
      </w:r>
      <w:r w:rsidRPr="0061569C">
        <w:rPr>
          <w:rFonts w:ascii="Times New Roman" w:eastAsiaTheme="minorEastAsia" w:hAnsi="Times New Roman" w:cs="Times New Roman"/>
          <w:i/>
          <w:iCs/>
          <w:sz w:val="24"/>
          <w:szCs w:val="24"/>
        </w:rPr>
        <w:t>Reviews in Fisheries Science &amp; Aquaculture</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33</w:t>
      </w:r>
      <w:r w:rsidRPr="0061569C">
        <w:rPr>
          <w:rFonts w:ascii="Times New Roman" w:eastAsiaTheme="minorEastAsia" w:hAnsi="Times New Roman" w:cs="Times New Roman"/>
          <w:sz w:val="24"/>
          <w:szCs w:val="24"/>
        </w:rPr>
        <w:t>(2), 334-357.</w:t>
      </w:r>
    </w:p>
    <w:p w14:paraId="5512C727" w14:textId="4F2C13B6"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proofErr w:type="spellStart"/>
      <w:r w:rsidRPr="0061569C">
        <w:rPr>
          <w:rFonts w:ascii="Times New Roman" w:eastAsiaTheme="minorEastAsia" w:hAnsi="Times New Roman" w:cs="Times New Roman"/>
          <w:sz w:val="24"/>
          <w:szCs w:val="24"/>
        </w:rPr>
        <w:t>Lahellec</w:t>
      </w:r>
      <w:proofErr w:type="spellEnd"/>
      <w:r w:rsidRPr="0061569C">
        <w:rPr>
          <w:rFonts w:ascii="Times New Roman" w:eastAsiaTheme="minorEastAsia" w:hAnsi="Times New Roman" w:cs="Times New Roman"/>
          <w:sz w:val="24"/>
          <w:szCs w:val="24"/>
        </w:rPr>
        <w:t xml:space="preserve">, G., </w:t>
      </w:r>
      <w:proofErr w:type="spellStart"/>
      <w:r w:rsidRPr="0061569C">
        <w:rPr>
          <w:rFonts w:ascii="Times New Roman" w:eastAsiaTheme="minorEastAsia" w:hAnsi="Times New Roman" w:cs="Times New Roman"/>
          <w:sz w:val="24"/>
          <w:szCs w:val="24"/>
        </w:rPr>
        <w:t>Daurès</w:t>
      </w:r>
      <w:proofErr w:type="spellEnd"/>
      <w:r w:rsidRPr="0061569C">
        <w:rPr>
          <w:rFonts w:ascii="Times New Roman" w:eastAsiaTheme="minorEastAsia" w:hAnsi="Times New Roman" w:cs="Times New Roman"/>
          <w:sz w:val="24"/>
          <w:szCs w:val="24"/>
        </w:rPr>
        <w:t xml:space="preserve">, F., &amp; </w:t>
      </w:r>
      <w:proofErr w:type="spellStart"/>
      <w:r w:rsidRPr="0061569C">
        <w:rPr>
          <w:rFonts w:ascii="Times New Roman" w:eastAsiaTheme="minorEastAsia" w:hAnsi="Times New Roman" w:cs="Times New Roman"/>
          <w:sz w:val="24"/>
          <w:szCs w:val="24"/>
        </w:rPr>
        <w:t>Lehuta</w:t>
      </w:r>
      <w:proofErr w:type="spellEnd"/>
      <w:r w:rsidRPr="0061569C">
        <w:rPr>
          <w:rFonts w:ascii="Times New Roman" w:eastAsiaTheme="minorEastAsia" w:hAnsi="Times New Roman" w:cs="Times New Roman"/>
          <w:sz w:val="24"/>
          <w:szCs w:val="24"/>
        </w:rPr>
        <w:t>, S. (202</w:t>
      </w:r>
      <w:r w:rsidR="00F11F29" w:rsidRPr="0061569C">
        <w:rPr>
          <w:rFonts w:ascii="Times New Roman" w:eastAsiaTheme="minorEastAsia" w:hAnsi="Times New Roman" w:cs="Times New Roman"/>
          <w:sz w:val="24"/>
          <w:szCs w:val="24"/>
        </w:rPr>
        <w:t>5</w:t>
      </w:r>
      <w:r w:rsidRPr="0061569C">
        <w:rPr>
          <w:rFonts w:ascii="Times New Roman" w:eastAsiaTheme="minorEastAsia" w:hAnsi="Times New Roman" w:cs="Times New Roman"/>
          <w:sz w:val="24"/>
          <w:szCs w:val="24"/>
        </w:rPr>
        <w:t>). Revealing the adaptation strategies of pelagic fleets in the Bay of Biscay by combining fishery data and fishers’ knowledge. </w:t>
      </w:r>
      <w:r w:rsidRPr="0061569C">
        <w:rPr>
          <w:rFonts w:ascii="Times New Roman" w:eastAsiaTheme="minorEastAsia" w:hAnsi="Times New Roman" w:cs="Times New Roman"/>
          <w:i/>
          <w:iCs/>
          <w:sz w:val="24"/>
          <w:szCs w:val="24"/>
        </w:rPr>
        <w:t>ICES Journal of Marine Science</w:t>
      </w:r>
      <w:r w:rsidRPr="0061569C">
        <w:rPr>
          <w:rFonts w:ascii="Times New Roman" w:eastAsiaTheme="minorEastAsia" w:hAnsi="Times New Roman" w:cs="Times New Roman"/>
          <w:sz w:val="24"/>
          <w:szCs w:val="24"/>
        </w:rPr>
        <w:t>, fsae171.</w:t>
      </w:r>
    </w:p>
    <w:p w14:paraId="77BC57C1" w14:textId="47D45BD7" w:rsidR="00EA3B72" w:rsidRPr="0061569C" w:rsidRDefault="00EA3B72"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lastRenderedPageBreak/>
        <w:t xml:space="preserve">Langseth, B.J., K.L. Oken, A.D. Whitman, J.E. Budrick, T.S. Tsou. 2023. Status of Canary Rockfish (Sebastes </w:t>
      </w:r>
      <w:proofErr w:type="spellStart"/>
      <w:r w:rsidRPr="0061569C">
        <w:rPr>
          <w:rFonts w:ascii="Times New Roman" w:eastAsiaTheme="minorEastAsia" w:hAnsi="Times New Roman" w:cs="Times New Roman"/>
          <w:sz w:val="24"/>
          <w:szCs w:val="24"/>
        </w:rPr>
        <w:t>pinniger</w:t>
      </w:r>
      <w:proofErr w:type="spellEnd"/>
      <w:r w:rsidRPr="0061569C">
        <w:rPr>
          <w:rFonts w:ascii="Times New Roman" w:eastAsiaTheme="minorEastAsia" w:hAnsi="Times New Roman" w:cs="Times New Roman"/>
          <w:sz w:val="24"/>
          <w:szCs w:val="24"/>
        </w:rPr>
        <w:t>) along the U.S. West Coast in 2023. Pacific Fishery Management Council, Portland, Oregon. 256p.</w:t>
      </w:r>
    </w:p>
    <w:p w14:paraId="2B0D17AE" w14:textId="17BEC663" w:rsidR="00124A2D" w:rsidRPr="0061569C" w:rsidRDefault="00124A2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Langseth, B.J. 2024. 2023 Rebuilding analysis for quillback rockfish (Sebastes </w:t>
      </w:r>
      <w:proofErr w:type="spellStart"/>
      <w:r w:rsidRPr="0061569C">
        <w:rPr>
          <w:rFonts w:ascii="Times New Roman" w:eastAsiaTheme="minorEastAsia" w:hAnsi="Times New Roman" w:cs="Times New Roman"/>
          <w:sz w:val="24"/>
          <w:szCs w:val="24"/>
        </w:rPr>
        <w:t>maliger</w:t>
      </w:r>
      <w:proofErr w:type="spellEnd"/>
      <w:r w:rsidRPr="0061569C">
        <w:rPr>
          <w:rFonts w:ascii="Times New Roman" w:eastAsiaTheme="minorEastAsia" w:hAnsi="Times New Roman" w:cs="Times New Roman"/>
          <w:sz w:val="24"/>
          <w:szCs w:val="24"/>
        </w:rPr>
        <w:t>) in U.S. waters off the coast of California based on the 2021 stock assessment. Pacific Fishery Management Council, Portland, Oregon. 21p.</w:t>
      </w:r>
    </w:p>
    <w:p w14:paraId="284B4C9D" w14:textId="09371841"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Lee, Y. J., Su, N. J., Lee, H. T., Hsu</w:t>
      </w:r>
      <w:proofErr w:type="gramStart"/>
      <w:r w:rsidRPr="0061569C">
        <w:rPr>
          <w:rFonts w:ascii="Times New Roman" w:eastAsiaTheme="minorEastAsia" w:hAnsi="Times New Roman" w:cs="Times New Roman"/>
          <w:sz w:val="24"/>
          <w:szCs w:val="24"/>
        </w:rPr>
        <w:t>, W.</w:t>
      </w:r>
      <w:proofErr w:type="gramEnd"/>
      <w:r w:rsidRPr="0061569C">
        <w:rPr>
          <w:rFonts w:ascii="Times New Roman" w:eastAsiaTheme="minorEastAsia" w:hAnsi="Times New Roman" w:cs="Times New Roman"/>
          <w:sz w:val="24"/>
          <w:szCs w:val="24"/>
        </w:rPr>
        <w:t xml:space="preserve"> W. Y., &amp; Liao, C. H. (2021). Application of métier-based approaches for spatial planning and management: A case study on a mixed trawl fishery in Taiwan. </w:t>
      </w:r>
      <w:r w:rsidRPr="0061569C">
        <w:rPr>
          <w:rFonts w:ascii="Times New Roman" w:eastAsiaTheme="minorEastAsia" w:hAnsi="Times New Roman" w:cs="Times New Roman"/>
          <w:i/>
          <w:iCs/>
          <w:sz w:val="24"/>
          <w:szCs w:val="24"/>
        </w:rPr>
        <w:t>Journal of Marine Science and Engineering</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9</w:t>
      </w:r>
      <w:r w:rsidRPr="0061569C">
        <w:rPr>
          <w:rFonts w:ascii="Times New Roman" w:eastAsiaTheme="minorEastAsia" w:hAnsi="Times New Roman" w:cs="Times New Roman"/>
          <w:sz w:val="24"/>
          <w:szCs w:val="24"/>
        </w:rPr>
        <w:t>(5), 480.</w:t>
      </w:r>
    </w:p>
    <w:p w14:paraId="4FC9E0D2" w14:textId="2DF2AF03"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Lewy, P., &amp; Vinther, M. (1994). Identification of Danish North Sea trawl fisheries. </w:t>
      </w:r>
      <w:r w:rsidRPr="0061569C">
        <w:rPr>
          <w:rFonts w:ascii="Times New Roman" w:eastAsiaTheme="minorEastAsia" w:hAnsi="Times New Roman" w:cs="Times New Roman"/>
          <w:i/>
          <w:iCs/>
          <w:sz w:val="24"/>
          <w:szCs w:val="24"/>
        </w:rPr>
        <w:t>ICES Journal of marine Science</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51</w:t>
      </w:r>
      <w:r w:rsidRPr="0061569C">
        <w:rPr>
          <w:rFonts w:ascii="Times New Roman" w:eastAsiaTheme="minorEastAsia" w:hAnsi="Times New Roman" w:cs="Times New Roman"/>
          <w:sz w:val="24"/>
          <w:szCs w:val="24"/>
        </w:rPr>
        <w:t>(3), 263-272.</w:t>
      </w:r>
    </w:p>
    <w:p w14:paraId="1F9A75D0" w14:textId="7BC0F59C" w:rsidR="00C04262" w:rsidRPr="0061569C" w:rsidRDefault="00C04262"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Love, G. D., Siders, Z. A., Gandy, D. A., Pine III, W. E., Baker, S., &amp; Camp, E. V. (2024). Unexpected stability in faunal population abundances following an estuary‐wide collapse of oysters. </w:t>
      </w:r>
      <w:r w:rsidRPr="0061569C">
        <w:rPr>
          <w:rFonts w:ascii="Times New Roman" w:eastAsiaTheme="minorEastAsia" w:hAnsi="Times New Roman" w:cs="Times New Roman"/>
          <w:i/>
          <w:iCs/>
          <w:sz w:val="24"/>
          <w:szCs w:val="24"/>
        </w:rPr>
        <w:t>Ecosphere</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15</w:t>
      </w:r>
      <w:r w:rsidRPr="0061569C">
        <w:rPr>
          <w:rFonts w:ascii="Times New Roman" w:eastAsiaTheme="minorEastAsia" w:hAnsi="Times New Roman" w:cs="Times New Roman"/>
          <w:sz w:val="24"/>
          <w:szCs w:val="24"/>
        </w:rPr>
        <w:t>(8), e4857.</w:t>
      </w:r>
    </w:p>
    <w:p w14:paraId="75FAC034" w14:textId="54029D85" w:rsidR="00F5698D" w:rsidRPr="0061569C" w:rsidRDefault="00F5698D" w:rsidP="0061569C">
      <w:pPr>
        <w:spacing w:after="0" w:line="480" w:lineRule="auto"/>
        <w:ind w:left="360" w:hanging="360"/>
        <w:jc w:val="both"/>
        <w:rPr>
          <w:rFonts w:ascii="Times New Roman" w:eastAsiaTheme="minorEastAsia" w:hAnsi="Times New Roman" w:cs="Times New Roman"/>
          <w:sz w:val="24"/>
          <w:szCs w:val="24"/>
        </w:rPr>
      </w:pPr>
      <w:proofErr w:type="spellStart"/>
      <w:r w:rsidRPr="0061569C">
        <w:rPr>
          <w:rFonts w:ascii="Times New Roman" w:eastAsiaTheme="minorEastAsia" w:hAnsi="Times New Roman" w:cs="Times New Roman"/>
          <w:sz w:val="24"/>
          <w:szCs w:val="24"/>
        </w:rPr>
        <w:t>Libralato</w:t>
      </w:r>
      <w:proofErr w:type="spellEnd"/>
      <w:r w:rsidRPr="0061569C">
        <w:rPr>
          <w:rFonts w:ascii="Times New Roman" w:eastAsiaTheme="minorEastAsia" w:hAnsi="Times New Roman" w:cs="Times New Roman"/>
          <w:sz w:val="24"/>
          <w:szCs w:val="24"/>
        </w:rPr>
        <w:t xml:space="preserve"> S, </w:t>
      </w:r>
      <w:proofErr w:type="spellStart"/>
      <w:r w:rsidRPr="0061569C">
        <w:rPr>
          <w:rFonts w:ascii="Times New Roman" w:eastAsiaTheme="minorEastAsia" w:hAnsi="Times New Roman" w:cs="Times New Roman"/>
          <w:sz w:val="24"/>
          <w:szCs w:val="24"/>
        </w:rPr>
        <w:t>Pranovi</w:t>
      </w:r>
      <w:proofErr w:type="spellEnd"/>
      <w:r w:rsidRPr="0061569C">
        <w:rPr>
          <w:rFonts w:ascii="Times New Roman" w:eastAsiaTheme="minorEastAsia" w:hAnsi="Times New Roman" w:cs="Times New Roman"/>
          <w:sz w:val="24"/>
          <w:szCs w:val="24"/>
        </w:rPr>
        <w:t xml:space="preserve"> F, Stergiou K et al. Trophodynamics in marine ecology: 70 years after Lindeman. Mar </w:t>
      </w:r>
      <w:proofErr w:type="spellStart"/>
      <w:r w:rsidRPr="0061569C">
        <w:rPr>
          <w:rFonts w:ascii="Times New Roman" w:eastAsiaTheme="minorEastAsia" w:hAnsi="Times New Roman" w:cs="Times New Roman"/>
          <w:sz w:val="24"/>
          <w:szCs w:val="24"/>
        </w:rPr>
        <w:t>Ecol</w:t>
      </w:r>
      <w:proofErr w:type="spellEnd"/>
      <w:r w:rsidRPr="0061569C">
        <w:rPr>
          <w:rFonts w:ascii="Times New Roman" w:eastAsiaTheme="minorEastAsia" w:hAnsi="Times New Roman" w:cs="Times New Roman"/>
          <w:sz w:val="24"/>
          <w:szCs w:val="24"/>
        </w:rPr>
        <w:t xml:space="preserve"> Prog Ser </w:t>
      </w:r>
      <w:proofErr w:type="gramStart"/>
      <w:r w:rsidRPr="0061569C">
        <w:rPr>
          <w:rFonts w:ascii="Times New Roman" w:eastAsiaTheme="minorEastAsia" w:hAnsi="Times New Roman" w:cs="Times New Roman"/>
          <w:sz w:val="24"/>
          <w:szCs w:val="24"/>
        </w:rPr>
        <w:t>2014;512:1</w:t>
      </w:r>
      <w:proofErr w:type="gramEnd"/>
      <w:r w:rsidRPr="0061569C">
        <w:rPr>
          <w:rFonts w:ascii="Times New Roman" w:eastAsiaTheme="minorEastAsia" w:hAnsi="Times New Roman" w:cs="Times New Roman"/>
          <w:sz w:val="24"/>
          <w:szCs w:val="24"/>
        </w:rPr>
        <w:t xml:space="preserve">– 7. </w:t>
      </w:r>
      <w:hyperlink r:id="rId13" w:history="1">
        <w:r w:rsidR="00562B4A" w:rsidRPr="0061569C">
          <w:rPr>
            <w:rStyle w:val="Hyperlink"/>
            <w:rFonts w:ascii="Times New Roman" w:eastAsiaTheme="minorEastAsia" w:hAnsi="Times New Roman" w:cs="Times New Roman"/>
            <w:sz w:val="24"/>
            <w:szCs w:val="24"/>
          </w:rPr>
          <w:t>https://doi.org/10.3354/meps11033</w:t>
        </w:r>
      </w:hyperlink>
      <w:r w:rsidRPr="0061569C">
        <w:rPr>
          <w:rFonts w:ascii="Times New Roman" w:eastAsiaTheme="minorEastAsia" w:hAnsi="Times New Roman" w:cs="Times New Roman"/>
          <w:sz w:val="24"/>
          <w:szCs w:val="24"/>
        </w:rPr>
        <w:t xml:space="preserve"> </w:t>
      </w:r>
    </w:p>
    <w:p w14:paraId="7E83F2A6" w14:textId="47EADA3C" w:rsidR="00562B4A" w:rsidRPr="0061569C" w:rsidRDefault="00562B4A" w:rsidP="0061569C">
      <w:pPr>
        <w:spacing w:after="0" w:line="480" w:lineRule="auto"/>
        <w:ind w:left="360" w:hanging="360"/>
        <w:jc w:val="both"/>
        <w:rPr>
          <w:rFonts w:ascii="Times New Roman" w:eastAsiaTheme="minorEastAsia" w:hAnsi="Times New Roman" w:cs="Times New Roman"/>
          <w:sz w:val="24"/>
          <w:szCs w:val="24"/>
          <w:lang w:val="pt-PT"/>
        </w:rPr>
      </w:pPr>
      <w:proofErr w:type="spellStart"/>
      <w:r w:rsidRPr="0061569C">
        <w:rPr>
          <w:rFonts w:ascii="Times New Roman" w:eastAsiaTheme="minorEastAsia" w:hAnsi="Times New Roman" w:cs="Times New Roman"/>
          <w:sz w:val="24"/>
          <w:szCs w:val="24"/>
        </w:rPr>
        <w:t>Maechler</w:t>
      </w:r>
      <w:proofErr w:type="spellEnd"/>
      <w:r w:rsidRPr="0061569C">
        <w:rPr>
          <w:rFonts w:ascii="Times New Roman" w:eastAsiaTheme="minorEastAsia" w:hAnsi="Times New Roman" w:cs="Times New Roman"/>
          <w:sz w:val="24"/>
          <w:szCs w:val="24"/>
        </w:rPr>
        <w:t xml:space="preserve">, M., </w:t>
      </w:r>
      <w:proofErr w:type="spellStart"/>
      <w:r w:rsidRPr="0061569C">
        <w:rPr>
          <w:rFonts w:ascii="Times New Roman" w:eastAsiaTheme="minorEastAsia" w:hAnsi="Times New Roman" w:cs="Times New Roman"/>
          <w:sz w:val="24"/>
          <w:szCs w:val="24"/>
        </w:rPr>
        <w:t>Rousseeuw</w:t>
      </w:r>
      <w:proofErr w:type="spellEnd"/>
      <w:r w:rsidRPr="0061569C">
        <w:rPr>
          <w:rFonts w:ascii="Times New Roman" w:eastAsiaTheme="minorEastAsia" w:hAnsi="Times New Roman" w:cs="Times New Roman"/>
          <w:sz w:val="24"/>
          <w:szCs w:val="24"/>
        </w:rPr>
        <w:t xml:space="preserve">, P., </w:t>
      </w:r>
      <w:proofErr w:type="spellStart"/>
      <w:r w:rsidRPr="0061569C">
        <w:rPr>
          <w:rFonts w:ascii="Times New Roman" w:eastAsiaTheme="minorEastAsia" w:hAnsi="Times New Roman" w:cs="Times New Roman"/>
          <w:sz w:val="24"/>
          <w:szCs w:val="24"/>
        </w:rPr>
        <w:t>Struyf</w:t>
      </w:r>
      <w:proofErr w:type="spellEnd"/>
      <w:r w:rsidRPr="0061569C">
        <w:rPr>
          <w:rFonts w:ascii="Times New Roman" w:eastAsiaTheme="minorEastAsia" w:hAnsi="Times New Roman" w:cs="Times New Roman"/>
          <w:sz w:val="24"/>
          <w:szCs w:val="24"/>
        </w:rPr>
        <w:t xml:space="preserve">, A., Hubert, M., Hornik, </w:t>
      </w:r>
      <w:proofErr w:type="gramStart"/>
      <w:r w:rsidRPr="0061569C">
        <w:rPr>
          <w:rFonts w:ascii="Times New Roman" w:eastAsiaTheme="minorEastAsia" w:hAnsi="Times New Roman" w:cs="Times New Roman"/>
          <w:sz w:val="24"/>
          <w:szCs w:val="24"/>
        </w:rPr>
        <w:t>K.(</w:t>
      </w:r>
      <w:proofErr w:type="gramEnd"/>
      <w:r w:rsidRPr="0061569C">
        <w:rPr>
          <w:rFonts w:ascii="Times New Roman" w:eastAsiaTheme="minorEastAsia" w:hAnsi="Times New Roman" w:cs="Times New Roman"/>
          <w:sz w:val="24"/>
          <w:szCs w:val="24"/>
        </w:rPr>
        <w:t xml:space="preserve">2024).  cluster: Cluster Analysis Basics and Extensions. </w:t>
      </w:r>
      <w:r w:rsidRPr="0061569C">
        <w:rPr>
          <w:rFonts w:ascii="Times New Roman" w:eastAsiaTheme="minorEastAsia" w:hAnsi="Times New Roman" w:cs="Times New Roman"/>
          <w:sz w:val="24"/>
          <w:szCs w:val="24"/>
          <w:lang w:val="pt-PT"/>
        </w:rPr>
        <w:t>R package version 2.1.7.</w:t>
      </w:r>
    </w:p>
    <w:p w14:paraId="1ECB92EA" w14:textId="3295FDCC" w:rsidR="004D7D00" w:rsidRPr="0061569C" w:rsidRDefault="004D7D00"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lang w:val="pt-PT"/>
        </w:rPr>
        <w:t xml:space="preserve">Marçalo, A., Carvalho, F., Frade, M., Bentes, L., Monteiro, P., Pontes, J., ... </w:t>
      </w:r>
      <w:r w:rsidRPr="0061569C">
        <w:rPr>
          <w:rFonts w:ascii="Times New Roman" w:eastAsiaTheme="minorEastAsia" w:hAnsi="Times New Roman" w:cs="Times New Roman"/>
          <w:sz w:val="24"/>
          <w:szCs w:val="24"/>
        </w:rPr>
        <w:t xml:space="preserve">&amp; Gonçalves, J. M. (2025). Reducing Cetacean Interactions </w:t>
      </w:r>
      <w:proofErr w:type="gramStart"/>
      <w:r w:rsidRPr="0061569C">
        <w:rPr>
          <w:rFonts w:ascii="Times New Roman" w:eastAsiaTheme="minorEastAsia" w:hAnsi="Times New Roman" w:cs="Times New Roman"/>
          <w:sz w:val="24"/>
          <w:szCs w:val="24"/>
        </w:rPr>
        <w:t>With</w:t>
      </w:r>
      <w:proofErr w:type="gramEnd"/>
      <w:r w:rsidRPr="0061569C">
        <w:rPr>
          <w:rFonts w:ascii="Times New Roman" w:eastAsiaTheme="minorEastAsia" w:hAnsi="Times New Roman" w:cs="Times New Roman"/>
          <w:sz w:val="24"/>
          <w:szCs w:val="24"/>
        </w:rPr>
        <w:t xml:space="preserve"> Bottom Set‐Nets and Purse Seining Using Acoustic Deterrent Devices in Southern Iberia. </w:t>
      </w:r>
      <w:r w:rsidRPr="0061569C">
        <w:rPr>
          <w:rFonts w:ascii="Times New Roman" w:eastAsiaTheme="minorEastAsia" w:hAnsi="Times New Roman" w:cs="Times New Roman"/>
          <w:i/>
          <w:iCs/>
          <w:sz w:val="24"/>
          <w:szCs w:val="24"/>
        </w:rPr>
        <w:t>Aquatic Conservation: Marine and Freshwater Ecosystems</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35</w:t>
      </w:r>
      <w:r w:rsidRPr="0061569C">
        <w:rPr>
          <w:rFonts w:ascii="Times New Roman" w:eastAsiaTheme="minorEastAsia" w:hAnsi="Times New Roman" w:cs="Times New Roman"/>
          <w:sz w:val="24"/>
          <w:szCs w:val="24"/>
        </w:rPr>
        <w:t>(2), e70061.</w:t>
      </w:r>
    </w:p>
    <w:p w14:paraId="27ECE12E" w14:textId="4CC6BAAB" w:rsidR="0032170A" w:rsidRDefault="0032170A"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lastRenderedPageBreak/>
        <w:t>Marchal, P. (2008). A comparative analysis of métiers and catch profiles for some French demersal and pelagic fleets. ICES Journal of Marine Science, 65(4), 674-686.</w:t>
      </w:r>
    </w:p>
    <w:p w14:paraId="5218FD95" w14:textId="394CD219" w:rsidR="00B63319" w:rsidRDefault="00B63319" w:rsidP="0061569C">
      <w:pPr>
        <w:spacing w:after="0" w:line="480" w:lineRule="auto"/>
        <w:ind w:left="360" w:hanging="360"/>
        <w:jc w:val="both"/>
        <w:rPr>
          <w:rFonts w:ascii="Times New Roman" w:eastAsiaTheme="minorEastAsia" w:hAnsi="Times New Roman" w:cs="Times New Roman"/>
          <w:sz w:val="24"/>
          <w:szCs w:val="24"/>
        </w:rPr>
      </w:pPr>
      <w:r w:rsidRPr="00B63319">
        <w:rPr>
          <w:rFonts w:ascii="Times New Roman" w:eastAsiaTheme="minorEastAsia" w:hAnsi="Times New Roman" w:cs="Times New Roman"/>
          <w:sz w:val="24"/>
          <w:szCs w:val="24"/>
        </w:rPr>
        <w:t>McCluskey, S. M., &amp; Lewison, R. L. (2008). Quantifying fishing effort: a synthesis of current methods and their applications. </w:t>
      </w:r>
      <w:r w:rsidRPr="00B63319">
        <w:rPr>
          <w:rFonts w:ascii="Times New Roman" w:eastAsiaTheme="minorEastAsia" w:hAnsi="Times New Roman" w:cs="Times New Roman"/>
          <w:i/>
          <w:iCs/>
          <w:sz w:val="24"/>
          <w:szCs w:val="24"/>
        </w:rPr>
        <w:t>Fish and fisheries</w:t>
      </w:r>
      <w:r w:rsidRPr="00B63319">
        <w:rPr>
          <w:rFonts w:ascii="Times New Roman" w:eastAsiaTheme="minorEastAsia" w:hAnsi="Times New Roman" w:cs="Times New Roman"/>
          <w:sz w:val="24"/>
          <w:szCs w:val="24"/>
        </w:rPr>
        <w:t>, </w:t>
      </w:r>
      <w:r w:rsidRPr="00B63319">
        <w:rPr>
          <w:rFonts w:ascii="Times New Roman" w:eastAsiaTheme="minorEastAsia" w:hAnsi="Times New Roman" w:cs="Times New Roman"/>
          <w:i/>
          <w:iCs/>
          <w:sz w:val="24"/>
          <w:szCs w:val="24"/>
        </w:rPr>
        <w:t>9</w:t>
      </w:r>
      <w:r w:rsidRPr="00B63319">
        <w:rPr>
          <w:rFonts w:ascii="Times New Roman" w:eastAsiaTheme="minorEastAsia" w:hAnsi="Times New Roman" w:cs="Times New Roman"/>
          <w:sz w:val="24"/>
          <w:szCs w:val="24"/>
        </w:rPr>
        <w:t>(2), 188-200.</w:t>
      </w:r>
    </w:p>
    <w:p w14:paraId="119542B2" w14:textId="3D0CFEC0" w:rsidR="00235B3D" w:rsidRDefault="00235B3D" w:rsidP="00235B3D">
      <w:pPr>
        <w:spacing w:after="0" w:line="480" w:lineRule="auto"/>
        <w:ind w:left="360" w:hanging="360"/>
        <w:jc w:val="both"/>
        <w:rPr>
          <w:rFonts w:ascii="Times New Roman" w:eastAsiaTheme="minorEastAsia" w:hAnsi="Times New Roman" w:cs="Times New Roman"/>
          <w:sz w:val="24"/>
          <w:szCs w:val="24"/>
        </w:rPr>
      </w:pPr>
      <w:r w:rsidRPr="00235B3D">
        <w:rPr>
          <w:rFonts w:ascii="Times New Roman" w:eastAsiaTheme="minorEastAsia" w:hAnsi="Times New Roman" w:cs="Times New Roman"/>
          <w:sz w:val="24"/>
          <w:szCs w:val="24"/>
        </w:rPr>
        <w:t>Methot RD. Prioritizing fish stock assessments. Washington, D.C.: NMFS, NOAA, US Department of</w:t>
      </w:r>
      <w:r>
        <w:rPr>
          <w:rFonts w:ascii="Times New Roman" w:eastAsiaTheme="minorEastAsia" w:hAnsi="Times New Roman" w:cs="Times New Roman"/>
          <w:sz w:val="24"/>
          <w:szCs w:val="24"/>
        </w:rPr>
        <w:t xml:space="preserve"> </w:t>
      </w:r>
      <w:r w:rsidRPr="00235B3D">
        <w:rPr>
          <w:rFonts w:ascii="Times New Roman" w:eastAsiaTheme="minorEastAsia" w:hAnsi="Times New Roman" w:cs="Times New Roman"/>
          <w:sz w:val="24"/>
          <w:szCs w:val="24"/>
        </w:rPr>
        <w:t>Commerce; 2015. Available from: https://www.st.nmfs.noaa.gov/Assets/stock/documents/PrioritizingFishStockAssessments_FinalWeb.pdf</w:t>
      </w:r>
    </w:p>
    <w:p w14:paraId="219A875C" w14:textId="22ECD8CD" w:rsidR="009B2345" w:rsidRPr="0061569C" w:rsidRDefault="009B2345" w:rsidP="0061569C">
      <w:pPr>
        <w:spacing w:after="0" w:line="480" w:lineRule="auto"/>
        <w:ind w:left="360" w:hanging="360"/>
        <w:jc w:val="both"/>
        <w:rPr>
          <w:rFonts w:ascii="Times New Roman" w:eastAsiaTheme="minorEastAsia" w:hAnsi="Times New Roman" w:cs="Times New Roman"/>
          <w:sz w:val="24"/>
          <w:szCs w:val="24"/>
        </w:rPr>
      </w:pPr>
      <w:r w:rsidRPr="009B2345">
        <w:rPr>
          <w:rFonts w:ascii="Times New Roman" w:eastAsiaTheme="minorEastAsia" w:hAnsi="Times New Roman" w:cs="Times New Roman"/>
          <w:sz w:val="24"/>
          <w:szCs w:val="24"/>
        </w:rPr>
        <w:t xml:space="preserve">Neubauer, P., Thorson, J. T., Melnychuk, M. C., Methot, R., &amp; </w:t>
      </w:r>
      <w:proofErr w:type="spellStart"/>
      <w:r w:rsidRPr="009B2345">
        <w:rPr>
          <w:rFonts w:ascii="Times New Roman" w:eastAsiaTheme="minorEastAsia" w:hAnsi="Times New Roman" w:cs="Times New Roman"/>
          <w:sz w:val="24"/>
          <w:szCs w:val="24"/>
        </w:rPr>
        <w:t>Blackhart</w:t>
      </w:r>
      <w:proofErr w:type="spellEnd"/>
      <w:r w:rsidRPr="009B2345">
        <w:rPr>
          <w:rFonts w:ascii="Times New Roman" w:eastAsiaTheme="minorEastAsia" w:hAnsi="Times New Roman" w:cs="Times New Roman"/>
          <w:sz w:val="24"/>
          <w:szCs w:val="24"/>
        </w:rPr>
        <w:t xml:space="preserve">, K. (2018). Drivers and rates of stock assessments in the United States. </w:t>
      </w:r>
      <w:proofErr w:type="spellStart"/>
      <w:r w:rsidRPr="009B2345">
        <w:rPr>
          <w:rFonts w:ascii="Times New Roman" w:eastAsiaTheme="minorEastAsia" w:hAnsi="Times New Roman" w:cs="Times New Roman"/>
          <w:sz w:val="24"/>
          <w:szCs w:val="24"/>
        </w:rPr>
        <w:t>PLoS</w:t>
      </w:r>
      <w:proofErr w:type="spellEnd"/>
      <w:r w:rsidRPr="009B2345">
        <w:rPr>
          <w:rFonts w:ascii="Times New Roman" w:eastAsiaTheme="minorEastAsia" w:hAnsi="Times New Roman" w:cs="Times New Roman"/>
          <w:sz w:val="24"/>
          <w:szCs w:val="24"/>
        </w:rPr>
        <w:t xml:space="preserve"> One, 13(5), e0196483.</w:t>
      </w:r>
    </w:p>
    <w:p w14:paraId="1C5939EF" w14:textId="283953FD"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Nielsen, J. R., and Christensen, A. S. (2006). Sharing responsibilities in Danish fisheries management—experiences and future directions. Mar. Pol. 30, 181– 188. </w:t>
      </w:r>
      <w:r w:rsidR="00677EBB" w:rsidRPr="00677EBB">
        <w:rPr>
          <w:rFonts w:ascii="Times New Roman" w:eastAsiaTheme="minorEastAsia" w:hAnsi="Times New Roman" w:cs="Times New Roman"/>
          <w:sz w:val="24"/>
          <w:szCs w:val="24"/>
        </w:rPr>
        <w:t>https://doi.org/10.1016/j.marpol.2004.12.002</w:t>
      </w:r>
    </w:p>
    <w:p w14:paraId="61E9ED10" w14:textId="1DAA2476"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O’Farrell, S., Chollett, I., Sanchirico, J. N., and Perruso, L. (2019). Classifying fishing behavioral diversity using high-frequency movement data. Proc. Natl. Acad. Sci. U.S.A. 116, 16811–16816. </w:t>
      </w:r>
      <w:r w:rsidR="00677EBB" w:rsidRPr="00677EBB">
        <w:rPr>
          <w:rFonts w:ascii="Times New Roman" w:eastAsiaTheme="minorEastAsia" w:hAnsi="Times New Roman" w:cs="Times New Roman"/>
          <w:sz w:val="24"/>
          <w:szCs w:val="24"/>
        </w:rPr>
        <w:t>https://doi.org/10.1073/pnas.1906766116</w:t>
      </w:r>
    </w:p>
    <w:p w14:paraId="219BD514" w14:textId="7492AB36" w:rsidR="00411707" w:rsidRDefault="00411707"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Oken, K.L., I.G. Taylor, M.L. Feddern, A.D. Whitman and F.P. </w:t>
      </w:r>
      <w:proofErr w:type="spellStart"/>
      <w:r w:rsidRPr="0061569C">
        <w:rPr>
          <w:rFonts w:ascii="Times New Roman" w:eastAsiaTheme="minorEastAsia" w:hAnsi="Times New Roman" w:cs="Times New Roman"/>
          <w:sz w:val="24"/>
          <w:szCs w:val="24"/>
        </w:rPr>
        <w:t>Caltabellotta</w:t>
      </w:r>
      <w:proofErr w:type="spellEnd"/>
      <w:r w:rsidRPr="0061569C">
        <w:rPr>
          <w:rFonts w:ascii="Times New Roman" w:eastAsiaTheme="minorEastAsia" w:hAnsi="Times New Roman" w:cs="Times New Roman"/>
          <w:sz w:val="24"/>
          <w:szCs w:val="24"/>
        </w:rPr>
        <w:t>. 2025. Status of the yellowtail rockfish stock off the U.S. West Coast north of 40°10′ in 2025. Pacific Fishery Management Council, Portland, Oregon. [XX] p</w:t>
      </w:r>
    </w:p>
    <w:p w14:paraId="7E232E8A" w14:textId="2F8B1268" w:rsidR="008B64E1" w:rsidRPr="0061569C" w:rsidRDefault="008B64E1" w:rsidP="0061569C">
      <w:pPr>
        <w:spacing w:after="0" w:line="480" w:lineRule="auto"/>
        <w:ind w:left="360" w:hanging="360"/>
        <w:jc w:val="both"/>
        <w:rPr>
          <w:rFonts w:ascii="Times New Roman" w:eastAsiaTheme="minorEastAsia" w:hAnsi="Times New Roman" w:cs="Times New Roman"/>
          <w:sz w:val="24"/>
          <w:szCs w:val="24"/>
        </w:rPr>
      </w:pPr>
      <w:r w:rsidRPr="008B64E1">
        <w:rPr>
          <w:rFonts w:ascii="Times New Roman" w:eastAsiaTheme="minorEastAsia" w:hAnsi="Times New Roman" w:cs="Times New Roman"/>
          <w:sz w:val="24"/>
          <w:szCs w:val="24"/>
        </w:rPr>
        <w:t>Ono, K., Haynie, A. C., Hollowed, A. B., Ianelli, J. N., McGilliard, C. R., &amp; Punt, A. E. (2018). Management strategy analysis for multispecies fisheries, including technical interactions and human behavior in modelling management decisions and fishing. Canadian Journal of Fisheries and Aquatic Sciences, 75(8), 1185-1202.</w:t>
      </w:r>
    </w:p>
    <w:p w14:paraId="7ED23D9F" w14:textId="6454D263"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lastRenderedPageBreak/>
        <w:t>Ovando, D. (2025). Predicted effects of marine protected areas on conservation and catches are sensitive to model structure. </w:t>
      </w:r>
      <w:r w:rsidRPr="0061569C">
        <w:rPr>
          <w:rFonts w:ascii="Times New Roman" w:eastAsiaTheme="minorEastAsia" w:hAnsi="Times New Roman" w:cs="Times New Roman"/>
          <w:i/>
          <w:iCs/>
          <w:sz w:val="24"/>
          <w:szCs w:val="24"/>
        </w:rPr>
        <w:t>Theoretical Ecology</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18</w:t>
      </w:r>
      <w:r w:rsidRPr="0061569C">
        <w:rPr>
          <w:rFonts w:ascii="Times New Roman" w:eastAsiaTheme="minorEastAsia" w:hAnsi="Times New Roman" w:cs="Times New Roman"/>
          <w:sz w:val="24"/>
          <w:szCs w:val="24"/>
        </w:rPr>
        <w:t>(1), 7.</w:t>
      </w:r>
    </w:p>
    <w:p w14:paraId="251819E0" w14:textId="7BA5CCD9" w:rsidR="00562B4A" w:rsidRPr="0061569C" w:rsidRDefault="00562B4A"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Pacific Fisheries Information Network (</w:t>
      </w:r>
      <w:proofErr w:type="spellStart"/>
      <w:r w:rsidRPr="0061569C">
        <w:rPr>
          <w:rFonts w:ascii="Times New Roman" w:eastAsiaTheme="minorEastAsia" w:hAnsi="Times New Roman" w:cs="Times New Roman"/>
          <w:sz w:val="24"/>
          <w:szCs w:val="24"/>
        </w:rPr>
        <w:t>PacFIN</w:t>
      </w:r>
      <w:proofErr w:type="spellEnd"/>
      <w:r w:rsidRPr="0061569C">
        <w:rPr>
          <w:rFonts w:ascii="Times New Roman" w:eastAsiaTheme="minorEastAsia" w:hAnsi="Times New Roman" w:cs="Times New Roman"/>
          <w:sz w:val="24"/>
          <w:szCs w:val="24"/>
        </w:rPr>
        <w:t>) retrieval dated July 10, 2024, Pacific States Marine Fisheries Commission, Portland, Oregon (</w:t>
      </w:r>
      <w:hyperlink r:id="rId14" w:tgtFrame="_blank" w:history="1">
        <w:r w:rsidRPr="0061569C">
          <w:rPr>
            <w:rStyle w:val="Hyperlink"/>
            <w:rFonts w:ascii="Times New Roman" w:eastAsiaTheme="minorEastAsia" w:hAnsi="Times New Roman" w:cs="Times New Roman"/>
            <w:sz w:val="24"/>
            <w:szCs w:val="24"/>
          </w:rPr>
          <w:t>www.psmfc.org</w:t>
        </w:r>
      </w:hyperlink>
      <w:r w:rsidRPr="0061569C">
        <w:rPr>
          <w:rFonts w:ascii="Times New Roman" w:eastAsiaTheme="minorEastAsia" w:hAnsi="Times New Roman" w:cs="Times New Roman"/>
          <w:sz w:val="24"/>
          <w:szCs w:val="24"/>
        </w:rPr>
        <w:t>).</w:t>
      </w:r>
    </w:p>
    <w:p w14:paraId="6A624FD6" w14:textId="42DD329A" w:rsidR="001B5617" w:rsidRPr="0061569C" w:rsidRDefault="001B5617"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Pacific Fishery Management Council (PFMC). 1982. Pacific Coast groundfish plan: Fishery management plan and environmental impact statement for the California, Oregon and Washington groundfish fishery. Portland: Pacific Fishery Management Council</w:t>
      </w:r>
      <w:r w:rsidR="00F4157F" w:rsidRPr="0061569C">
        <w:rPr>
          <w:rFonts w:ascii="Times New Roman" w:eastAsiaTheme="minorEastAsia" w:hAnsi="Times New Roman" w:cs="Times New Roman"/>
          <w:sz w:val="24"/>
          <w:szCs w:val="24"/>
        </w:rPr>
        <w:t xml:space="preserve"> (https://www.pcouncil.org/documents/1982/01/final-fishery-management-plan-and-supplemental-environmental-impact-statement-for-the-washington-oregon-and-california-groundfish-fishery.pdf/)</w:t>
      </w:r>
    </w:p>
    <w:p w14:paraId="6E3C441F" w14:textId="7F8AC8DD" w:rsidR="006603F2" w:rsidRPr="0061569C" w:rsidRDefault="006603F2" w:rsidP="0061569C">
      <w:pPr>
        <w:spacing w:after="0" w:line="480" w:lineRule="auto"/>
        <w:ind w:left="360" w:hanging="360"/>
        <w:jc w:val="both"/>
        <w:rPr>
          <w:rFonts w:ascii="Times New Roman" w:eastAsiaTheme="minorEastAsia" w:hAnsi="Times New Roman" w:cs="Times New Roman"/>
          <w:sz w:val="24"/>
          <w:szCs w:val="24"/>
        </w:rPr>
      </w:pPr>
      <w:bookmarkStart w:id="16" w:name="_Hlk203043243"/>
      <w:r w:rsidRPr="0061569C">
        <w:rPr>
          <w:rFonts w:ascii="Times New Roman" w:eastAsiaTheme="minorEastAsia" w:hAnsi="Times New Roman" w:cs="Times New Roman"/>
          <w:sz w:val="24"/>
          <w:szCs w:val="24"/>
        </w:rPr>
        <w:t>Pacific Fishery Management Council (PFMC). (2024</w:t>
      </w:r>
      <w:r w:rsidR="00CF16CD" w:rsidRPr="0061569C">
        <w:rPr>
          <w:rFonts w:ascii="Times New Roman" w:eastAsiaTheme="minorEastAsia" w:hAnsi="Times New Roman" w:cs="Times New Roman"/>
          <w:sz w:val="24"/>
          <w:szCs w:val="24"/>
        </w:rPr>
        <w:t>a</w:t>
      </w:r>
      <w:r w:rsidRPr="0061569C">
        <w:rPr>
          <w:rFonts w:ascii="Times New Roman" w:eastAsiaTheme="minorEastAsia" w:hAnsi="Times New Roman" w:cs="Times New Roman"/>
          <w:sz w:val="24"/>
          <w:szCs w:val="24"/>
        </w:rPr>
        <w:t>). Status of the Pacific Coast groundfish fishery: stock assessment and fishery evaluation.</w:t>
      </w:r>
      <w:r w:rsidR="00F4157F" w:rsidRPr="0061569C">
        <w:rPr>
          <w:rFonts w:ascii="Times New Roman" w:eastAsiaTheme="minorEastAsia" w:hAnsi="Times New Roman" w:cs="Times New Roman"/>
          <w:sz w:val="24"/>
          <w:szCs w:val="24"/>
        </w:rPr>
        <w:t xml:space="preserve"> (</w:t>
      </w:r>
      <w:hyperlink r:id="rId15" w:history="1">
        <w:r w:rsidR="00CF16CD" w:rsidRPr="0061569C">
          <w:rPr>
            <w:rStyle w:val="Hyperlink"/>
            <w:rFonts w:ascii="Times New Roman" w:eastAsiaTheme="minorEastAsia" w:hAnsi="Times New Roman" w:cs="Times New Roman"/>
            <w:sz w:val="24"/>
            <w:szCs w:val="24"/>
          </w:rPr>
          <w:t>https://www.pcouncil.org/documents/2024/08/status-of-the-pacific-coast-groundfish-fishery-stock-assessment-and-fishery-evaluation-august-2024.pdf/</w:t>
        </w:r>
      </w:hyperlink>
      <w:r w:rsidR="00F4157F" w:rsidRPr="0061569C">
        <w:rPr>
          <w:rFonts w:ascii="Times New Roman" w:eastAsiaTheme="minorEastAsia" w:hAnsi="Times New Roman" w:cs="Times New Roman"/>
          <w:sz w:val="24"/>
          <w:szCs w:val="24"/>
        </w:rPr>
        <w:t>)</w:t>
      </w:r>
    </w:p>
    <w:bookmarkEnd w:id="16"/>
    <w:p w14:paraId="6B0FEDD0" w14:textId="064B75FB" w:rsidR="00CF16CD" w:rsidRPr="0061569C" w:rsidRDefault="00CF16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Pacific Fishery Management Council (PFMC). (2024b). Pacific Coast Groundfish Fishery Management Plan for the California, Oregon, And Washington Groundfish Fishery. (https://www.pcouncil.org/documents/2022/08/pacific-coast-groundfish-fishery-management-plan.pdf/)</w:t>
      </w:r>
    </w:p>
    <w:p w14:paraId="2C5B7367" w14:textId="05959692" w:rsidR="00F4157F" w:rsidRPr="0061569C" w:rsidRDefault="00F4157F"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Pacific Fishery Management Council (PFMC). (2025). Literature Review of Life History Aspects of All 86 Groundfish Species Managed by the Pacific Fishery Management Council. (</w:t>
      </w:r>
      <w:hyperlink r:id="rId16" w:history="1">
        <w:r w:rsidR="002A2626" w:rsidRPr="0061569C">
          <w:rPr>
            <w:rStyle w:val="Hyperlink"/>
            <w:rFonts w:ascii="Times New Roman" w:eastAsiaTheme="minorEastAsia" w:hAnsi="Times New Roman" w:cs="Times New Roman"/>
            <w:sz w:val="24"/>
            <w:szCs w:val="24"/>
          </w:rPr>
          <w:t>https://www.pcouncil.org/documents/2025/02/h-6-attachment-3-stock-structure-literature-review.pdf/</w:t>
        </w:r>
      </w:hyperlink>
      <w:r w:rsidRPr="0061569C">
        <w:rPr>
          <w:rFonts w:ascii="Times New Roman" w:eastAsiaTheme="minorEastAsia" w:hAnsi="Times New Roman" w:cs="Times New Roman"/>
          <w:sz w:val="24"/>
          <w:szCs w:val="24"/>
        </w:rPr>
        <w:t>)</w:t>
      </w:r>
    </w:p>
    <w:p w14:paraId="2DB27E9C" w14:textId="731A0DAC" w:rsidR="00C4214E" w:rsidRDefault="00C4214E" w:rsidP="00C4214E">
      <w:pPr>
        <w:spacing w:after="0" w:line="480" w:lineRule="auto"/>
        <w:ind w:left="360" w:hanging="360"/>
        <w:jc w:val="both"/>
        <w:rPr>
          <w:rFonts w:ascii="Times New Roman" w:eastAsiaTheme="minorEastAsia" w:hAnsi="Times New Roman" w:cs="Times New Roman"/>
          <w:sz w:val="24"/>
          <w:szCs w:val="24"/>
        </w:rPr>
      </w:pPr>
      <w:proofErr w:type="spellStart"/>
      <w:r w:rsidRPr="00C4214E">
        <w:rPr>
          <w:rFonts w:ascii="Times New Roman" w:eastAsiaTheme="minorEastAsia" w:hAnsi="Times New Roman" w:cs="Times New Roman"/>
          <w:sz w:val="24"/>
          <w:szCs w:val="24"/>
        </w:rPr>
        <w:lastRenderedPageBreak/>
        <w:t>Palialexis</w:t>
      </w:r>
      <w:proofErr w:type="spellEnd"/>
      <w:r w:rsidRPr="00C4214E">
        <w:rPr>
          <w:rFonts w:ascii="Times New Roman" w:eastAsiaTheme="minorEastAsia" w:hAnsi="Times New Roman" w:cs="Times New Roman"/>
          <w:sz w:val="24"/>
          <w:szCs w:val="24"/>
        </w:rPr>
        <w:t xml:space="preserve">, A., &amp; </w:t>
      </w:r>
      <w:proofErr w:type="spellStart"/>
      <w:r w:rsidRPr="00C4214E">
        <w:rPr>
          <w:rFonts w:ascii="Times New Roman" w:eastAsiaTheme="minorEastAsia" w:hAnsi="Times New Roman" w:cs="Times New Roman"/>
          <w:sz w:val="24"/>
          <w:szCs w:val="24"/>
        </w:rPr>
        <w:t>Vassilopoulou</w:t>
      </w:r>
      <w:proofErr w:type="spellEnd"/>
      <w:r w:rsidRPr="00C4214E">
        <w:rPr>
          <w:rFonts w:ascii="Times New Roman" w:eastAsiaTheme="minorEastAsia" w:hAnsi="Times New Roman" w:cs="Times New Roman"/>
          <w:sz w:val="24"/>
          <w:szCs w:val="24"/>
        </w:rPr>
        <w:t xml:space="preserve">, V. (2012). </w:t>
      </w:r>
      <w:proofErr w:type="spellStart"/>
      <w:r w:rsidRPr="00C4214E">
        <w:rPr>
          <w:rFonts w:ascii="Times New Roman" w:eastAsiaTheme="minorEastAsia" w:hAnsi="Times New Roman" w:cs="Times New Roman"/>
          <w:sz w:val="24"/>
          <w:szCs w:val="24"/>
        </w:rPr>
        <w:t>Metier</w:t>
      </w:r>
      <w:proofErr w:type="spellEnd"/>
      <w:r w:rsidRPr="00C4214E">
        <w:rPr>
          <w:rFonts w:ascii="Times New Roman" w:eastAsiaTheme="minorEastAsia" w:hAnsi="Times New Roman" w:cs="Times New Roman"/>
          <w:sz w:val="24"/>
          <w:szCs w:val="24"/>
        </w:rPr>
        <w:t xml:space="preserve"> identification in trammel net fisheries in</w:t>
      </w:r>
      <w:r>
        <w:rPr>
          <w:rFonts w:ascii="Times New Roman" w:eastAsiaTheme="minorEastAsia" w:hAnsi="Times New Roman" w:cs="Times New Roman"/>
          <w:sz w:val="24"/>
          <w:szCs w:val="24"/>
        </w:rPr>
        <w:t xml:space="preserve"> </w:t>
      </w:r>
      <w:r w:rsidRPr="00C4214E">
        <w:rPr>
          <w:rFonts w:ascii="Times New Roman" w:eastAsiaTheme="minorEastAsia" w:hAnsi="Times New Roman" w:cs="Times New Roman"/>
          <w:sz w:val="24"/>
          <w:szCs w:val="24"/>
        </w:rPr>
        <w:t>Greece. Oral paper presented at the 10th Panhellenic Symposium of Oceanography and</w:t>
      </w:r>
      <w:r>
        <w:rPr>
          <w:rFonts w:ascii="Times New Roman" w:eastAsiaTheme="minorEastAsia" w:hAnsi="Times New Roman" w:cs="Times New Roman"/>
          <w:sz w:val="24"/>
          <w:szCs w:val="24"/>
        </w:rPr>
        <w:t xml:space="preserve"> </w:t>
      </w:r>
      <w:r w:rsidRPr="00C4214E">
        <w:rPr>
          <w:rFonts w:ascii="Times New Roman" w:eastAsiaTheme="minorEastAsia" w:hAnsi="Times New Roman" w:cs="Times New Roman"/>
          <w:sz w:val="24"/>
          <w:szCs w:val="24"/>
        </w:rPr>
        <w:t>Fisheries, Athens.</w:t>
      </w:r>
    </w:p>
    <w:p w14:paraId="53EC7732" w14:textId="26BCA27E" w:rsidR="008103CD" w:rsidRPr="0061569C" w:rsidRDefault="008103CD" w:rsidP="00C4214E">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Parsa, M., Emery, T. J., Williams, A. J., &amp; Nicol, S. (2020). A robust métier-based approach to classifying fishing practices within commercial fisheries. Frontiers in Marine Science, 7, 552391.</w:t>
      </w:r>
    </w:p>
    <w:p w14:paraId="4F57B83F" w14:textId="23621A2B" w:rsidR="004C5DCA" w:rsidRPr="0061569C" w:rsidRDefault="004C5DCA"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Pascoe, S., Punt, A. E., Hutton, T., Burch, P., Bessell-Browne, P., &amp; Little, L. R. (2022). Estimating economic-based target reference points for key species in multi-species multi-métier fisheries. </w:t>
      </w:r>
      <w:r w:rsidRPr="0061569C">
        <w:rPr>
          <w:rFonts w:ascii="Times New Roman" w:eastAsiaTheme="minorEastAsia" w:hAnsi="Times New Roman" w:cs="Times New Roman"/>
          <w:i/>
          <w:iCs/>
          <w:sz w:val="24"/>
          <w:szCs w:val="24"/>
        </w:rPr>
        <w:t>Canadian Journal of Fisheries and Aquatic Sciences</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80</w:t>
      </w:r>
      <w:r w:rsidRPr="0061569C">
        <w:rPr>
          <w:rFonts w:ascii="Times New Roman" w:eastAsiaTheme="minorEastAsia" w:hAnsi="Times New Roman" w:cs="Times New Roman"/>
          <w:sz w:val="24"/>
          <w:szCs w:val="24"/>
        </w:rPr>
        <w:t>(4), 732-746.</w:t>
      </w:r>
    </w:p>
    <w:p w14:paraId="1C32F436" w14:textId="3A5E71C2" w:rsidR="00F47841" w:rsidRPr="0061569C" w:rsidRDefault="00F47841"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Quiroga, E., &amp; Blanz, B. (2025). A Framework to Quantify Adaptation to Multiple Drivers. </w:t>
      </w:r>
      <w:proofErr w:type="spellStart"/>
      <w:r w:rsidRPr="0061569C">
        <w:rPr>
          <w:rFonts w:ascii="Times New Roman" w:eastAsiaTheme="minorEastAsia" w:hAnsi="Times New Roman" w:cs="Times New Roman"/>
          <w:i/>
          <w:iCs/>
          <w:sz w:val="24"/>
          <w:szCs w:val="24"/>
        </w:rPr>
        <w:t>arXiv</w:t>
      </w:r>
      <w:proofErr w:type="spellEnd"/>
      <w:r w:rsidRPr="0061569C">
        <w:rPr>
          <w:rFonts w:ascii="Times New Roman" w:eastAsiaTheme="minorEastAsia" w:hAnsi="Times New Roman" w:cs="Times New Roman"/>
          <w:i/>
          <w:iCs/>
          <w:sz w:val="24"/>
          <w:szCs w:val="24"/>
        </w:rPr>
        <w:t xml:space="preserve"> preprint arXiv:2502.07463</w:t>
      </w:r>
      <w:r w:rsidRPr="0061569C">
        <w:rPr>
          <w:rFonts w:ascii="Times New Roman" w:eastAsiaTheme="minorEastAsia" w:hAnsi="Times New Roman" w:cs="Times New Roman"/>
          <w:sz w:val="24"/>
          <w:szCs w:val="24"/>
        </w:rPr>
        <w:t>.</w:t>
      </w:r>
    </w:p>
    <w:p w14:paraId="5431BD49" w14:textId="4748EFB0"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R Core Team (2023). R: A Language and Environment for Statistical Computing. R Foundation for Statistical Computing, Vienna, Austria. https://www.R-project.org/.</w:t>
      </w:r>
    </w:p>
    <w:p w14:paraId="5A99E631" w14:textId="4E9920BE" w:rsidR="00C8275D" w:rsidRPr="0061569C" w:rsidRDefault="00C8275D" w:rsidP="0061569C">
      <w:pPr>
        <w:spacing w:after="0" w:line="480" w:lineRule="auto"/>
        <w:ind w:left="360" w:hanging="360"/>
        <w:jc w:val="both"/>
        <w:rPr>
          <w:rFonts w:ascii="Times New Roman" w:eastAsiaTheme="minorEastAsia" w:hAnsi="Times New Roman" w:cs="Times New Roman"/>
          <w:sz w:val="24"/>
          <w:szCs w:val="24"/>
        </w:rPr>
      </w:pPr>
      <w:proofErr w:type="spellStart"/>
      <w:r w:rsidRPr="0061569C">
        <w:rPr>
          <w:rFonts w:ascii="Times New Roman" w:eastAsiaTheme="minorEastAsia" w:hAnsi="Times New Roman" w:cs="Times New Roman"/>
          <w:sz w:val="24"/>
          <w:szCs w:val="24"/>
        </w:rPr>
        <w:t>Rousseeuw</w:t>
      </w:r>
      <w:bookmarkEnd w:id="15"/>
      <w:proofErr w:type="spellEnd"/>
      <w:r w:rsidRPr="0061569C">
        <w:rPr>
          <w:rFonts w:ascii="Times New Roman" w:eastAsiaTheme="minorEastAsia" w:hAnsi="Times New Roman" w:cs="Times New Roman"/>
          <w:sz w:val="24"/>
          <w:szCs w:val="24"/>
        </w:rPr>
        <w:t>, P.J. Silhouettes: A graphical aid to the interpretation and validation of cluster analysis.</w:t>
      </w:r>
      <w:r w:rsidR="008847FD" w:rsidRPr="0061569C">
        <w:rPr>
          <w:rFonts w:ascii="Times New Roman" w:eastAsiaTheme="minorEastAsia" w:hAnsi="Times New Roman" w:cs="Times New Roman"/>
          <w:sz w:val="24"/>
          <w:szCs w:val="24"/>
        </w:rPr>
        <w:t xml:space="preserve"> </w:t>
      </w:r>
      <w:r w:rsidRPr="0061569C">
        <w:rPr>
          <w:rFonts w:ascii="Times New Roman" w:eastAsiaTheme="minorEastAsia" w:hAnsi="Times New Roman" w:cs="Times New Roman"/>
          <w:sz w:val="24"/>
          <w:szCs w:val="24"/>
        </w:rPr>
        <w:t>Journal of Computational and Applied Mathematics. 20:53-65; 1987,</w:t>
      </w:r>
      <w:r w:rsidR="008847FD" w:rsidRPr="0061569C">
        <w:rPr>
          <w:rFonts w:ascii="Times New Roman" w:eastAsiaTheme="minorEastAsia" w:hAnsi="Times New Roman" w:cs="Times New Roman"/>
          <w:sz w:val="24"/>
          <w:szCs w:val="24"/>
        </w:rPr>
        <w:t xml:space="preserve"> </w:t>
      </w:r>
      <w:hyperlink r:id="rId17" w:history="1">
        <w:r w:rsidR="008847FD" w:rsidRPr="0061569C">
          <w:rPr>
            <w:rFonts w:ascii="Times New Roman" w:eastAsiaTheme="minorEastAsia" w:hAnsi="Times New Roman" w:cs="Times New Roman"/>
            <w:sz w:val="24"/>
            <w:szCs w:val="24"/>
          </w:rPr>
          <w:t>https://doi.org/10.1016/0377-0427(87)90125-7</w:t>
        </w:r>
      </w:hyperlink>
    </w:p>
    <w:p w14:paraId="6389E54C" w14:textId="579E0974"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Ruiz, J., Louzao, M., Oyarzabal, I., Arregi, L., </w:t>
      </w:r>
      <w:proofErr w:type="spellStart"/>
      <w:r w:rsidRPr="0061569C">
        <w:rPr>
          <w:rFonts w:ascii="Times New Roman" w:eastAsiaTheme="minorEastAsia" w:hAnsi="Times New Roman" w:cs="Times New Roman"/>
          <w:sz w:val="24"/>
          <w:szCs w:val="24"/>
        </w:rPr>
        <w:t>Mugerza</w:t>
      </w:r>
      <w:proofErr w:type="spellEnd"/>
      <w:r w:rsidRPr="0061569C">
        <w:rPr>
          <w:rFonts w:ascii="Times New Roman" w:eastAsiaTheme="minorEastAsia" w:hAnsi="Times New Roman" w:cs="Times New Roman"/>
          <w:sz w:val="24"/>
          <w:szCs w:val="24"/>
        </w:rPr>
        <w:t>, E., &amp; Uriarte, A. (2021). The Spanish purse-seine fishery targeting small pelagic species in the Bay of Biscay: landings, discards and interactions with protected species. </w:t>
      </w:r>
      <w:r w:rsidRPr="0061569C">
        <w:rPr>
          <w:rFonts w:ascii="Times New Roman" w:eastAsiaTheme="minorEastAsia" w:hAnsi="Times New Roman" w:cs="Times New Roman"/>
          <w:i/>
          <w:iCs/>
          <w:sz w:val="24"/>
          <w:szCs w:val="24"/>
        </w:rPr>
        <w:t>Fisheries Research</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239</w:t>
      </w:r>
      <w:r w:rsidRPr="0061569C">
        <w:rPr>
          <w:rFonts w:ascii="Times New Roman" w:eastAsiaTheme="minorEastAsia" w:hAnsi="Times New Roman" w:cs="Times New Roman"/>
          <w:sz w:val="24"/>
          <w:szCs w:val="24"/>
        </w:rPr>
        <w:t>, 105951.</w:t>
      </w:r>
    </w:p>
    <w:p w14:paraId="1854BE87" w14:textId="218DF9F3" w:rsidR="008103CD"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Russo, T., Carpentieri, P., Fiorentino, F., </w:t>
      </w:r>
      <w:proofErr w:type="spellStart"/>
      <w:r w:rsidRPr="0061569C">
        <w:rPr>
          <w:rFonts w:ascii="Times New Roman" w:eastAsiaTheme="minorEastAsia" w:hAnsi="Times New Roman" w:cs="Times New Roman"/>
          <w:sz w:val="24"/>
          <w:szCs w:val="24"/>
        </w:rPr>
        <w:t>Arneri</w:t>
      </w:r>
      <w:proofErr w:type="spellEnd"/>
      <w:r w:rsidRPr="0061569C">
        <w:rPr>
          <w:rFonts w:ascii="Times New Roman" w:eastAsiaTheme="minorEastAsia" w:hAnsi="Times New Roman" w:cs="Times New Roman"/>
          <w:sz w:val="24"/>
          <w:szCs w:val="24"/>
        </w:rPr>
        <w:t xml:space="preserve">, E., </w:t>
      </w:r>
      <w:proofErr w:type="spellStart"/>
      <w:r w:rsidRPr="0061569C">
        <w:rPr>
          <w:rFonts w:ascii="Times New Roman" w:eastAsiaTheme="minorEastAsia" w:hAnsi="Times New Roman" w:cs="Times New Roman"/>
          <w:sz w:val="24"/>
          <w:szCs w:val="24"/>
        </w:rPr>
        <w:t>Scardi</w:t>
      </w:r>
      <w:proofErr w:type="spellEnd"/>
      <w:r w:rsidRPr="0061569C">
        <w:rPr>
          <w:rFonts w:ascii="Times New Roman" w:eastAsiaTheme="minorEastAsia" w:hAnsi="Times New Roman" w:cs="Times New Roman"/>
          <w:sz w:val="24"/>
          <w:szCs w:val="24"/>
        </w:rPr>
        <w:t>, M., Cioffi, A., &amp; Cataudella, S. (2016). Modeling landings profiles of fishing vessels: An application of Self-Organizing Maps to VMS and logbook data. </w:t>
      </w:r>
      <w:r w:rsidRPr="0061569C">
        <w:rPr>
          <w:rFonts w:ascii="Times New Roman" w:eastAsiaTheme="minorEastAsia" w:hAnsi="Times New Roman" w:cs="Times New Roman"/>
          <w:i/>
          <w:iCs/>
          <w:sz w:val="24"/>
          <w:szCs w:val="24"/>
        </w:rPr>
        <w:t>Fisheries Research</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181</w:t>
      </w:r>
      <w:r w:rsidRPr="0061569C">
        <w:rPr>
          <w:rFonts w:ascii="Times New Roman" w:eastAsiaTheme="minorEastAsia" w:hAnsi="Times New Roman" w:cs="Times New Roman"/>
          <w:sz w:val="24"/>
          <w:szCs w:val="24"/>
        </w:rPr>
        <w:t>, 34-47.</w:t>
      </w:r>
    </w:p>
    <w:p w14:paraId="5D59D05E" w14:textId="336A6963" w:rsidR="008B64E1" w:rsidRPr="0061569C" w:rsidRDefault="008B64E1" w:rsidP="0061569C">
      <w:pPr>
        <w:spacing w:after="0" w:line="480" w:lineRule="auto"/>
        <w:ind w:left="360" w:hanging="360"/>
        <w:jc w:val="both"/>
        <w:rPr>
          <w:rFonts w:ascii="Times New Roman" w:eastAsiaTheme="minorEastAsia" w:hAnsi="Times New Roman" w:cs="Times New Roman"/>
          <w:sz w:val="24"/>
          <w:szCs w:val="24"/>
        </w:rPr>
      </w:pPr>
      <w:r w:rsidRPr="008B64E1">
        <w:rPr>
          <w:rFonts w:ascii="Times New Roman" w:eastAsiaTheme="minorEastAsia" w:hAnsi="Times New Roman" w:cs="Times New Roman"/>
          <w:sz w:val="24"/>
          <w:szCs w:val="24"/>
        </w:rPr>
        <w:lastRenderedPageBreak/>
        <w:t>Sampson, D. B. (1992). Fishing technology and fleet dynamics: predictions from a bioeconomic model. Marine Resource Economics, 7(1), 37-58.</w:t>
      </w:r>
    </w:p>
    <w:p w14:paraId="1CC3DF4F" w14:textId="48575DF7" w:rsidR="00666A06" w:rsidRPr="0061569C" w:rsidRDefault="00666A06" w:rsidP="0061569C">
      <w:pPr>
        <w:spacing w:after="0" w:line="480" w:lineRule="auto"/>
        <w:ind w:left="360" w:hanging="360"/>
        <w:jc w:val="both"/>
        <w:rPr>
          <w:rFonts w:ascii="Times New Roman" w:eastAsiaTheme="minorEastAsia" w:hAnsi="Times New Roman" w:cs="Times New Roman"/>
          <w:sz w:val="24"/>
          <w:szCs w:val="24"/>
        </w:rPr>
      </w:pPr>
      <w:proofErr w:type="spellStart"/>
      <w:r w:rsidRPr="0061569C">
        <w:rPr>
          <w:rFonts w:ascii="Times New Roman" w:eastAsiaTheme="minorEastAsia" w:hAnsi="Times New Roman" w:cs="Times New Roman"/>
          <w:sz w:val="24"/>
          <w:szCs w:val="24"/>
        </w:rPr>
        <w:t>Schadeberg</w:t>
      </w:r>
      <w:proofErr w:type="spellEnd"/>
      <w:r w:rsidRPr="0061569C">
        <w:rPr>
          <w:rFonts w:ascii="Times New Roman" w:eastAsiaTheme="minorEastAsia" w:hAnsi="Times New Roman" w:cs="Times New Roman"/>
          <w:sz w:val="24"/>
          <w:szCs w:val="24"/>
        </w:rPr>
        <w:t xml:space="preserve">, A., Kraan, M., &amp; Hamon, K. G. (2021). Beyond métiers: social factors influence fisher </w:t>
      </w:r>
      <w:proofErr w:type="spellStart"/>
      <w:r w:rsidRPr="0061569C">
        <w:rPr>
          <w:rFonts w:ascii="Times New Roman" w:eastAsiaTheme="minorEastAsia" w:hAnsi="Times New Roman" w:cs="Times New Roman"/>
          <w:sz w:val="24"/>
          <w:szCs w:val="24"/>
        </w:rPr>
        <w:t>behaviour</w:t>
      </w:r>
      <w:proofErr w:type="spellEnd"/>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ICES Journal of Marine Science</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78</w:t>
      </w:r>
      <w:r w:rsidRPr="0061569C">
        <w:rPr>
          <w:rFonts w:ascii="Times New Roman" w:eastAsiaTheme="minorEastAsia" w:hAnsi="Times New Roman" w:cs="Times New Roman"/>
          <w:sz w:val="24"/>
          <w:szCs w:val="24"/>
        </w:rPr>
        <w:t>(4), 1530-1541.</w:t>
      </w:r>
    </w:p>
    <w:p w14:paraId="26AA0D84" w14:textId="7E4BC91D" w:rsidR="00677EBB" w:rsidRDefault="00D8699A"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Shin, Y. J., &amp; Cury, P. (2001). Exploring fish community dynamics through size-dependent trophic</w:t>
      </w:r>
      <w:r w:rsidR="00EB7BCF" w:rsidRPr="0061569C">
        <w:rPr>
          <w:rFonts w:ascii="Times New Roman" w:eastAsiaTheme="minorEastAsia" w:hAnsi="Times New Roman" w:cs="Times New Roman"/>
          <w:sz w:val="24"/>
          <w:szCs w:val="24"/>
        </w:rPr>
        <w:t xml:space="preserve"> </w:t>
      </w:r>
      <w:r w:rsidRPr="0061569C">
        <w:rPr>
          <w:rFonts w:ascii="Times New Roman" w:eastAsiaTheme="minorEastAsia" w:hAnsi="Times New Roman" w:cs="Times New Roman"/>
          <w:sz w:val="24"/>
          <w:szCs w:val="24"/>
        </w:rPr>
        <w:t>interactions using a spatialized individual-based model. Aquatic Living</w:t>
      </w:r>
      <w:r w:rsidR="00EB7BCF" w:rsidRPr="0061569C">
        <w:rPr>
          <w:rFonts w:ascii="Times New Roman" w:eastAsiaTheme="minorEastAsia" w:hAnsi="Times New Roman" w:cs="Times New Roman"/>
          <w:sz w:val="24"/>
          <w:szCs w:val="24"/>
        </w:rPr>
        <w:t xml:space="preserve"> </w:t>
      </w:r>
      <w:r w:rsidRPr="0061569C">
        <w:rPr>
          <w:rFonts w:ascii="Times New Roman" w:eastAsiaTheme="minorEastAsia" w:hAnsi="Times New Roman" w:cs="Times New Roman"/>
          <w:sz w:val="24"/>
          <w:szCs w:val="24"/>
        </w:rPr>
        <w:t>Resources, 14(2), 65–80.</w:t>
      </w:r>
      <w:r w:rsidR="00EB7BCF" w:rsidRPr="0061569C">
        <w:rPr>
          <w:rFonts w:ascii="Times New Roman" w:eastAsiaTheme="minorEastAsia" w:hAnsi="Times New Roman" w:cs="Times New Roman"/>
          <w:sz w:val="24"/>
          <w:szCs w:val="24"/>
        </w:rPr>
        <w:t xml:space="preserve"> </w:t>
      </w:r>
      <w:r w:rsidR="00677EBB" w:rsidRPr="00677EBB">
        <w:rPr>
          <w:rFonts w:ascii="Times New Roman" w:eastAsiaTheme="minorEastAsia" w:hAnsi="Times New Roman" w:cs="Times New Roman"/>
          <w:sz w:val="24"/>
          <w:szCs w:val="24"/>
        </w:rPr>
        <w:t>https://doi.org/10.1016/S0990-7440(01)01106-8</w:t>
      </w:r>
    </w:p>
    <w:p w14:paraId="5ABCA8BE" w14:textId="210A63F9"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proofErr w:type="spellStart"/>
      <w:r w:rsidRPr="0061569C">
        <w:rPr>
          <w:rFonts w:ascii="Times New Roman" w:eastAsiaTheme="minorEastAsia" w:hAnsi="Times New Roman" w:cs="Times New Roman"/>
          <w:sz w:val="24"/>
          <w:szCs w:val="24"/>
        </w:rPr>
        <w:t>Struyf</w:t>
      </w:r>
      <w:proofErr w:type="spellEnd"/>
      <w:r w:rsidRPr="0061569C">
        <w:rPr>
          <w:rFonts w:ascii="Times New Roman" w:eastAsiaTheme="minorEastAsia" w:hAnsi="Times New Roman" w:cs="Times New Roman"/>
          <w:sz w:val="24"/>
          <w:szCs w:val="24"/>
        </w:rPr>
        <w:t xml:space="preserve">, A., Hubert, M., &amp; </w:t>
      </w:r>
      <w:proofErr w:type="spellStart"/>
      <w:r w:rsidRPr="0061569C">
        <w:rPr>
          <w:rFonts w:ascii="Times New Roman" w:eastAsiaTheme="minorEastAsia" w:hAnsi="Times New Roman" w:cs="Times New Roman"/>
          <w:sz w:val="24"/>
          <w:szCs w:val="24"/>
        </w:rPr>
        <w:t>Rousseeuw</w:t>
      </w:r>
      <w:proofErr w:type="spellEnd"/>
      <w:r w:rsidRPr="0061569C">
        <w:rPr>
          <w:rFonts w:ascii="Times New Roman" w:eastAsiaTheme="minorEastAsia" w:hAnsi="Times New Roman" w:cs="Times New Roman"/>
          <w:sz w:val="24"/>
          <w:szCs w:val="24"/>
        </w:rPr>
        <w:t>, P. (1997). Clustering in an object-oriented environment. Journal of Statistical Software, 1, 1-30.</w:t>
      </w:r>
    </w:p>
    <w:p w14:paraId="0707517D" w14:textId="77777777" w:rsidR="00C4214E" w:rsidRDefault="00B43132"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Sulanke, E., Rubel, V., </w:t>
      </w:r>
      <w:proofErr w:type="spellStart"/>
      <w:r w:rsidRPr="0061569C">
        <w:rPr>
          <w:rFonts w:ascii="Times New Roman" w:eastAsiaTheme="minorEastAsia" w:hAnsi="Times New Roman" w:cs="Times New Roman"/>
          <w:sz w:val="24"/>
          <w:szCs w:val="24"/>
        </w:rPr>
        <w:t>Berkenhagen</w:t>
      </w:r>
      <w:proofErr w:type="spellEnd"/>
      <w:r w:rsidRPr="0061569C">
        <w:rPr>
          <w:rFonts w:ascii="Times New Roman" w:eastAsiaTheme="minorEastAsia" w:hAnsi="Times New Roman" w:cs="Times New Roman"/>
          <w:sz w:val="24"/>
          <w:szCs w:val="24"/>
        </w:rPr>
        <w:t xml:space="preserve">, J., </w:t>
      </w:r>
      <w:proofErr w:type="spellStart"/>
      <w:r w:rsidRPr="0061569C">
        <w:rPr>
          <w:rFonts w:ascii="Times New Roman" w:eastAsiaTheme="minorEastAsia" w:hAnsi="Times New Roman" w:cs="Times New Roman"/>
          <w:sz w:val="24"/>
          <w:szCs w:val="24"/>
        </w:rPr>
        <w:t>Bernreuther</w:t>
      </w:r>
      <w:proofErr w:type="spellEnd"/>
      <w:r w:rsidRPr="0061569C">
        <w:rPr>
          <w:rFonts w:ascii="Times New Roman" w:eastAsiaTheme="minorEastAsia" w:hAnsi="Times New Roman" w:cs="Times New Roman"/>
          <w:sz w:val="24"/>
          <w:szCs w:val="24"/>
        </w:rPr>
        <w:t>, M., Stoeck, T., &amp; Simons, S. (2025). Amending the European fishing fleet segmentation based on machine learning and multivariate statistics. Fisheries Research, 281, 107190.</w:t>
      </w:r>
    </w:p>
    <w:p w14:paraId="3CB31741" w14:textId="05D63DA3" w:rsidR="00DC269B" w:rsidRPr="0061569C" w:rsidRDefault="00CE1C62"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Sun, M., Li, Y., </w:t>
      </w:r>
      <w:proofErr w:type="spellStart"/>
      <w:r w:rsidRPr="0061569C">
        <w:rPr>
          <w:rFonts w:ascii="Times New Roman" w:eastAsiaTheme="minorEastAsia" w:hAnsi="Times New Roman" w:cs="Times New Roman"/>
          <w:sz w:val="24"/>
          <w:szCs w:val="24"/>
        </w:rPr>
        <w:t>Suatoni</w:t>
      </w:r>
      <w:proofErr w:type="spellEnd"/>
      <w:r w:rsidRPr="0061569C">
        <w:rPr>
          <w:rFonts w:ascii="Times New Roman" w:eastAsiaTheme="minorEastAsia" w:hAnsi="Times New Roman" w:cs="Times New Roman"/>
          <w:sz w:val="24"/>
          <w:szCs w:val="24"/>
        </w:rPr>
        <w:t>, L., Kempf, A., Taylor, M., Fulton, E., ... &amp; Chen, Y. (2023). Status and management of mixed fisheries: a global synthesis. </w:t>
      </w:r>
      <w:r w:rsidRPr="0061569C">
        <w:rPr>
          <w:rFonts w:ascii="Times New Roman" w:eastAsiaTheme="minorEastAsia" w:hAnsi="Times New Roman" w:cs="Times New Roman"/>
          <w:i/>
          <w:iCs/>
          <w:sz w:val="24"/>
          <w:szCs w:val="24"/>
        </w:rPr>
        <w:t>Reviews in Fisheries Science &amp; Aquaculture</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31</w:t>
      </w:r>
      <w:r w:rsidRPr="0061569C">
        <w:rPr>
          <w:rFonts w:ascii="Times New Roman" w:eastAsiaTheme="minorEastAsia" w:hAnsi="Times New Roman" w:cs="Times New Roman"/>
          <w:sz w:val="24"/>
          <w:szCs w:val="24"/>
        </w:rPr>
        <w:t>(4), 458-482.</w:t>
      </w:r>
    </w:p>
    <w:p w14:paraId="2A4A1D44" w14:textId="5A33292E"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Szymkowiak, M., Steinkruger, A., &amp; Hayes, A. L. (2024). Alaska's emergent fisheries processes. </w:t>
      </w:r>
      <w:r w:rsidRPr="0061569C">
        <w:rPr>
          <w:rFonts w:ascii="Times New Roman" w:eastAsiaTheme="minorEastAsia" w:hAnsi="Times New Roman" w:cs="Times New Roman"/>
          <w:i/>
          <w:iCs/>
          <w:sz w:val="24"/>
          <w:szCs w:val="24"/>
        </w:rPr>
        <w:t>Ocean &amp; Coastal Management</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249</w:t>
      </w:r>
      <w:r w:rsidRPr="0061569C">
        <w:rPr>
          <w:rFonts w:ascii="Times New Roman" w:eastAsiaTheme="minorEastAsia" w:hAnsi="Times New Roman" w:cs="Times New Roman"/>
          <w:sz w:val="24"/>
          <w:szCs w:val="24"/>
        </w:rPr>
        <w:t>, 107004.</w:t>
      </w:r>
    </w:p>
    <w:p w14:paraId="599E25BF" w14:textId="0D2B1706" w:rsidR="00425679" w:rsidRPr="0061569C" w:rsidRDefault="00425679"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Taylor, I.G., K.F. Johnson, B.J. Langseth, A. Stephens, L.S. Lam, M.H. Monk, A.D. Whitman, M.A. </w:t>
      </w:r>
      <w:proofErr w:type="spellStart"/>
      <w:r w:rsidRPr="0061569C">
        <w:rPr>
          <w:rFonts w:ascii="Times New Roman" w:eastAsiaTheme="minorEastAsia" w:hAnsi="Times New Roman" w:cs="Times New Roman"/>
          <w:sz w:val="24"/>
          <w:szCs w:val="24"/>
        </w:rPr>
        <w:t>Haltuch</w:t>
      </w:r>
      <w:proofErr w:type="spellEnd"/>
      <w:r w:rsidRPr="0061569C">
        <w:rPr>
          <w:rFonts w:ascii="Times New Roman" w:eastAsiaTheme="minorEastAsia" w:hAnsi="Times New Roman" w:cs="Times New Roman"/>
          <w:sz w:val="24"/>
          <w:szCs w:val="24"/>
        </w:rPr>
        <w:t>. 2021. Status of lingcod (Ophiodon elongatus) along the northern U.S. west coast in 2021. Pacific Fisheries Management Council, Portland, Oregon. 254p.</w:t>
      </w:r>
    </w:p>
    <w:p w14:paraId="05ABE974" w14:textId="0E77E144" w:rsidR="00931A2F" w:rsidRPr="0061569C" w:rsidRDefault="00931A2F"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Thrush, S. F., &amp; Dayton, P. K. (2002). Disturbance to marine benthic habitats by trawling and dredging: implications for marine biodiversity. </w:t>
      </w:r>
      <w:r w:rsidRPr="0061569C">
        <w:rPr>
          <w:rFonts w:ascii="Times New Roman" w:eastAsiaTheme="minorEastAsia" w:hAnsi="Times New Roman" w:cs="Times New Roman"/>
          <w:i/>
          <w:iCs/>
          <w:sz w:val="24"/>
          <w:szCs w:val="24"/>
        </w:rPr>
        <w:t>Annual review of ecology and systematics</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33</w:t>
      </w:r>
      <w:r w:rsidRPr="0061569C">
        <w:rPr>
          <w:rFonts w:ascii="Times New Roman" w:eastAsiaTheme="minorEastAsia" w:hAnsi="Times New Roman" w:cs="Times New Roman"/>
          <w:sz w:val="24"/>
          <w:szCs w:val="24"/>
        </w:rPr>
        <w:t>(1), 449-473.</w:t>
      </w:r>
    </w:p>
    <w:p w14:paraId="52EEF874" w14:textId="77777777" w:rsidR="00F01481" w:rsidRPr="0061569C" w:rsidRDefault="00F01481"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lastRenderedPageBreak/>
        <w:t xml:space="preserve">Tolotti, M., Guillotreau, P., Forget, F., Capello, M., &amp; </w:t>
      </w:r>
      <w:proofErr w:type="spellStart"/>
      <w:r w:rsidRPr="0061569C">
        <w:rPr>
          <w:rFonts w:ascii="Times New Roman" w:eastAsiaTheme="minorEastAsia" w:hAnsi="Times New Roman" w:cs="Times New Roman"/>
          <w:sz w:val="24"/>
          <w:szCs w:val="24"/>
        </w:rPr>
        <w:t>Dagorn</w:t>
      </w:r>
      <w:proofErr w:type="spellEnd"/>
      <w:r w:rsidRPr="0061569C">
        <w:rPr>
          <w:rFonts w:ascii="Times New Roman" w:eastAsiaTheme="minorEastAsia" w:hAnsi="Times New Roman" w:cs="Times New Roman"/>
          <w:sz w:val="24"/>
          <w:szCs w:val="24"/>
        </w:rPr>
        <w:t>, L. (2023). Unintended effects of single-species fisheries management. Environment, Development and Sustainability, 25(9), 9227-9250.</w:t>
      </w:r>
    </w:p>
    <w:p w14:paraId="10C3FC87" w14:textId="66810A53" w:rsidR="00DC269B" w:rsidRPr="0061569C" w:rsidRDefault="00DC269B" w:rsidP="0061569C">
      <w:pPr>
        <w:spacing w:after="0" w:line="480" w:lineRule="auto"/>
        <w:ind w:left="360" w:hanging="360"/>
        <w:jc w:val="both"/>
        <w:rPr>
          <w:rFonts w:ascii="Times New Roman" w:eastAsiaTheme="minorEastAsia" w:hAnsi="Times New Roman" w:cs="Times New Roman"/>
          <w:sz w:val="24"/>
          <w:szCs w:val="24"/>
        </w:rPr>
      </w:pPr>
      <w:proofErr w:type="spellStart"/>
      <w:r w:rsidRPr="0061569C">
        <w:rPr>
          <w:rFonts w:ascii="Times New Roman" w:eastAsiaTheme="minorEastAsia" w:hAnsi="Times New Roman" w:cs="Times New Roman"/>
          <w:sz w:val="24"/>
          <w:szCs w:val="24"/>
        </w:rPr>
        <w:t>Tserpes</w:t>
      </w:r>
      <w:proofErr w:type="spellEnd"/>
      <w:r w:rsidRPr="0061569C">
        <w:rPr>
          <w:rFonts w:ascii="Times New Roman" w:eastAsiaTheme="minorEastAsia" w:hAnsi="Times New Roman" w:cs="Times New Roman"/>
          <w:sz w:val="24"/>
          <w:szCs w:val="24"/>
        </w:rPr>
        <w:t xml:space="preserve">, G., </w:t>
      </w:r>
      <w:proofErr w:type="spellStart"/>
      <w:r w:rsidRPr="0061569C">
        <w:rPr>
          <w:rFonts w:ascii="Times New Roman" w:eastAsiaTheme="minorEastAsia" w:hAnsi="Times New Roman" w:cs="Times New Roman"/>
          <w:sz w:val="24"/>
          <w:szCs w:val="24"/>
        </w:rPr>
        <w:t>Peristeraki</w:t>
      </w:r>
      <w:proofErr w:type="spellEnd"/>
      <w:r w:rsidRPr="0061569C">
        <w:rPr>
          <w:rFonts w:ascii="Times New Roman" w:eastAsiaTheme="minorEastAsia" w:hAnsi="Times New Roman" w:cs="Times New Roman"/>
          <w:sz w:val="24"/>
          <w:szCs w:val="24"/>
        </w:rPr>
        <w:t>, P., &amp; Nielsen, J. R. (2006). Ecological side-effects of fishing from the fisheries management perspective. In </w:t>
      </w:r>
      <w:r w:rsidRPr="0061569C">
        <w:rPr>
          <w:rFonts w:ascii="Times New Roman" w:eastAsiaTheme="minorEastAsia" w:hAnsi="Times New Roman" w:cs="Times New Roman"/>
          <w:i/>
          <w:iCs/>
          <w:sz w:val="24"/>
          <w:szCs w:val="24"/>
        </w:rPr>
        <w:t>Developments in Aquaculture and fisheries Science</w:t>
      </w:r>
      <w:r w:rsidRPr="0061569C">
        <w:rPr>
          <w:rFonts w:ascii="Times New Roman" w:eastAsiaTheme="minorEastAsia" w:hAnsi="Times New Roman" w:cs="Times New Roman"/>
          <w:sz w:val="24"/>
          <w:szCs w:val="24"/>
        </w:rPr>
        <w:t> (Vol. 36, pp. 267-294). Elsevier.</w:t>
      </w:r>
    </w:p>
    <w:p w14:paraId="7F75F68D" w14:textId="061943AE" w:rsidR="008103CD" w:rsidRPr="0061569C" w:rsidRDefault="008103CD"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lang w:val="pt-PT"/>
        </w:rPr>
        <w:t xml:space="preserve">Tzanatos, E., Castro, J., Forcada, A., Matić-Skoko, S., Gaspar, M., and Koutsikopoulos, C. 2013. </w:t>
      </w:r>
      <w:r w:rsidRPr="0061569C">
        <w:rPr>
          <w:rFonts w:ascii="Times New Roman" w:eastAsiaTheme="minorEastAsia" w:hAnsi="Times New Roman" w:cs="Times New Roman"/>
          <w:sz w:val="24"/>
          <w:szCs w:val="24"/>
        </w:rPr>
        <w:t>A Métier-Sustainability-Index (MSI25) to evaluate fisheries components: assessment of cases from data-poor fisheries from southern Europe. – ICES Journal of Marine Science, 70:78–98.</w:t>
      </w:r>
    </w:p>
    <w:p w14:paraId="3C2975D8" w14:textId="34BE4C6A" w:rsidR="00F01481" w:rsidRPr="0061569C" w:rsidRDefault="00F01481"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U.S. Department of Commerce (2007). Magnuson-Stevens Fishery Conservation </w:t>
      </w:r>
      <w:proofErr w:type="gramStart"/>
      <w:r w:rsidRPr="0061569C">
        <w:rPr>
          <w:rFonts w:ascii="Times New Roman" w:eastAsiaTheme="minorEastAsia" w:hAnsi="Times New Roman" w:cs="Times New Roman"/>
          <w:sz w:val="24"/>
          <w:szCs w:val="24"/>
        </w:rPr>
        <w:t>And</w:t>
      </w:r>
      <w:proofErr w:type="gramEnd"/>
      <w:r w:rsidRPr="0061569C">
        <w:rPr>
          <w:rFonts w:ascii="Times New Roman" w:eastAsiaTheme="minorEastAsia" w:hAnsi="Times New Roman" w:cs="Times New Roman"/>
          <w:sz w:val="24"/>
          <w:szCs w:val="24"/>
        </w:rPr>
        <w:t xml:space="preserve"> Management Act as amended by the Magnuson-Stevens Fishery Conservation and Management Reauthorization Act (P.L. 109-479). Public Law 94-265.</w:t>
      </w:r>
    </w:p>
    <w:p w14:paraId="1677A5B1" w14:textId="4C1BF553" w:rsidR="00FC5841" w:rsidRPr="0061569C" w:rsidRDefault="00FC5841"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Ulrich, C., </w:t>
      </w:r>
      <w:proofErr w:type="spellStart"/>
      <w:r w:rsidRPr="0061569C">
        <w:rPr>
          <w:rFonts w:ascii="Times New Roman" w:eastAsiaTheme="minorEastAsia" w:hAnsi="Times New Roman" w:cs="Times New Roman"/>
          <w:sz w:val="24"/>
          <w:szCs w:val="24"/>
        </w:rPr>
        <w:t>Gascuel</w:t>
      </w:r>
      <w:proofErr w:type="spellEnd"/>
      <w:r w:rsidRPr="0061569C">
        <w:rPr>
          <w:rFonts w:ascii="Times New Roman" w:eastAsiaTheme="minorEastAsia" w:hAnsi="Times New Roman" w:cs="Times New Roman"/>
          <w:sz w:val="24"/>
          <w:szCs w:val="24"/>
        </w:rPr>
        <w:t xml:space="preserve">, D., Dunn, M. R., Le Gallic, B., &amp; </w:t>
      </w:r>
      <w:proofErr w:type="spellStart"/>
      <w:r w:rsidRPr="0061569C">
        <w:rPr>
          <w:rFonts w:ascii="Times New Roman" w:eastAsiaTheme="minorEastAsia" w:hAnsi="Times New Roman" w:cs="Times New Roman"/>
          <w:sz w:val="24"/>
          <w:szCs w:val="24"/>
        </w:rPr>
        <w:t>Dintheer</w:t>
      </w:r>
      <w:proofErr w:type="spellEnd"/>
      <w:r w:rsidRPr="0061569C">
        <w:rPr>
          <w:rFonts w:ascii="Times New Roman" w:eastAsiaTheme="minorEastAsia" w:hAnsi="Times New Roman" w:cs="Times New Roman"/>
          <w:sz w:val="24"/>
          <w:szCs w:val="24"/>
        </w:rPr>
        <w:t>, C. (2001). Estimation of technical interactions due to the competition for resource in a mixed-species fishery, and the typology of fleets and métiers in the English Channel. Aquatic Living Resources, 14(5), 267-281.</w:t>
      </w:r>
    </w:p>
    <w:p w14:paraId="7B63B4B1" w14:textId="768D1231" w:rsidR="008F67D7" w:rsidRPr="0061569C" w:rsidRDefault="008F67D7"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Ulrich, C., Wilson, D. C., Nielsen, J. R., </w:t>
      </w:r>
      <w:proofErr w:type="spellStart"/>
      <w:r w:rsidRPr="0061569C">
        <w:rPr>
          <w:rFonts w:ascii="Times New Roman" w:eastAsiaTheme="minorEastAsia" w:hAnsi="Times New Roman" w:cs="Times New Roman"/>
          <w:sz w:val="24"/>
          <w:szCs w:val="24"/>
        </w:rPr>
        <w:t>Bastardie</w:t>
      </w:r>
      <w:proofErr w:type="spellEnd"/>
      <w:r w:rsidRPr="0061569C">
        <w:rPr>
          <w:rFonts w:ascii="Times New Roman" w:eastAsiaTheme="minorEastAsia" w:hAnsi="Times New Roman" w:cs="Times New Roman"/>
          <w:sz w:val="24"/>
          <w:szCs w:val="24"/>
        </w:rPr>
        <w:t>, F., Reeves, S. A., Andersen, B. S., &amp; Eigaard, O. R. (2012). Challenges and opportunities for fleet-and métier-based approaches for fisheries management under the European Common Fishery Policy. </w:t>
      </w:r>
      <w:r w:rsidRPr="0061569C">
        <w:rPr>
          <w:rFonts w:ascii="Times New Roman" w:eastAsiaTheme="minorEastAsia" w:hAnsi="Times New Roman" w:cs="Times New Roman"/>
          <w:i/>
          <w:iCs/>
          <w:sz w:val="24"/>
          <w:szCs w:val="24"/>
        </w:rPr>
        <w:t>Ocean &amp; Coastal Management</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70</w:t>
      </w:r>
      <w:r w:rsidRPr="0061569C">
        <w:rPr>
          <w:rFonts w:ascii="Times New Roman" w:eastAsiaTheme="minorEastAsia" w:hAnsi="Times New Roman" w:cs="Times New Roman"/>
          <w:sz w:val="24"/>
          <w:szCs w:val="24"/>
        </w:rPr>
        <w:t>, 38-47.</w:t>
      </w:r>
    </w:p>
    <w:p w14:paraId="7C60BD68" w14:textId="27E9E753" w:rsidR="000B55BC" w:rsidRPr="0061569C" w:rsidRDefault="000B55BC"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Warlick, A., Steiner, E., &amp; Guldin, M. (2018). History of the West Coast groundfish trawl fishery: Tracking socioeconomic characteristics across different management policies in a multispecies fishery. </w:t>
      </w:r>
      <w:r w:rsidRPr="0061569C">
        <w:rPr>
          <w:rFonts w:ascii="Times New Roman" w:eastAsiaTheme="minorEastAsia" w:hAnsi="Times New Roman" w:cs="Times New Roman"/>
          <w:i/>
          <w:iCs/>
          <w:sz w:val="24"/>
          <w:szCs w:val="24"/>
        </w:rPr>
        <w:t>Marine Policy</w:t>
      </w:r>
      <w:r w:rsidRPr="0061569C">
        <w:rPr>
          <w:rFonts w:ascii="Times New Roman" w:eastAsiaTheme="minorEastAsia" w:hAnsi="Times New Roman" w:cs="Times New Roman"/>
          <w:sz w:val="24"/>
          <w:szCs w:val="24"/>
        </w:rPr>
        <w:t>, </w:t>
      </w:r>
      <w:r w:rsidRPr="0061569C">
        <w:rPr>
          <w:rFonts w:ascii="Times New Roman" w:eastAsiaTheme="minorEastAsia" w:hAnsi="Times New Roman" w:cs="Times New Roman"/>
          <w:i/>
          <w:iCs/>
          <w:sz w:val="24"/>
          <w:szCs w:val="24"/>
        </w:rPr>
        <w:t>93</w:t>
      </w:r>
      <w:r w:rsidRPr="0061569C">
        <w:rPr>
          <w:rFonts w:ascii="Times New Roman" w:eastAsiaTheme="minorEastAsia" w:hAnsi="Times New Roman" w:cs="Times New Roman"/>
          <w:sz w:val="24"/>
          <w:szCs w:val="24"/>
        </w:rPr>
        <w:t>, 9-21.</w:t>
      </w:r>
    </w:p>
    <w:p w14:paraId="2AEBE359" w14:textId="77777777" w:rsidR="00F01481" w:rsidRPr="0061569C" w:rsidRDefault="00F01481"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lastRenderedPageBreak/>
        <w:t xml:space="preserve">Winker, H., </w:t>
      </w:r>
      <w:proofErr w:type="spellStart"/>
      <w:r w:rsidRPr="0061569C">
        <w:rPr>
          <w:rFonts w:ascii="Times New Roman" w:eastAsiaTheme="minorEastAsia" w:hAnsi="Times New Roman" w:cs="Times New Roman"/>
          <w:sz w:val="24"/>
          <w:szCs w:val="24"/>
        </w:rPr>
        <w:t>Kerwath</w:t>
      </w:r>
      <w:proofErr w:type="spellEnd"/>
      <w:r w:rsidRPr="0061569C">
        <w:rPr>
          <w:rFonts w:ascii="Times New Roman" w:eastAsiaTheme="minorEastAsia" w:hAnsi="Times New Roman" w:cs="Times New Roman"/>
          <w:sz w:val="24"/>
          <w:szCs w:val="24"/>
        </w:rPr>
        <w:t xml:space="preserve">, S. E., &amp; Attwood, C. G. (2013). Comparison of two approaches to standardize catch-per-unit-effort for targeting </w:t>
      </w:r>
      <w:proofErr w:type="spellStart"/>
      <w:r w:rsidRPr="0061569C">
        <w:rPr>
          <w:rFonts w:ascii="Times New Roman" w:eastAsiaTheme="minorEastAsia" w:hAnsi="Times New Roman" w:cs="Times New Roman"/>
          <w:sz w:val="24"/>
          <w:szCs w:val="24"/>
        </w:rPr>
        <w:t>behaviour</w:t>
      </w:r>
      <w:proofErr w:type="spellEnd"/>
      <w:r w:rsidRPr="0061569C">
        <w:rPr>
          <w:rFonts w:ascii="Times New Roman" w:eastAsiaTheme="minorEastAsia" w:hAnsi="Times New Roman" w:cs="Times New Roman"/>
          <w:sz w:val="24"/>
          <w:szCs w:val="24"/>
        </w:rPr>
        <w:t xml:space="preserve"> in a multispecies hand-line fishery. Fisheries Research, 139, 118-131.</w:t>
      </w:r>
    </w:p>
    <w:p w14:paraId="3E465306" w14:textId="3484B146" w:rsidR="00F01481" w:rsidRPr="0061569C" w:rsidRDefault="00CF16CD" w:rsidP="0061569C">
      <w:pPr>
        <w:spacing w:after="0" w:line="480" w:lineRule="auto"/>
        <w:ind w:left="360" w:hanging="360"/>
        <w:jc w:val="both"/>
        <w:rPr>
          <w:rFonts w:ascii="Times New Roman" w:eastAsiaTheme="minorEastAsia" w:hAnsi="Times New Roman" w:cs="Times New Roman"/>
          <w:sz w:val="24"/>
          <w:szCs w:val="24"/>
        </w:rPr>
      </w:pPr>
      <w:proofErr w:type="spellStart"/>
      <w:r w:rsidRPr="0061569C">
        <w:rPr>
          <w:rFonts w:ascii="Times New Roman" w:eastAsiaTheme="minorEastAsia" w:hAnsi="Times New Roman" w:cs="Times New Roman"/>
          <w:sz w:val="24"/>
          <w:szCs w:val="24"/>
        </w:rPr>
        <w:t>Zamborain</w:t>
      </w:r>
      <w:proofErr w:type="spellEnd"/>
      <w:r w:rsidRPr="0061569C">
        <w:rPr>
          <w:rFonts w:ascii="Times New Roman" w:eastAsiaTheme="minorEastAsia" w:hAnsi="Times New Roman" w:cs="Times New Roman"/>
          <w:sz w:val="24"/>
          <w:szCs w:val="24"/>
        </w:rPr>
        <w:t>-Mason, J., Cinner, J. E., MacNeil, M. A., Graham, N. A., Hoey, A. S., Beger, M., ... &amp; Connolly, S. R. (2023). Sustainable reference points for multispecies coral reef fisheries. Nature Communications, 14(1), 5368.</w:t>
      </w:r>
    </w:p>
    <w:p w14:paraId="23D109B1" w14:textId="47427246" w:rsidR="0007261C" w:rsidRDefault="0007261C" w:rsidP="0061569C">
      <w:pPr>
        <w:spacing w:after="0" w:line="480" w:lineRule="auto"/>
        <w:ind w:left="360" w:hanging="360"/>
        <w:jc w:val="both"/>
        <w:rPr>
          <w:rFonts w:ascii="Times New Roman" w:eastAsiaTheme="minorEastAsia" w:hAnsi="Times New Roman" w:cs="Times New Roman"/>
          <w:sz w:val="24"/>
          <w:szCs w:val="24"/>
        </w:rPr>
      </w:pPr>
      <w:r w:rsidRPr="0061569C">
        <w:rPr>
          <w:rFonts w:ascii="Times New Roman" w:eastAsiaTheme="minorEastAsia" w:hAnsi="Times New Roman" w:cs="Times New Roman"/>
          <w:sz w:val="24"/>
          <w:szCs w:val="24"/>
        </w:rPr>
        <w:t xml:space="preserve">Zappia L, </w:t>
      </w:r>
      <w:proofErr w:type="spellStart"/>
      <w:r w:rsidRPr="0061569C">
        <w:rPr>
          <w:rFonts w:ascii="Times New Roman" w:eastAsiaTheme="minorEastAsia" w:hAnsi="Times New Roman" w:cs="Times New Roman"/>
          <w:sz w:val="24"/>
          <w:szCs w:val="24"/>
        </w:rPr>
        <w:t>Oshlack</w:t>
      </w:r>
      <w:proofErr w:type="spellEnd"/>
      <w:r w:rsidRPr="0061569C">
        <w:rPr>
          <w:rFonts w:ascii="Times New Roman" w:eastAsiaTheme="minorEastAsia" w:hAnsi="Times New Roman" w:cs="Times New Roman"/>
          <w:sz w:val="24"/>
          <w:szCs w:val="24"/>
        </w:rPr>
        <w:t xml:space="preserve"> A. Clustering trees: a visualization for evaluating </w:t>
      </w:r>
      <w:proofErr w:type="spellStart"/>
      <w:r w:rsidRPr="0061569C">
        <w:rPr>
          <w:rFonts w:ascii="Times New Roman" w:eastAsiaTheme="minorEastAsia" w:hAnsi="Times New Roman" w:cs="Times New Roman"/>
          <w:sz w:val="24"/>
          <w:szCs w:val="24"/>
        </w:rPr>
        <w:t>clusterings</w:t>
      </w:r>
      <w:proofErr w:type="spellEnd"/>
      <w:r w:rsidRPr="0061569C">
        <w:rPr>
          <w:rFonts w:ascii="Times New Roman" w:eastAsiaTheme="minorEastAsia" w:hAnsi="Times New Roman" w:cs="Times New Roman"/>
          <w:sz w:val="24"/>
          <w:szCs w:val="24"/>
        </w:rPr>
        <w:t xml:space="preserve"> at multiple resolutions. </w:t>
      </w:r>
      <w:proofErr w:type="spellStart"/>
      <w:r w:rsidRPr="0061569C">
        <w:rPr>
          <w:rFonts w:ascii="Times New Roman" w:eastAsiaTheme="minorEastAsia" w:hAnsi="Times New Roman" w:cs="Times New Roman"/>
          <w:sz w:val="24"/>
          <w:szCs w:val="24"/>
        </w:rPr>
        <w:t>GigaScience</w:t>
      </w:r>
      <w:proofErr w:type="spellEnd"/>
      <w:r w:rsidRPr="0061569C">
        <w:rPr>
          <w:rFonts w:ascii="Times New Roman" w:eastAsiaTheme="minorEastAsia" w:hAnsi="Times New Roman" w:cs="Times New Roman"/>
          <w:sz w:val="24"/>
          <w:szCs w:val="24"/>
        </w:rPr>
        <w:t xml:space="preserve">. 2018;7. </w:t>
      </w:r>
      <w:bookmarkEnd w:id="14"/>
      <w:r w:rsidR="00677EBB" w:rsidRPr="00677EBB">
        <w:rPr>
          <w:rFonts w:ascii="Times New Roman" w:eastAsiaTheme="minorEastAsia" w:hAnsi="Times New Roman" w:cs="Times New Roman"/>
          <w:sz w:val="24"/>
          <w:szCs w:val="24"/>
        </w:rPr>
        <w:t>https://doi.org/10.1093/gigascience/giy083</w:t>
      </w:r>
    </w:p>
    <w:p w14:paraId="5A711975" w14:textId="77777777" w:rsidR="00DA7400" w:rsidRDefault="00DA7400" w:rsidP="0061569C">
      <w:pPr>
        <w:spacing w:after="0" w:line="480" w:lineRule="auto"/>
        <w:ind w:left="360" w:hanging="360"/>
        <w:jc w:val="both"/>
        <w:rPr>
          <w:rFonts w:ascii="Times New Roman" w:eastAsiaTheme="minorEastAsia" w:hAnsi="Times New Roman" w:cs="Times New Roman"/>
          <w:sz w:val="24"/>
          <w:szCs w:val="24"/>
        </w:rPr>
      </w:pPr>
    </w:p>
    <w:p w14:paraId="020ECD46" w14:textId="6B7A8588" w:rsidR="00DA7400" w:rsidRPr="00CE5FB1" w:rsidRDefault="00DA7400" w:rsidP="00DA7400">
      <w:pPr>
        <w:rPr>
          <w:rFonts w:ascii="Times New Roman" w:hAnsi="Times New Roman" w:cs="Times New Roman"/>
          <w:sz w:val="24"/>
          <w:szCs w:val="24"/>
        </w:rPr>
      </w:pPr>
      <w:r w:rsidRPr="00CE5FB1">
        <w:rPr>
          <w:rFonts w:ascii="Times New Roman" w:hAnsi="Times New Roman" w:cs="Times New Roman"/>
          <w:b/>
          <w:bCs/>
          <w:sz w:val="24"/>
          <w:szCs w:val="24"/>
        </w:rPr>
        <w:t>Tables</w:t>
      </w:r>
    </w:p>
    <w:tbl>
      <w:tblPr>
        <w:tblStyle w:val="TableGrid"/>
        <w:tblW w:w="0" w:type="auto"/>
        <w:tblInd w:w="-455" w:type="dxa"/>
        <w:tblLayout w:type="fixed"/>
        <w:tblLook w:val="04A0" w:firstRow="1" w:lastRow="0" w:firstColumn="1" w:lastColumn="0" w:noHBand="0" w:noVBand="1"/>
      </w:tblPr>
      <w:tblGrid>
        <w:gridCol w:w="1101"/>
        <w:gridCol w:w="879"/>
        <w:gridCol w:w="2070"/>
        <w:gridCol w:w="1260"/>
        <w:gridCol w:w="2970"/>
        <w:gridCol w:w="1525"/>
      </w:tblGrid>
      <w:tr w:rsidR="00DA7400" w:rsidRPr="00CE5FB1" w14:paraId="57BC90D7" w14:textId="77777777" w:rsidTr="00CE5FB1">
        <w:trPr>
          <w:trHeight w:val="295"/>
        </w:trPr>
        <w:tc>
          <w:tcPr>
            <w:tcW w:w="1101" w:type="dxa"/>
            <w:noWrap/>
            <w:hideMark/>
          </w:tcPr>
          <w:p w14:paraId="0CE59C1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Cluster</w:t>
            </w:r>
          </w:p>
        </w:tc>
        <w:tc>
          <w:tcPr>
            <w:tcW w:w="879" w:type="dxa"/>
          </w:tcPr>
          <w:p w14:paraId="5FA312C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Métier</w:t>
            </w:r>
          </w:p>
        </w:tc>
        <w:tc>
          <w:tcPr>
            <w:tcW w:w="2070" w:type="dxa"/>
            <w:noWrap/>
            <w:hideMark/>
          </w:tcPr>
          <w:p w14:paraId="0E13372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Species Group</w:t>
            </w:r>
          </w:p>
        </w:tc>
        <w:tc>
          <w:tcPr>
            <w:tcW w:w="1260" w:type="dxa"/>
            <w:noWrap/>
            <w:hideMark/>
          </w:tcPr>
          <w:p w14:paraId="1237441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Habitat</w:t>
            </w:r>
          </w:p>
        </w:tc>
        <w:tc>
          <w:tcPr>
            <w:tcW w:w="2970" w:type="dxa"/>
            <w:noWrap/>
            <w:hideMark/>
          </w:tcPr>
          <w:p w14:paraId="6D3CAC7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Dominant Gear Group(s)</w:t>
            </w:r>
          </w:p>
        </w:tc>
        <w:tc>
          <w:tcPr>
            <w:tcW w:w="1525" w:type="dxa"/>
          </w:tcPr>
          <w:p w14:paraId="4BB0C68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Proportion of Ex-Vessel Revenue</w:t>
            </w:r>
          </w:p>
        </w:tc>
      </w:tr>
      <w:tr w:rsidR="00DA7400" w:rsidRPr="00CE5FB1" w14:paraId="46C3EA5A" w14:textId="77777777" w:rsidTr="00CE5FB1">
        <w:trPr>
          <w:trHeight w:val="295"/>
        </w:trPr>
        <w:tc>
          <w:tcPr>
            <w:tcW w:w="1101" w:type="dxa"/>
            <w:noWrap/>
            <w:hideMark/>
          </w:tcPr>
          <w:p w14:paraId="780D6E9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w:t>
            </w:r>
          </w:p>
        </w:tc>
        <w:tc>
          <w:tcPr>
            <w:tcW w:w="879" w:type="dxa"/>
          </w:tcPr>
          <w:p w14:paraId="36591CB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A</w:t>
            </w:r>
          </w:p>
        </w:tc>
        <w:tc>
          <w:tcPr>
            <w:tcW w:w="2070" w:type="dxa"/>
            <w:noWrap/>
            <w:hideMark/>
          </w:tcPr>
          <w:p w14:paraId="13B0057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Rockfish</w:t>
            </w:r>
          </w:p>
        </w:tc>
        <w:tc>
          <w:tcPr>
            <w:tcW w:w="1260" w:type="dxa"/>
            <w:noWrap/>
            <w:hideMark/>
          </w:tcPr>
          <w:p w14:paraId="62CF077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shelf</w:t>
            </w:r>
          </w:p>
        </w:tc>
        <w:tc>
          <w:tcPr>
            <w:tcW w:w="2970" w:type="dxa"/>
            <w:noWrap/>
            <w:hideMark/>
          </w:tcPr>
          <w:p w14:paraId="3B5E3A8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midwater trawl</w:t>
            </w:r>
          </w:p>
        </w:tc>
        <w:tc>
          <w:tcPr>
            <w:tcW w:w="1525" w:type="dxa"/>
          </w:tcPr>
          <w:p w14:paraId="28F7D57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0.32%</w:t>
            </w:r>
          </w:p>
        </w:tc>
      </w:tr>
      <w:tr w:rsidR="00DA7400" w:rsidRPr="00CE5FB1" w14:paraId="030DEA23" w14:textId="77777777" w:rsidTr="00CE5FB1">
        <w:trPr>
          <w:trHeight w:val="287"/>
        </w:trPr>
        <w:tc>
          <w:tcPr>
            <w:tcW w:w="1101" w:type="dxa"/>
            <w:noWrap/>
            <w:hideMark/>
          </w:tcPr>
          <w:p w14:paraId="65024F2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w:t>
            </w:r>
          </w:p>
        </w:tc>
        <w:tc>
          <w:tcPr>
            <w:tcW w:w="879" w:type="dxa"/>
          </w:tcPr>
          <w:p w14:paraId="24A4019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w:t>
            </w:r>
          </w:p>
        </w:tc>
        <w:tc>
          <w:tcPr>
            <w:tcW w:w="2070" w:type="dxa"/>
            <w:noWrap/>
            <w:hideMark/>
          </w:tcPr>
          <w:p w14:paraId="42DE811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mixed</w:t>
            </w:r>
          </w:p>
        </w:tc>
        <w:tc>
          <w:tcPr>
            <w:tcW w:w="1260" w:type="dxa"/>
            <w:noWrap/>
            <w:hideMark/>
          </w:tcPr>
          <w:p w14:paraId="6D0BD4E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mixed</w:t>
            </w:r>
          </w:p>
        </w:tc>
        <w:tc>
          <w:tcPr>
            <w:tcW w:w="2970" w:type="dxa"/>
            <w:noWrap/>
            <w:hideMark/>
          </w:tcPr>
          <w:p w14:paraId="79F48C6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bottom trawl/line and pole</w:t>
            </w:r>
          </w:p>
        </w:tc>
        <w:tc>
          <w:tcPr>
            <w:tcW w:w="1525" w:type="dxa"/>
          </w:tcPr>
          <w:p w14:paraId="35BBDCA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0.07%</w:t>
            </w:r>
          </w:p>
        </w:tc>
      </w:tr>
      <w:tr w:rsidR="00DA7400" w:rsidRPr="00CE5FB1" w14:paraId="48692718" w14:textId="77777777" w:rsidTr="00CE5FB1">
        <w:trPr>
          <w:trHeight w:val="295"/>
        </w:trPr>
        <w:tc>
          <w:tcPr>
            <w:tcW w:w="1101" w:type="dxa"/>
            <w:noWrap/>
            <w:hideMark/>
          </w:tcPr>
          <w:p w14:paraId="47DBFBE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w:t>
            </w:r>
          </w:p>
        </w:tc>
        <w:tc>
          <w:tcPr>
            <w:tcW w:w="879" w:type="dxa"/>
          </w:tcPr>
          <w:p w14:paraId="5D5BE02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w:t>
            </w:r>
          </w:p>
        </w:tc>
        <w:tc>
          <w:tcPr>
            <w:tcW w:w="2070" w:type="dxa"/>
            <w:noWrap/>
            <w:hideMark/>
          </w:tcPr>
          <w:p w14:paraId="28B3261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rockfish</w:t>
            </w:r>
          </w:p>
        </w:tc>
        <w:tc>
          <w:tcPr>
            <w:tcW w:w="1260" w:type="dxa"/>
            <w:noWrap/>
            <w:hideMark/>
          </w:tcPr>
          <w:p w14:paraId="7BC905B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shelf</w:t>
            </w:r>
          </w:p>
        </w:tc>
        <w:tc>
          <w:tcPr>
            <w:tcW w:w="2970" w:type="dxa"/>
            <w:noWrap/>
            <w:hideMark/>
          </w:tcPr>
          <w:p w14:paraId="69EE052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line and pole</w:t>
            </w:r>
          </w:p>
        </w:tc>
        <w:tc>
          <w:tcPr>
            <w:tcW w:w="1525" w:type="dxa"/>
          </w:tcPr>
          <w:p w14:paraId="6B481C0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0.20%</w:t>
            </w:r>
          </w:p>
        </w:tc>
      </w:tr>
      <w:tr w:rsidR="00DA7400" w:rsidRPr="00CE5FB1" w14:paraId="1F93CAAC" w14:textId="77777777" w:rsidTr="00CE5FB1">
        <w:trPr>
          <w:trHeight w:val="295"/>
        </w:trPr>
        <w:tc>
          <w:tcPr>
            <w:tcW w:w="1101" w:type="dxa"/>
            <w:noWrap/>
            <w:hideMark/>
          </w:tcPr>
          <w:p w14:paraId="050D8DA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w:t>
            </w:r>
          </w:p>
        </w:tc>
        <w:tc>
          <w:tcPr>
            <w:tcW w:w="879" w:type="dxa"/>
          </w:tcPr>
          <w:p w14:paraId="7400E40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C</w:t>
            </w:r>
          </w:p>
        </w:tc>
        <w:tc>
          <w:tcPr>
            <w:tcW w:w="2070" w:type="dxa"/>
            <w:noWrap/>
            <w:hideMark/>
          </w:tcPr>
          <w:p w14:paraId="6139245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flatfish/</w:t>
            </w:r>
            <w:proofErr w:type="spellStart"/>
            <w:r w:rsidRPr="00CE5FB1">
              <w:rPr>
                <w:rFonts w:ascii="Times New Roman" w:hAnsi="Times New Roman" w:cs="Times New Roman"/>
                <w:sz w:val="24"/>
                <w:szCs w:val="24"/>
              </w:rPr>
              <w:t>roundfish</w:t>
            </w:r>
            <w:proofErr w:type="spellEnd"/>
          </w:p>
        </w:tc>
        <w:tc>
          <w:tcPr>
            <w:tcW w:w="1260" w:type="dxa"/>
            <w:noWrap/>
            <w:hideMark/>
          </w:tcPr>
          <w:p w14:paraId="68339C7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mixed</w:t>
            </w:r>
          </w:p>
        </w:tc>
        <w:tc>
          <w:tcPr>
            <w:tcW w:w="2970" w:type="dxa"/>
            <w:noWrap/>
            <w:hideMark/>
          </w:tcPr>
          <w:p w14:paraId="1F06FF1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mixed trawl</w:t>
            </w:r>
          </w:p>
        </w:tc>
        <w:tc>
          <w:tcPr>
            <w:tcW w:w="1525" w:type="dxa"/>
          </w:tcPr>
          <w:p w14:paraId="6A74D81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5.62%</w:t>
            </w:r>
          </w:p>
        </w:tc>
      </w:tr>
      <w:tr w:rsidR="00DA7400" w:rsidRPr="00CE5FB1" w14:paraId="7207C902" w14:textId="77777777" w:rsidTr="00CE5FB1">
        <w:trPr>
          <w:trHeight w:val="295"/>
        </w:trPr>
        <w:tc>
          <w:tcPr>
            <w:tcW w:w="1101" w:type="dxa"/>
            <w:noWrap/>
            <w:hideMark/>
          </w:tcPr>
          <w:p w14:paraId="03D2DED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5</w:t>
            </w:r>
          </w:p>
        </w:tc>
        <w:tc>
          <w:tcPr>
            <w:tcW w:w="879" w:type="dxa"/>
          </w:tcPr>
          <w:p w14:paraId="4BBA792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D</w:t>
            </w:r>
          </w:p>
        </w:tc>
        <w:tc>
          <w:tcPr>
            <w:tcW w:w="2070" w:type="dxa"/>
            <w:noWrap/>
            <w:hideMark/>
          </w:tcPr>
          <w:p w14:paraId="4BC596DE"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roundfish</w:t>
            </w:r>
            <w:proofErr w:type="spellEnd"/>
          </w:p>
        </w:tc>
        <w:tc>
          <w:tcPr>
            <w:tcW w:w="1260" w:type="dxa"/>
            <w:noWrap/>
            <w:hideMark/>
          </w:tcPr>
          <w:p w14:paraId="76399F1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slope</w:t>
            </w:r>
          </w:p>
        </w:tc>
        <w:tc>
          <w:tcPr>
            <w:tcW w:w="2970" w:type="dxa"/>
            <w:noWrap/>
            <w:hideMark/>
          </w:tcPr>
          <w:p w14:paraId="1B99D48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set net and fish pot/line and pole</w:t>
            </w:r>
          </w:p>
        </w:tc>
        <w:tc>
          <w:tcPr>
            <w:tcW w:w="1525" w:type="dxa"/>
          </w:tcPr>
          <w:p w14:paraId="777C2E4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24.1%</w:t>
            </w:r>
          </w:p>
        </w:tc>
      </w:tr>
      <w:tr w:rsidR="00DA7400" w:rsidRPr="00CE5FB1" w14:paraId="0BCF7507" w14:textId="77777777" w:rsidTr="00CE5FB1">
        <w:trPr>
          <w:trHeight w:val="295"/>
        </w:trPr>
        <w:tc>
          <w:tcPr>
            <w:tcW w:w="1101" w:type="dxa"/>
            <w:noWrap/>
            <w:hideMark/>
          </w:tcPr>
          <w:p w14:paraId="2FB7378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w:t>
            </w:r>
          </w:p>
        </w:tc>
        <w:tc>
          <w:tcPr>
            <w:tcW w:w="879" w:type="dxa"/>
          </w:tcPr>
          <w:p w14:paraId="22DB16B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w:t>
            </w:r>
          </w:p>
        </w:tc>
        <w:tc>
          <w:tcPr>
            <w:tcW w:w="2070" w:type="dxa"/>
            <w:noWrap/>
            <w:hideMark/>
          </w:tcPr>
          <w:p w14:paraId="4A03DD1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flatfish/</w:t>
            </w:r>
            <w:proofErr w:type="spellStart"/>
            <w:r w:rsidRPr="00CE5FB1">
              <w:rPr>
                <w:rFonts w:ascii="Times New Roman" w:hAnsi="Times New Roman" w:cs="Times New Roman"/>
                <w:sz w:val="24"/>
                <w:szCs w:val="24"/>
              </w:rPr>
              <w:t>roundfish</w:t>
            </w:r>
            <w:proofErr w:type="spellEnd"/>
          </w:p>
        </w:tc>
        <w:tc>
          <w:tcPr>
            <w:tcW w:w="1260" w:type="dxa"/>
            <w:noWrap/>
            <w:hideMark/>
          </w:tcPr>
          <w:p w14:paraId="1145E7C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mixed</w:t>
            </w:r>
          </w:p>
        </w:tc>
        <w:tc>
          <w:tcPr>
            <w:tcW w:w="2970" w:type="dxa"/>
            <w:noWrap/>
            <w:hideMark/>
          </w:tcPr>
          <w:p w14:paraId="41D9225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bottom trawl</w:t>
            </w:r>
          </w:p>
        </w:tc>
        <w:tc>
          <w:tcPr>
            <w:tcW w:w="1525" w:type="dxa"/>
          </w:tcPr>
          <w:p w14:paraId="42066EA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10.9%</w:t>
            </w:r>
          </w:p>
        </w:tc>
      </w:tr>
      <w:tr w:rsidR="00DA7400" w:rsidRPr="00CE5FB1" w14:paraId="1187F6FC" w14:textId="77777777" w:rsidTr="00CE5FB1">
        <w:trPr>
          <w:trHeight w:val="295"/>
        </w:trPr>
        <w:tc>
          <w:tcPr>
            <w:tcW w:w="1101" w:type="dxa"/>
            <w:noWrap/>
            <w:hideMark/>
          </w:tcPr>
          <w:p w14:paraId="30C9532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w:t>
            </w:r>
          </w:p>
        </w:tc>
        <w:tc>
          <w:tcPr>
            <w:tcW w:w="879" w:type="dxa"/>
          </w:tcPr>
          <w:p w14:paraId="3687CF3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A</w:t>
            </w:r>
          </w:p>
        </w:tc>
        <w:tc>
          <w:tcPr>
            <w:tcW w:w="2070" w:type="dxa"/>
            <w:noWrap/>
            <w:hideMark/>
          </w:tcPr>
          <w:p w14:paraId="1324645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rockfish</w:t>
            </w:r>
          </w:p>
        </w:tc>
        <w:tc>
          <w:tcPr>
            <w:tcW w:w="1260" w:type="dxa"/>
            <w:noWrap/>
            <w:hideMark/>
          </w:tcPr>
          <w:p w14:paraId="762A39C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shelf</w:t>
            </w:r>
          </w:p>
        </w:tc>
        <w:tc>
          <w:tcPr>
            <w:tcW w:w="2970" w:type="dxa"/>
            <w:noWrap/>
            <w:hideMark/>
          </w:tcPr>
          <w:p w14:paraId="4CF6FE1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midwater trawl</w:t>
            </w:r>
          </w:p>
        </w:tc>
        <w:tc>
          <w:tcPr>
            <w:tcW w:w="1525" w:type="dxa"/>
          </w:tcPr>
          <w:p w14:paraId="3A7E121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3.40%</w:t>
            </w:r>
          </w:p>
        </w:tc>
      </w:tr>
      <w:tr w:rsidR="00DA7400" w:rsidRPr="00CE5FB1" w14:paraId="27DCCB74" w14:textId="77777777" w:rsidTr="00CE5FB1">
        <w:trPr>
          <w:trHeight w:val="295"/>
        </w:trPr>
        <w:tc>
          <w:tcPr>
            <w:tcW w:w="1101" w:type="dxa"/>
            <w:noWrap/>
            <w:hideMark/>
          </w:tcPr>
          <w:p w14:paraId="281AEF1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8</w:t>
            </w:r>
          </w:p>
        </w:tc>
        <w:tc>
          <w:tcPr>
            <w:tcW w:w="879" w:type="dxa"/>
          </w:tcPr>
          <w:p w14:paraId="2C536BD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C</w:t>
            </w:r>
          </w:p>
        </w:tc>
        <w:tc>
          <w:tcPr>
            <w:tcW w:w="2070" w:type="dxa"/>
            <w:noWrap/>
            <w:hideMark/>
          </w:tcPr>
          <w:p w14:paraId="175D2E8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mixed</w:t>
            </w:r>
          </w:p>
        </w:tc>
        <w:tc>
          <w:tcPr>
            <w:tcW w:w="1260" w:type="dxa"/>
            <w:noWrap/>
            <w:hideMark/>
          </w:tcPr>
          <w:p w14:paraId="6CCF1B4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shelf</w:t>
            </w:r>
          </w:p>
        </w:tc>
        <w:tc>
          <w:tcPr>
            <w:tcW w:w="2970" w:type="dxa"/>
            <w:noWrap/>
            <w:hideMark/>
          </w:tcPr>
          <w:p w14:paraId="6056670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bottom trawl</w:t>
            </w:r>
          </w:p>
        </w:tc>
        <w:tc>
          <w:tcPr>
            <w:tcW w:w="1525" w:type="dxa"/>
          </w:tcPr>
          <w:p w14:paraId="6DBA871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0.36%</w:t>
            </w:r>
          </w:p>
        </w:tc>
      </w:tr>
      <w:tr w:rsidR="00DA7400" w:rsidRPr="00CE5FB1" w14:paraId="28F77D3B" w14:textId="77777777" w:rsidTr="00CE5FB1">
        <w:trPr>
          <w:trHeight w:val="295"/>
        </w:trPr>
        <w:tc>
          <w:tcPr>
            <w:tcW w:w="1101" w:type="dxa"/>
            <w:noWrap/>
            <w:hideMark/>
          </w:tcPr>
          <w:p w14:paraId="5C75FC2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w:t>
            </w:r>
          </w:p>
        </w:tc>
        <w:tc>
          <w:tcPr>
            <w:tcW w:w="879" w:type="dxa"/>
          </w:tcPr>
          <w:p w14:paraId="35583EC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C</w:t>
            </w:r>
          </w:p>
        </w:tc>
        <w:tc>
          <w:tcPr>
            <w:tcW w:w="2070" w:type="dxa"/>
            <w:noWrap/>
            <w:hideMark/>
          </w:tcPr>
          <w:p w14:paraId="156D893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flatfish/</w:t>
            </w:r>
            <w:proofErr w:type="spellStart"/>
            <w:r w:rsidRPr="00CE5FB1">
              <w:rPr>
                <w:rFonts w:ascii="Times New Roman" w:hAnsi="Times New Roman" w:cs="Times New Roman"/>
                <w:sz w:val="24"/>
                <w:szCs w:val="24"/>
              </w:rPr>
              <w:t>roundfish</w:t>
            </w:r>
            <w:proofErr w:type="spellEnd"/>
          </w:p>
        </w:tc>
        <w:tc>
          <w:tcPr>
            <w:tcW w:w="1260" w:type="dxa"/>
            <w:noWrap/>
            <w:hideMark/>
          </w:tcPr>
          <w:p w14:paraId="26353DC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mixed</w:t>
            </w:r>
          </w:p>
        </w:tc>
        <w:tc>
          <w:tcPr>
            <w:tcW w:w="2970" w:type="dxa"/>
            <w:noWrap/>
            <w:hideMark/>
          </w:tcPr>
          <w:p w14:paraId="638EA88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bottom trawl</w:t>
            </w:r>
          </w:p>
        </w:tc>
        <w:tc>
          <w:tcPr>
            <w:tcW w:w="1525" w:type="dxa"/>
          </w:tcPr>
          <w:p w14:paraId="72E3D1E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17.9%</w:t>
            </w:r>
          </w:p>
        </w:tc>
      </w:tr>
      <w:tr w:rsidR="00DA7400" w:rsidRPr="00CE5FB1" w14:paraId="24D4A6DE" w14:textId="77777777" w:rsidTr="00CE5FB1">
        <w:trPr>
          <w:trHeight w:val="295"/>
        </w:trPr>
        <w:tc>
          <w:tcPr>
            <w:tcW w:w="1101" w:type="dxa"/>
            <w:noWrap/>
            <w:hideMark/>
          </w:tcPr>
          <w:p w14:paraId="398C07D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10</w:t>
            </w:r>
          </w:p>
        </w:tc>
        <w:tc>
          <w:tcPr>
            <w:tcW w:w="879" w:type="dxa"/>
          </w:tcPr>
          <w:p w14:paraId="4C15A0E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D</w:t>
            </w:r>
          </w:p>
        </w:tc>
        <w:tc>
          <w:tcPr>
            <w:tcW w:w="2070" w:type="dxa"/>
            <w:noWrap/>
            <w:hideMark/>
          </w:tcPr>
          <w:p w14:paraId="74CB1ABB"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roundfish</w:t>
            </w:r>
            <w:proofErr w:type="spellEnd"/>
            <w:r w:rsidRPr="00CE5FB1">
              <w:rPr>
                <w:rFonts w:ascii="Times New Roman" w:hAnsi="Times New Roman" w:cs="Times New Roman"/>
                <w:sz w:val="24"/>
                <w:szCs w:val="24"/>
              </w:rPr>
              <w:t>/rockfish</w:t>
            </w:r>
          </w:p>
        </w:tc>
        <w:tc>
          <w:tcPr>
            <w:tcW w:w="1260" w:type="dxa"/>
            <w:noWrap/>
            <w:hideMark/>
          </w:tcPr>
          <w:p w14:paraId="2ECD5D1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slope</w:t>
            </w:r>
          </w:p>
        </w:tc>
        <w:tc>
          <w:tcPr>
            <w:tcW w:w="2970" w:type="dxa"/>
            <w:noWrap/>
            <w:hideMark/>
          </w:tcPr>
          <w:p w14:paraId="1778F73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line and pole</w:t>
            </w:r>
          </w:p>
        </w:tc>
        <w:tc>
          <w:tcPr>
            <w:tcW w:w="1525" w:type="dxa"/>
          </w:tcPr>
          <w:p w14:paraId="16B1249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3.49%</w:t>
            </w:r>
          </w:p>
        </w:tc>
      </w:tr>
      <w:tr w:rsidR="00DA7400" w:rsidRPr="00CE5FB1" w14:paraId="605049D1" w14:textId="77777777" w:rsidTr="00CE5FB1">
        <w:trPr>
          <w:trHeight w:val="295"/>
        </w:trPr>
        <w:tc>
          <w:tcPr>
            <w:tcW w:w="1101" w:type="dxa"/>
            <w:noWrap/>
            <w:hideMark/>
          </w:tcPr>
          <w:p w14:paraId="0D12647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11</w:t>
            </w:r>
          </w:p>
        </w:tc>
        <w:tc>
          <w:tcPr>
            <w:tcW w:w="879" w:type="dxa"/>
          </w:tcPr>
          <w:p w14:paraId="15A536E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w:t>
            </w:r>
          </w:p>
        </w:tc>
        <w:tc>
          <w:tcPr>
            <w:tcW w:w="2070" w:type="dxa"/>
            <w:noWrap/>
            <w:hideMark/>
          </w:tcPr>
          <w:p w14:paraId="7E38C1B7"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roundfish</w:t>
            </w:r>
            <w:proofErr w:type="spellEnd"/>
            <w:r w:rsidRPr="00CE5FB1">
              <w:rPr>
                <w:rFonts w:ascii="Times New Roman" w:hAnsi="Times New Roman" w:cs="Times New Roman"/>
                <w:sz w:val="24"/>
                <w:szCs w:val="24"/>
              </w:rPr>
              <w:t>/rockfish</w:t>
            </w:r>
          </w:p>
        </w:tc>
        <w:tc>
          <w:tcPr>
            <w:tcW w:w="1260" w:type="dxa"/>
            <w:noWrap/>
            <w:hideMark/>
          </w:tcPr>
          <w:p w14:paraId="626C7C5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mixed</w:t>
            </w:r>
          </w:p>
        </w:tc>
        <w:tc>
          <w:tcPr>
            <w:tcW w:w="2970" w:type="dxa"/>
            <w:noWrap/>
            <w:hideMark/>
          </w:tcPr>
          <w:p w14:paraId="76EB275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line and pole</w:t>
            </w:r>
          </w:p>
        </w:tc>
        <w:tc>
          <w:tcPr>
            <w:tcW w:w="1525" w:type="dxa"/>
          </w:tcPr>
          <w:p w14:paraId="3651199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0.20%</w:t>
            </w:r>
          </w:p>
        </w:tc>
      </w:tr>
      <w:tr w:rsidR="00DA7400" w:rsidRPr="00CE5FB1" w14:paraId="716CF83E" w14:textId="77777777" w:rsidTr="00CE5FB1">
        <w:trPr>
          <w:trHeight w:val="295"/>
        </w:trPr>
        <w:tc>
          <w:tcPr>
            <w:tcW w:w="1101" w:type="dxa"/>
            <w:noWrap/>
            <w:hideMark/>
          </w:tcPr>
          <w:p w14:paraId="032CB01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12</w:t>
            </w:r>
          </w:p>
        </w:tc>
        <w:tc>
          <w:tcPr>
            <w:tcW w:w="879" w:type="dxa"/>
          </w:tcPr>
          <w:p w14:paraId="646C420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w:t>
            </w:r>
          </w:p>
        </w:tc>
        <w:tc>
          <w:tcPr>
            <w:tcW w:w="2070" w:type="dxa"/>
            <w:noWrap/>
            <w:hideMark/>
          </w:tcPr>
          <w:p w14:paraId="282E51C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rockfish</w:t>
            </w:r>
          </w:p>
        </w:tc>
        <w:tc>
          <w:tcPr>
            <w:tcW w:w="1260" w:type="dxa"/>
            <w:noWrap/>
            <w:hideMark/>
          </w:tcPr>
          <w:p w14:paraId="1403149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mixed</w:t>
            </w:r>
          </w:p>
        </w:tc>
        <w:tc>
          <w:tcPr>
            <w:tcW w:w="2970" w:type="dxa"/>
            <w:noWrap/>
            <w:hideMark/>
          </w:tcPr>
          <w:p w14:paraId="553A60B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line and pole</w:t>
            </w:r>
          </w:p>
        </w:tc>
        <w:tc>
          <w:tcPr>
            <w:tcW w:w="1525" w:type="dxa"/>
          </w:tcPr>
          <w:p w14:paraId="3B9C2CB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0.01%</w:t>
            </w:r>
          </w:p>
        </w:tc>
      </w:tr>
      <w:tr w:rsidR="00DA7400" w:rsidRPr="00CE5FB1" w14:paraId="5B625A9C" w14:textId="77777777" w:rsidTr="00CE5FB1">
        <w:trPr>
          <w:trHeight w:val="295"/>
        </w:trPr>
        <w:tc>
          <w:tcPr>
            <w:tcW w:w="1101" w:type="dxa"/>
            <w:noWrap/>
            <w:hideMark/>
          </w:tcPr>
          <w:p w14:paraId="7C7C5B7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13</w:t>
            </w:r>
          </w:p>
        </w:tc>
        <w:tc>
          <w:tcPr>
            <w:tcW w:w="879" w:type="dxa"/>
          </w:tcPr>
          <w:p w14:paraId="49CD77F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w:t>
            </w:r>
          </w:p>
        </w:tc>
        <w:tc>
          <w:tcPr>
            <w:tcW w:w="2070" w:type="dxa"/>
            <w:noWrap/>
            <w:hideMark/>
          </w:tcPr>
          <w:p w14:paraId="6A7F035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elasmobranch</w:t>
            </w:r>
          </w:p>
        </w:tc>
        <w:tc>
          <w:tcPr>
            <w:tcW w:w="1260" w:type="dxa"/>
            <w:noWrap/>
            <w:hideMark/>
          </w:tcPr>
          <w:p w14:paraId="25AFC93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shelf</w:t>
            </w:r>
          </w:p>
        </w:tc>
        <w:tc>
          <w:tcPr>
            <w:tcW w:w="2970" w:type="dxa"/>
            <w:noWrap/>
            <w:hideMark/>
          </w:tcPr>
          <w:p w14:paraId="63C72E0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line and pole</w:t>
            </w:r>
          </w:p>
        </w:tc>
        <w:tc>
          <w:tcPr>
            <w:tcW w:w="1525" w:type="dxa"/>
          </w:tcPr>
          <w:p w14:paraId="6B3E983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0.003%</w:t>
            </w:r>
          </w:p>
        </w:tc>
      </w:tr>
      <w:tr w:rsidR="00DA7400" w:rsidRPr="00CE5FB1" w14:paraId="6E888CDC" w14:textId="77777777" w:rsidTr="00CE5FB1">
        <w:trPr>
          <w:trHeight w:val="295"/>
        </w:trPr>
        <w:tc>
          <w:tcPr>
            <w:tcW w:w="1101" w:type="dxa"/>
            <w:noWrap/>
            <w:hideMark/>
          </w:tcPr>
          <w:p w14:paraId="673AEA6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14</w:t>
            </w:r>
          </w:p>
        </w:tc>
        <w:tc>
          <w:tcPr>
            <w:tcW w:w="879" w:type="dxa"/>
          </w:tcPr>
          <w:p w14:paraId="5A3FB2E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C</w:t>
            </w:r>
          </w:p>
        </w:tc>
        <w:tc>
          <w:tcPr>
            <w:tcW w:w="2070" w:type="dxa"/>
            <w:noWrap/>
            <w:hideMark/>
          </w:tcPr>
          <w:p w14:paraId="58BE61C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mixed</w:t>
            </w:r>
          </w:p>
        </w:tc>
        <w:tc>
          <w:tcPr>
            <w:tcW w:w="1260" w:type="dxa"/>
            <w:noWrap/>
            <w:hideMark/>
          </w:tcPr>
          <w:p w14:paraId="1ABA6C7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mixed</w:t>
            </w:r>
          </w:p>
        </w:tc>
        <w:tc>
          <w:tcPr>
            <w:tcW w:w="2970" w:type="dxa"/>
            <w:noWrap/>
            <w:hideMark/>
          </w:tcPr>
          <w:p w14:paraId="7CE08C5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bottom trawl/line and pole</w:t>
            </w:r>
          </w:p>
        </w:tc>
        <w:tc>
          <w:tcPr>
            <w:tcW w:w="1525" w:type="dxa"/>
          </w:tcPr>
          <w:p w14:paraId="4D73CCE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0.59%</w:t>
            </w:r>
          </w:p>
        </w:tc>
      </w:tr>
      <w:tr w:rsidR="00DA7400" w:rsidRPr="00CE5FB1" w14:paraId="1AE78B36" w14:textId="77777777" w:rsidTr="00CE5FB1">
        <w:trPr>
          <w:trHeight w:val="295"/>
        </w:trPr>
        <w:tc>
          <w:tcPr>
            <w:tcW w:w="1101" w:type="dxa"/>
            <w:noWrap/>
            <w:hideMark/>
          </w:tcPr>
          <w:p w14:paraId="0790D70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15</w:t>
            </w:r>
          </w:p>
        </w:tc>
        <w:tc>
          <w:tcPr>
            <w:tcW w:w="879" w:type="dxa"/>
          </w:tcPr>
          <w:p w14:paraId="5A96BC6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w:t>
            </w:r>
          </w:p>
        </w:tc>
        <w:tc>
          <w:tcPr>
            <w:tcW w:w="2070" w:type="dxa"/>
            <w:noWrap/>
            <w:hideMark/>
          </w:tcPr>
          <w:p w14:paraId="63C69B7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mixed</w:t>
            </w:r>
          </w:p>
        </w:tc>
        <w:tc>
          <w:tcPr>
            <w:tcW w:w="1260" w:type="dxa"/>
            <w:noWrap/>
            <w:hideMark/>
          </w:tcPr>
          <w:p w14:paraId="55476BE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mixed</w:t>
            </w:r>
          </w:p>
        </w:tc>
        <w:tc>
          <w:tcPr>
            <w:tcW w:w="2970" w:type="dxa"/>
            <w:noWrap/>
            <w:hideMark/>
          </w:tcPr>
          <w:p w14:paraId="3003CC9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line and pole</w:t>
            </w:r>
          </w:p>
        </w:tc>
        <w:tc>
          <w:tcPr>
            <w:tcW w:w="1525" w:type="dxa"/>
          </w:tcPr>
          <w:p w14:paraId="1CCDB6B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0.05%</w:t>
            </w:r>
          </w:p>
        </w:tc>
      </w:tr>
      <w:tr w:rsidR="00DA7400" w:rsidRPr="00CE5FB1" w14:paraId="6EA84938" w14:textId="77777777" w:rsidTr="00CE5FB1">
        <w:trPr>
          <w:trHeight w:val="295"/>
        </w:trPr>
        <w:tc>
          <w:tcPr>
            <w:tcW w:w="1101" w:type="dxa"/>
            <w:noWrap/>
            <w:hideMark/>
          </w:tcPr>
          <w:p w14:paraId="3FD44C5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16</w:t>
            </w:r>
          </w:p>
        </w:tc>
        <w:tc>
          <w:tcPr>
            <w:tcW w:w="879" w:type="dxa"/>
          </w:tcPr>
          <w:p w14:paraId="4E81888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w:t>
            </w:r>
          </w:p>
        </w:tc>
        <w:tc>
          <w:tcPr>
            <w:tcW w:w="2070" w:type="dxa"/>
            <w:noWrap/>
            <w:hideMark/>
          </w:tcPr>
          <w:p w14:paraId="5A5EDA70"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roundfish</w:t>
            </w:r>
            <w:proofErr w:type="spellEnd"/>
          </w:p>
        </w:tc>
        <w:tc>
          <w:tcPr>
            <w:tcW w:w="1260" w:type="dxa"/>
            <w:noWrap/>
            <w:hideMark/>
          </w:tcPr>
          <w:p w14:paraId="03EED42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slope</w:t>
            </w:r>
          </w:p>
        </w:tc>
        <w:tc>
          <w:tcPr>
            <w:tcW w:w="2970" w:type="dxa"/>
            <w:noWrap/>
            <w:hideMark/>
          </w:tcPr>
          <w:p w14:paraId="7C4DB15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set net and fish pot/line and pole</w:t>
            </w:r>
          </w:p>
        </w:tc>
        <w:tc>
          <w:tcPr>
            <w:tcW w:w="1525" w:type="dxa"/>
          </w:tcPr>
          <w:p w14:paraId="4B9A046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0.01%</w:t>
            </w:r>
          </w:p>
        </w:tc>
      </w:tr>
      <w:tr w:rsidR="00DA7400" w:rsidRPr="00CE5FB1" w14:paraId="2B4863FE" w14:textId="77777777" w:rsidTr="00CE5FB1">
        <w:trPr>
          <w:trHeight w:val="295"/>
        </w:trPr>
        <w:tc>
          <w:tcPr>
            <w:tcW w:w="1101" w:type="dxa"/>
            <w:noWrap/>
            <w:hideMark/>
          </w:tcPr>
          <w:p w14:paraId="490DED1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17</w:t>
            </w:r>
          </w:p>
        </w:tc>
        <w:tc>
          <w:tcPr>
            <w:tcW w:w="879" w:type="dxa"/>
          </w:tcPr>
          <w:p w14:paraId="364C8B9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A</w:t>
            </w:r>
          </w:p>
        </w:tc>
        <w:tc>
          <w:tcPr>
            <w:tcW w:w="2070" w:type="dxa"/>
            <w:noWrap/>
            <w:hideMark/>
          </w:tcPr>
          <w:p w14:paraId="31947866"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roundfish</w:t>
            </w:r>
            <w:proofErr w:type="spellEnd"/>
            <w:r w:rsidRPr="00CE5FB1">
              <w:rPr>
                <w:rFonts w:ascii="Times New Roman" w:hAnsi="Times New Roman" w:cs="Times New Roman"/>
                <w:sz w:val="24"/>
                <w:szCs w:val="24"/>
              </w:rPr>
              <w:t>/rockfish</w:t>
            </w:r>
          </w:p>
        </w:tc>
        <w:tc>
          <w:tcPr>
            <w:tcW w:w="1260" w:type="dxa"/>
            <w:noWrap/>
            <w:hideMark/>
          </w:tcPr>
          <w:p w14:paraId="27DBB8A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shelf</w:t>
            </w:r>
          </w:p>
        </w:tc>
        <w:tc>
          <w:tcPr>
            <w:tcW w:w="2970" w:type="dxa"/>
            <w:noWrap/>
            <w:hideMark/>
          </w:tcPr>
          <w:p w14:paraId="334778B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midwater trawl</w:t>
            </w:r>
          </w:p>
        </w:tc>
        <w:tc>
          <w:tcPr>
            <w:tcW w:w="1525" w:type="dxa"/>
          </w:tcPr>
          <w:p w14:paraId="57EFF2F4" w14:textId="77777777" w:rsidR="00DA7400" w:rsidRPr="00CE5FB1" w:rsidRDefault="00DA7400" w:rsidP="00837551">
            <w:pPr>
              <w:keepNext/>
              <w:jc w:val="both"/>
              <w:rPr>
                <w:rFonts w:ascii="Times New Roman" w:hAnsi="Times New Roman" w:cs="Times New Roman"/>
                <w:sz w:val="24"/>
                <w:szCs w:val="24"/>
              </w:rPr>
            </w:pPr>
            <w:r w:rsidRPr="00CE5FB1">
              <w:rPr>
                <w:rFonts w:ascii="Times New Roman" w:hAnsi="Times New Roman" w:cs="Times New Roman"/>
                <w:sz w:val="24"/>
                <w:szCs w:val="24"/>
              </w:rPr>
              <w:t>33.0%</w:t>
            </w:r>
          </w:p>
        </w:tc>
      </w:tr>
    </w:tbl>
    <w:p w14:paraId="1330C997" w14:textId="77777777" w:rsidR="00DA7400" w:rsidRPr="00CE5FB1" w:rsidRDefault="00DA7400" w:rsidP="00DA7400">
      <w:pPr>
        <w:pStyle w:val="Caption"/>
        <w:rPr>
          <w:rFonts w:ascii="Times New Roman" w:hAnsi="Times New Roman" w:cs="Times New Roman"/>
          <w:sz w:val="24"/>
          <w:szCs w:val="24"/>
        </w:rPr>
      </w:pPr>
      <w:r w:rsidRPr="00CE5FB1">
        <w:rPr>
          <w:rFonts w:ascii="Times New Roman" w:hAnsi="Times New Roman" w:cs="Times New Roman"/>
          <w:sz w:val="24"/>
          <w:szCs w:val="24"/>
        </w:rPr>
        <w:t xml:space="preserve">Table </w:t>
      </w:r>
      <w:r w:rsidRPr="00CE5FB1">
        <w:rPr>
          <w:rFonts w:ascii="Times New Roman" w:hAnsi="Times New Roman" w:cs="Times New Roman"/>
          <w:sz w:val="24"/>
          <w:szCs w:val="24"/>
        </w:rPr>
        <w:fldChar w:fldCharType="begin"/>
      </w:r>
      <w:r w:rsidRPr="00CE5FB1">
        <w:rPr>
          <w:rFonts w:ascii="Times New Roman" w:hAnsi="Times New Roman" w:cs="Times New Roman"/>
          <w:sz w:val="24"/>
          <w:szCs w:val="24"/>
        </w:rPr>
        <w:instrText xml:space="preserve"> SEQ Table \* ARABIC </w:instrText>
      </w:r>
      <w:r w:rsidRPr="00CE5FB1">
        <w:rPr>
          <w:rFonts w:ascii="Times New Roman" w:hAnsi="Times New Roman" w:cs="Times New Roman"/>
          <w:sz w:val="24"/>
          <w:szCs w:val="24"/>
        </w:rPr>
        <w:fldChar w:fldCharType="separate"/>
      </w:r>
      <w:r w:rsidRPr="00CE5FB1">
        <w:rPr>
          <w:rFonts w:ascii="Times New Roman" w:hAnsi="Times New Roman" w:cs="Times New Roman"/>
          <w:noProof/>
          <w:sz w:val="24"/>
          <w:szCs w:val="24"/>
        </w:rPr>
        <w:t>1</w:t>
      </w:r>
      <w:r w:rsidRPr="00CE5FB1">
        <w:rPr>
          <w:rFonts w:ascii="Times New Roman" w:hAnsi="Times New Roman" w:cs="Times New Roman"/>
          <w:sz w:val="24"/>
          <w:szCs w:val="24"/>
        </w:rPr>
        <w:fldChar w:fldCharType="end"/>
      </w:r>
      <w:r w:rsidRPr="00CE5FB1">
        <w:rPr>
          <w:rFonts w:ascii="Times New Roman" w:hAnsi="Times New Roman" w:cs="Times New Roman"/>
          <w:sz w:val="24"/>
          <w:szCs w:val="24"/>
        </w:rPr>
        <w:t>: Summary of each cluster and métier. Note: The connection between gears and gear group can be found in Table A.2</w:t>
      </w:r>
    </w:p>
    <w:tbl>
      <w:tblPr>
        <w:tblStyle w:val="TableGrid"/>
        <w:tblW w:w="9575" w:type="dxa"/>
        <w:tblInd w:w="-231" w:type="dxa"/>
        <w:tblLook w:val="04A0" w:firstRow="1" w:lastRow="0" w:firstColumn="1" w:lastColumn="0" w:noHBand="0" w:noVBand="1"/>
      </w:tblPr>
      <w:tblGrid>
        <w:gridCol w:w="3865"/>
        <w:gridCol w:w="1440"/>
        <w:gridCol w:w="1440"/>
        <w:gridCol w:w="1440"/>
        <w:gridCol w:w="1390"/>
      </w:tblGrid>
      <w:tr w:rsidR="00DA7400" w:rsidRPr="00CE5FB1" w14:paraId="414CE980" w14:textId="77777777" w:rsidTr="00837551">
        <w:tc>
          <w:tcPr>
            <w:tcW w:w="3865" w:type="dxa"/>
            <w:noWrap/>
            <w:hideMark/>
          </w:tcPr>
          <w:p w14:paraId="51B24FD1" w14:textId="77777777" w:rsidR="00DA7400" w:rsidRPr="00CE5FB1" w:rsidRDefault="00DA7400" w:rsidP="00837551">
            <w:pPr>
              <w:jc w:val="center"/>
              <w:rPr>
                <w:rFonts w:ascii="Times New Roman" w:hAnsi="Times New Roman" w:cs="Times New Roman"/>
                <w:sz w:val="24"/>
                <w:szCs w:val="24"/>
              </w:rPr>
            </w:pPr>
            <w:r w:rsidRPr="00CE5FB1">
              <w:rPr>
                <w:rFonts w:ascii="Times New Roman" w:hAnsi="Times New Roman" w:cs="Times New Roman"/>
                <w:sz w:val="24"/>
                <w:szCs w:val="24"/>
              </w:rPr>
              <w:lastRenderedPageBreak/>
              <w:br w:type="column"/>
              <w:t>Gear</w:t>
            </w:r>
          </w:p>
        </w:tc>
        <w:tc>
          <w:tcPr>
            <w:tcW w:w="5710" w:type="dxa"/>
            <w:gridSpan w:val="4"/>
            <w:noWrap/>
            <w:hideMark/>
          </w:tcPr>
          <w:p w14:paraId="40ACD3FA" w14:textId="77777777" w:rsidR="00DA7400" w:rsidRPr="00CE5FB1" w:rsidRDefault="00DA7400" w:rsidP="00837551">
            <w:pPr>
              <w:jc w:val="center"/>
              <w:rPr>
                <w:rFonts w:ascii="Times New Roman" w:hAnsi="Times New Roman" w:cs="Times New Roman"/>
                <w:sz w:val="24"/>
                <w:szCs w:val="24"/>
              </w:rPr>
            </w:pPr>
            <w:r w:rsidRPr="00CE5FB1">
              <w:rPr>
                <w:rFonts w:ascii="Times New Roman" w:hAnsi="Times New Roman" w:cs="Times New Roman"/>
                <w:sz w:val="24"/>
                <w:szCs w:val="24"/>
              </w:rPr>
              <w:t>Métier</w:t>
            </w:r>
          </w:p>
        </w:tc>
      </w:tr>
      <w:tr w:rsidR="00DA7400" w:rsidRPr="00CE5FB1" w14:paraId="0E0BAA8F" w14:textId="77777777" w:rsidTr="00837551">
        <w:tc>
          <w:tcPr>
            <w:tcW w:w="3865" w:type="dxa"/>
            <w:noWrap/>
            <w:hideMark/>
          </w:tcPr>
          <w:p w14:paraId="3EA69882" w14:textId="77777777" w:rsidR="00DA7400" w:rsidRPr="00CE5FB1" w:rsidRDefault="00DA7400" w:rsidP="00837551">
            <w:pPr>
              <w:jc w:val="both"/>
              <w:rPr>
                <w:rFonts w:ascii="Times New Roman" w:hAnsi="Times New Roman" w:cs="Times New Roman"/>
                <w:sz w:val="24"/>
                <w:szCs w:val="24"/>
              </w:rPr>
            </w:pPr>
          </w:p>
        </w:tc>
        <w:tc>
          <w:tcPr>
            <w:tcW w:w="1440" w:type="dxa"/>
            <w:noWrap/>
            <w:hideMark/>
          </w:tcPr>
          <w:p w14:paraId="1835983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A</w:t>
            </w:r>
          </w:p>
        </w:tc>
        <w:tc>
          <w:tcPr>
            <w:tcW w:w="1440" w:type="dxa"/>
            <w:noWrap/>
            <w:hideMark/>
          </w:tcPr>
          <w:p w14:paraId="5B1DE39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w:t>
            </w:r>
          </w:p>
        </w:tc>
        <w:tc>
          <w:tcPr>
            <w:tcW w:w="1440" w:type="dxa"/>
            <w:noWrap/>
            <w:hideMark/>
          </w:tcPr>
          <w:p w14:paraId="24B07DE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C</w:t>
            </w:r>
          </w:p>
        </w:tc>
        <w:tc>
          <w:tcPr>
            <w:tcW w:w="1390" w:type="dxa"/>
            <w:noWrap/>
            <w:hideMark/>
          </w:tcPr>
          <w:p w14:paraId="21DBF32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D</w:t>
            </w:r>
          </w:p>
        </w:tc>
      </w:tr>
      <w:tr w:rsidR="00DA7400" w:rsidRPr="00CE5FB1" w14:paraId="6014B821" w14:textId="77777777" w:rsidTr="00837551">
        <w:tc>
          <w:tcPr>
            <w:tcW w:w="3865" w:type="dxa"/>
            <w:noWrap/>
            <w:hideMark/>
          </w:tcPr>
          <w:p w14:paraId="709AFAC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Fish Pot</w:t>
            </w:r>
          </w:p>
        </w:tc>
        <w:tc>
          <w:tcPr>
            <w:tcW w:w="1440" w:type="dxa"/>
            <w:noWrap/>
            <w:hideMark/>
          </w:tcPr>
          <w:p w14:paraId="049475E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w:t>
            </w:r>
          </w:p>
        </w:tc>
        <w:tc>
          <w:tcPr>
            <w:tcW w:w="1440" w:type="dxa"/>
            <w:noWrap/>
            <w:hideMark/>
          </w:tcPr>
          <w:p w14:paraId="4E7CA47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0.02%*</w:t>
            </w:r>
          </w:p>
        </w:tc>
        <w:tc>
          <w:tcPr>
            <w:tcW w:w="1440" w:type="dxa"/>
            <w:noWrap/>
            <w:hideMark/>
          </w:tcPr>
          <w:p w14:paraId="1EBF53B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0.07%*</w:t>
            </w:r>
          </w:p>
        </w:tc>
        <w:tc>
          <w:tcPr>
            <w:tcW w:w="1390" w:type="dxa"/>
            <w:noWrap/>
            <w:hideMark/>
          </w:tcPr>
          <w:p w14:paraId="2CFC249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99.9%</w:t>
            </w:r>
          </w:p>
        </w:tc>
      </w:tr>
      <w:tr w:rsidR="00DA7400" w:rsidRPr="00CE5FB1" w14:paraId="1C12AD0C" w14:textId="77777777" w:rsidTr="00837551">
        <w:tc>
          <w:tcPr>
            <w:tcW w:w="3865" w:type="dxa"/>
            <w:noWrap/>
            <w:hideMark/>
          </w:tcPr>
          <w:p w14:paraId="15E8ACD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Flatfish Trawl</w:t>
            </w:r>
          </w:p>
        </w:tc>
        <w:tc>
          <w:tcPr>
            <w:tcW w:w="1440" w:type="dxa"/>
            <w:noWrap/>
            <w:hideMark/>
          </w:tcPr>
          <w:p w14:paraId="1A3ABE2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w:t>
            </w:r>
          </w:p>
        </w:tc>
        <w:tc>
          <w:tcPr>
            <w:tcW w:w="1440" w:type="dxa"/>
            <w:noWrap/>
            <w:hideMark/>
          </w:tcPr>
          <w:p w14:paraId="5A9E553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91.37%</w:t>
            </w:r>
          </w:p>
        </w:tc>
        <w:tc>
          <w:tcPr>
            <w:tcW w:w="1440" w:type="dxa"/>
            <w:noWrap/>
            <w:hideMark/>
          </w:tcPr>
          <w:p w14:paraId="0737A71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8.63%*</w:t>
            </w:r>
          </w:p>
        </w:tc>
        <w:tc>
          <w:tcPr>
            <w:tcW w:w="1390" w:type="dxa"/>
            <w:noWrap/>
            <w:hideMark/>
          </w:tcPr>
          <w:p w14:paraId="7D114F0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w:t>
            </w:r>
          </w:p>
        </w:tc>
      </w:tr>
      <w:tr w:rsidR="00DA7400" w:rsidRPr="00CE5FB1" w14:paraId="4C5D0AC4" w14:textId="77777777" w:rsidTr="00837551">
        <w:tc>
          <w:tcPr>
            <w:tcW w:w="3865" w:type="dxa"/>
            <w:noWrap/>
            <w:hideMark/>
          </w:tcPr>
          <w:p w14:paraId="13855AA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Groundfish Trawl (Otter)</w:t>
            </w:r>
          </w:p>
        </w:tc>
        <w:tc>
          <w:tcPr>
            <w:tcW w:w="1440" w:type="dxa"/>
            <w:noWrap/>
            <w:hideMark/>
          </w:tcPr>
          <w:p w14:paraId="7DF2D84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w:t>
            </w:r>
          </w:p>
        </w:tc>
        <w:tc>
          <w:tcPr>
            <w:tcW w:w="1440" w:type="dxa"/>
            <w:noWrap/>
            <w:hideMark/>
          </w:tcPr>
          <w:p w14:paraId="6861384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9.01%*</w:t>
            </w:r>
          </w:p>
        </w:tc>
        <w:tc>
          <w:tcPr>
            <w:tcW w:w="1440" w:type="dxa"/>
            <w:noWrap/>
            <w:hideMark/>
          </w:tcPr>
          <w:p w14:paraId="74B8ACB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90.99%</w:t>
            </w:r>
          </w:p>
        </w:tc>
        <w:tc>
          <w:tcPr>
            <w:tcW w:w="1390" w:type="dxa"/>
            <w:noWrap/>
            <w:hideMark/>
          </w:tcPr>
          <w:p w14:paraId="6BC7002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w:t>
            </w:r>
          </w:p>
        </w:tc>
      </w:tr>
      <w:tr w:rsidR="00DA7400" w:rsidRPr="00CE5FB1" w14:paraId="001FF49A" w14:textId="77777777" w:rsidTr="00837551">
        <w:tc>
          <w:tcPr>
            <w:tcW w:w="3865" w:type="dxa"/>
            <w:noWrap/>
            <w:hideMark/>
          </w:tcPr>
          <w:p w14:paraId="2872E92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Groundfish Trawl, Footrope &lt; 8 In.</w:t>
            </w:r>
          </w:p>
        </w:tc>
        <w:tc>
          <w:tcPr>
            <w:tcW w:w="1440" w:type="dxa"/>
            <w:noWrap/>
            <w:hideMark/>
          </w:tcPr>
          <w:p w14:paraId="5B666E5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0.01%*</w:t>
            </w:r>
          </w:p>
        </w:tc>
        <w:tc>
          <w:tcPr>
            <w:tcW w:w="1440" w:type="dxa"/>
            <w:noWrap/>
            <w:hideMark/>
          </w:tcPr>
          <w:p w14:paraId="03A46AF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37.61%</w:t>
            </w:r>
          </w:p>
        </w:tc>
        <w:tc>
          <w:tcPr>
            <w:tcW w:w="1440" w:type="dxa"/>
            <w:noWrap/>
            <w:hideMark/>
          </w:tcPr>
          <w:p w14:paraId="55A800E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61.76%</w:t>
            </w:r>
          </w:p>
        </w:tc>
        <w:tc>
          <w:tcPr>
            <w:tcW w:w="1390" w:type="dxa"/>
            <w:noWrap/>
            <w:hideMark/>
          </w:tcPr>
          <w:p w14:paraId="2938B90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0.63%*</w:t>
            </w:r>
          </w:p>
        </w:tc>
      </w:tr>
      <w:tr w:rsidR="00DA7400" w:rsidRPr="00CE5FB1" w14:paraId="0C3E7B86" w14:textId="77777777" w:rsidTr="00837551">
        <w:tc>
          <w:tcPr>
            <w:tcW w:w="3865" w:type="dxa"/>
            <w:noWrap/>
            <w:hideMark/>
          </w:tcPr>
          <w:p w14:paraId="64F7795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Groundfish Trawl, Footrope &gt; 8 In.</w:t>
            </w:r>
          </w:p>
        </w:tc>
        <w:tc>
          <w:tcPr>
            <w:tcW w:w="1440" w:type="dxa"/>
            <w:noWrap/>
            <w:hideMark/>
          </w:tcPr>
          <w:p w14:paraId="04F787D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w:t>
            </w:r>
          </w:p>
        </w:tc>
        <w:tc>
          <w:tcPr>
            <w:tcW w:w="1440" w:type="dxa"/>
            <w:noWrap/>
            <w:hideMark/>
          </w:tcPr>
          <w:p w14:paraId="27239EB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1.70%</w:t>
            </w:r>
          </w:p>
        </w:tc>
        <w:tc>
          <w:tcPr>
            <w:tcW w:w="1440" w:type="dxa"/>
            <w:noWrap/>
            <w:hideMark/>
          </w:tcPr>
          <w:p w14:paraId="1C8CE19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97.03%</w:t>
            </w:r>
          </w:p>
        </w:tc>
        <w:tc>
          <w:tcPr>
            <w:tcW w:w="1390" w:type="dxa"/>
            <w:noWrap/>
            <w:hideMark/>
          </w:tcPr>
          <w:p w14:paraId="63B75B8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1.27%*</w:t>
            </w:r>
          </w:p>
        </w:tc>
      </w:tr>
      <w:tr w:rsidR="00DA7400" w:rsidRPr="00CE5FB1" w14:paraId="146C8E54" w14:textId="77777777" w:rsidTr="00837551">
        <w:tc>
          <w:tcPr>
            <w:tcW w:w="3865" w:type="dxa"/>
            <w:noWrap/>
            <w:hideMark/>
          </w:tcPr>
          <w:p w14:paraId="5415695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Longline Or Setline</w:t>
            </w:r>
          </w:p>
        </w:tc>
        <w:tc>
          <w:tcPr>
            <w:tcW w:w="1440" w:type="dxa"/>
            <w:noWrap/>
            <w:hideMark/>
          </w:tcPr>
          <w:p w14:paraId="5478230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0.00%</w:t>
            </w:r>
          </w:p>
        </w:tc>
        <w:tc>
          <w:tcPr>
            <w:tcW w:w="1440" w:type="dxa"/>
            <w:noWrap/>
            <w:hideMark/>
          </w:tcPr>
          <w:p w14:paraId="1FE3876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0.10%*</w:t>
            </w:r>
          </w:p>
        </w:tc>
        <w:tc>
          <w:tcPr>
            <w:tcW w:w="1440" w:type="dxa"/>
            <w:noWrap/>
            <w:hideMark/>
          </w:tcPr>
          <w:p w14:paraId="76CE2A1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12.41%</w:t>
            </w:r>
          </w:p>
        </w:tc>
        <w:tc>
          <w:tcPr>
            <w:tcW w:w="1390" w:type="dxa"/>
            <w:noWrap/>
            <w:hideMark/>
          </w:tcPr>
          <w:p w14:paraId="5E30E27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87.49%</w:t>
            </w:r>
          </w:p>
        </w:tc>
      </w:tr>
      <w:tr w:rsidR="00DA7400" w:rsidRPr="00CE5FB1" w14:paraId="6C9ED1E8" w14:textId="77777777" w:rsidTr="00837551">
        <w:tc>
          <w:tcPr>
            <w:tcW w:w="3865" w:type="dxa"/>
            <w:noWrap/>
            <w:hideMark/>
          </w:tcPr>
          <w:p w14:paraId="239CEE9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Midwater Trawl</w:t>
            </w:r>
          </w:p>
        </w:tc>
        <w:tc>
          <w:tcPr>
            <w:tcW w:w="1440" w:type="dxa"/>
            <w:noWrap/>
            <w:hideMark/>
          </w:tcPr>
          <w:p w14:paraId="567A6BB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97.35%</w:t>
            </w:r>
          </w:p>
        </w:tc>
        <w:tc>
          <w:tcPr>
            <w:tcW w:w="1440" w:type="dxa"/>
            <w:noWrap/>
            <w:hideMark/>
          </w:tcPr>
          <w:p w14:paraId="318399F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0.01%*</w:t>
            </w:r>
          </w:p>
        </w:tc>
        <w:tc>
          <w:tcPr>
            <w:tcW w:w="1440" w:type="dxa"/>
            <w:noWrap/>
            <w:hideMark/>
          </w:tcPr>
          <w:p w14:paraId="20B7231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2.64%*</w:t>
            </w:r>
          </w:p>
        </w:tc>
        <w:tc>
          <w:tcPr>
            <w:tcW w:w="1390" w:type="dxa"/>
            <w:noWrap/>
            <w:hideMark/>
          </w:tcPr>
          <w:p w14:paraId="2CCA6C0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w:t>
            </w:r>
          </w:p>
        </w:tc>
      </w:tr>
      <w:tr w:rsidR="00DA7400" w:rsidRPr="00CE5FB1" w14:paraId="2B28DDEE" w14:textId="77777777" w:rsidTr="00837551">
        <w:tc>
          <w:tcPr>
            <w:tcW w:w="3865" w:type="dxa"/>
            <w:noWrap/>
            <w:hideMark/>
          </w:tcPr>
          <w:p w14:paraId="23E7A62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Other Trawl Gear</w:t>
            </w:r>
          </w:p>
        </w:tc>
        <w:tc>
          <w:tcPr>
            <w:tcW w:w="1440" w:type="dxa"/>
            <w:noWrap/>
            <w:hideMark/>
          </w:tcPr>
          <w:p w14:paraId="08DEA74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0.00%</w:t>
            </w:r>
          </w:p>
        </w:tc>
        <w:tc>
          <w:tcPr>
            <w:tcW w:w="1440" w:type="dxa"/>
            <w:noWrap/>
            <w:hideMark/>
          </w:tcPr>
          <w:p w14:paraId="60C2FDB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98.68%</w:t>
            </w:r>
          </w:p>
        </w:tc>
        <w:tc>
          <w:tcPr>
            <w:tcW w:w="1440" w:type="dxa"/>
            <w:noWrap/>
            <w:hideMark/>
          </w:tcPr>
          <w:p w14:paraId="338D446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1.21%*</w:t>
            </w:r>
          </w:p>
        </w:tc>
        <w:tc>
          <w:tcPr>
            <w:tcW w:w="1390" w:type="dxa"/>
            <w:noWrap/>
            <w:hideMark/>
          </w:tcPr>
          <w:p w14:paraId="4D86103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0.11%*</w:t>
            </w:r>
          </w:p>
        </w:tc>
      </w:tr>
      <w:tr w:rsidR="00DA7400" w:rsidRPr="00CE5FB1" w14:paraId="70933783" w14:textId="77777777" w:rsidTr="00837551">
        <w:tc>
          <w:tcPr>
            <w:tcW w:w="3865" w:type="dxa"/>
            <w:noWrap/>
            <w:hideMark/>
          </w:tcPr>
          <w:p w14:paraId="59D6C60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Pole (Commercial)</w:t>
            </w:r>
          </w:p>
        </w:tc>
        <w:tc>
          <w:tcPr>
            <w:tcW w:w="1440" w:type="dxa"/>
            <w:noWrap/>
            <w:hideMark/>
          </w:tcPr>
          <w:p w14:paraId="1F78013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3.54%*</w:t>
            </w:r>
          </w:p>
        </w:tc>
        <w:tc>
          <w:tcPr>
            <w:tcW w:w="1440" w:type="dxa"/>
            <w:noWrap/>
            <w:hideMark/>
          </w:tcPr>
          <w:p w14:paraId="59D277E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60.28%</w:t>
            </w:r>
          </w:p>
        </w:tc>
        <w:tc>
          <w:tcPr>
            <w:tcW w:w="1440" w:type="dxa"/>
            <w:noWrap/>
            <w:hideMark/>
          </w:tcPr>
          <w:p w14:paraId="7A50026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35.81%</w:t>
            </w:r>
          </w:p>
        </w:tc>
        <w:tc>
          <w:tcPr>
            <w:tcW w:w="1390" w:type="dxa"/>
            <w:noWrap/>
            <w:hideMark/>
          </w:tcPr>
          <w:p w14:paraId="6A7A4AC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0.38%*</w:t>
            </w:r>
          </w:p>
        </w:tc>
      </w:tr>
      <w:tr w:rsidR="00DA7400" w:rsidRPr="00CE5FB1" w14:paraId="40EF85C0" w14:textId="77777777" w:rsidTr="00837551">
        <w:tc>
          <w:tcPr>
            <w:tcW w:w="3865" w:type="dxa"/>
            <w:noWrap/>
            <w:hideMark/>
          </w:tcPr>
          <w:p w14:paraId="5AC5958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Roller Trawl</w:t>
            </w:r>
          </w:p>
        </w:tc>
        <w:tc>
          <w:tcPr>
            <w:tcW w:w="1440" w:type="dxa"/>
            <w:noWrap/>
            <w:hideMark/>
          </w:tcPr>
          <w:p w14:paraId="6906161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w:t>
            </w:r>
          </w:p>
        </w:tc>
        <w:tc>
          <w:tcPr>
            <w:tcW w:w="1440" w:type="dxa"/>
            <w:noWrap/>
            <w:hideMark/>
          </w:tcPr>
          <w:p w14:paraId="298B279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15.30%</w:t>
            </w:r>
          </w:p>
        </w:tc>
        <w:tc>
          <w:tcPr>
            <w:tcW w:w="1440" w:type="dxa"/>
            <w:noWrap/>
            <w:hideMark/>
          </w:tcPr>
          <w:p w14:paraId="5A7B53A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84.53%</w:t>
            </w:r>
          </w:p>
        </w:tc>
        <w:tc>
          <w:tcPr>
            <w:tcW w:w="1390" w:type="dxa"/>
            <w:noWrap/>
            <w:hideMark/>
          </w:tcPr>
          <w:p w14:paraId="4846030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0.17%*</w:t>
            </w:r>
          </w:p>
        </w:tc>
      </w:tr>
      <w:tr w:rsidR="00DA7400" w:rsidRPr="00CE5FB1" w14:paraId="74798013" w14:textId="77777777" w:rsidTr="00837551">
        <w:tc>
          <w:tcPr>
            <w:tcW w:w="3865" w:type="dxa"/>
            <w:noWrap/>
            <w:hideMark/>
          </w:tcPr>
          <w:p w14:paraId="3FEAFEE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Selective Ff Trawl, Small Footrope</w:t>
            </w:r>
          </w:p>
        </w:tc>
        <w:tc>
          <w:tcPr>
            <w:tcW w:w="1440" w:type="dxa"/>
            <w:noWrap/>
            <w:hideMark/>
          </w:tcPr>
          <w:p w14:paraId="3541A9D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w:t>
            </w:r>
          </w:p>
        </w:tc>
        <w:tc>
          <w:tcPr>
            <w:tcW w:w="1440" w:type="dxa"/>
            <w:noWrap/>
            <w:hideMark/>
          </w:tcPr>
          <w:p w14:paraId="331CEF8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100%</w:t>
            </w:r>
          </w:p>
        </w:tc>
        <w:tc>
          <w:tcPr>
            <w:tcW w:w="1440" w:type="dxa"/>
            <w:noWrap/>
            <w:hideMark/>
          </w:tcPr>
          <w:p w14:paraId="781EBD4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w:t>
            </w:r>
          </w:p>
        </w:tc>
        <w:tc>
          <w:tcPr>
            <w:tcW w:w="1390" w:type="dxa"/>
            <w:noWrap/>
            <w:hideMark/>
          </w:tcPr>
          <w:p w14:paraId="4E502A7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0.03%*</w:t>
            </w:r>
          </w:p>
        </w:tc>
      </w:tr>
      <w:tr w:rsidR="00DA7400" w:rsidRPr="00CE5FB1" w14:paraId="2E8F92DC" w14:textId="77777777" w:rsidTr="00837551">
        <w:tc>
          <w:tcPr>
            <w:tcW w:w="3865" w:type="dxa"/>
            <w:noWrap/>
            <w:hideMark/>
          </w:tcPr>
          <w:p w14:paraId="7433543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Set Net</w:t>
            </w:r>
          </w:p>
        </w:tc>
        <w:tc>
          <w:tcPr>
            <w:tcW w:w="1440" w:type="dxa"/>
            <w:noWrap/>
            <w:hideMark/>
          </w:tcPr>
          <w:p w14:paraId="70335B0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w:t>
            </w:r>
          </w:p>
        </w:tc>
        <w:tc>
          <w:tcPr>
            <w:tcW w:w="1440" w:type="dxa"/>
            <w:noWrap/>
            <w:hideMark/>
          </w:tcPr>
          <w:p w14:paraId="7D384EF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w:t>
            </w:r>
          </w:p>
        </w:tc>
        <w:tc>
          <w:tcPr>
            <w:tcW w:w="1440" w:type="dxa"/>
            <w:noWrap/>
            <w:hideMark/>
          </w:tcPr>
          <w:p w14:paraId="743B67A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0.22%</w:t>
            </w:r>
          </w:p>
        </w:tc>
        <w:tc>
          <w:tcPr>
            <w:tcW w:w="1390" w:type="dxa"/>
            <w:noWrap/>
            <w:hideMark/>
          </w:tcPr>
          <w:p w14:paraId="2605260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99.78%</w:t>
            </w:r>
          </w:p>
        </w:tc>
      </w:tr>
      <w:tr w:rsidR="00DA7400" w:rsidRPr="00CE5FB1" w14:paraId="5839F0FE" w14:textId="77777777" w:rsidTr="00837551">
        <w:tc>
          <w:tcPr>
            <w:tcW w:w="3865" w:type="dxa"/>
            <w:noWrap/>
            <w:hideMark/>
          </w:tcPr>
          <w:p w14:paraId="5501D8F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Gear Group</w:t>
            </w:r>
          </w:p>
        </w:tc>
        <w:tc>
          <w:tcPr>
            <w:tcW w:w="1440" w:type="dxa"/>
            <w:noWrap/>
            <w:hideMark/>
          </w:tcPr>
          <w:p w14:paraId="42EE3E4C" w14:textId="77777777" w:rsidR="00DA7400" w:rsidRPr="00CE5FB1" w:rsidRDefault="00DA7400" w:rsidP="00837551">
            <w:pPr>
              <w:jc w:val="both"/>
              <w:rPr>
                <w:rFonts w:ascii="Times New Roman" w:hAnsi="Times New Roman" w:cs="Times New Roman"/>
                <w:sz w:val="24"/>
                <w:szCs w:val="24"/>
              </w:rPr>
            </w:pPr>
          </w:p>
        </w:tc>
        <w:tc>
          <w:tcPr>
            <w:tcW w:w="1440" w:type="dxa"/>
            <w:noWrap/>
            <w:hideMark/>
          </w:tcPr>
          <w:p w14:paraId="48D8C206" w14:textId="77777777" w:rsidR="00DA7400" w:rsidRPr="00CE5FB1" w:rsidRDefault="00DA7400" w:rsidP="00837551">
            <w:pPr>
              <w:jc w:val="both"/>
              <w:rPr>
                <w:rFonts w:ascii="Times New Roman" w:hAnsi="Times New Roman" w:cs="Times New Roman"/>
                <w:sz w:val="24"/>
                <w:szCs w:val="24"/>
              </w:rPr>
            </w:pPr>
          </w:p>
        </w:tc>
        <w:tc>
          <w:tcPr>
            <w:tcW w:w="1440" w:type="dxa"/>
            <w:noWrap/>
            <w:hideMark/>
          </w:tcPr>
          <w:p w14:paraId="3E9846E8" w14:textId="77777777" w:rsidR="00DA7400" w:rsidRPr="00CE5FB1" w:rsidRDefault="00DA7400" w:rsidP="00837551">
            <w:pPr>
              <w:jc w:val="both"/>
              <w:rPr>
                <w:rFonts w:ascii="Times New Roman" w:hAnsi="Times New Roman" w:cs="Times New Roman"/>
                <w:sz w:val="24"/>
                <w:szCs w:val="24"/>
              </w:rPr>
            </w:pPr>
          </w:p>
        </w:tc>
        <w:tc>
          <w:tcPr>
            <w:tcW w:w="1390" w:type="dxa"/>
            <w:noWrap/>
            <w:hideMark/>
          </w:tcPr>
          <w:p w14:paraId="72E50D3E" w14:textId="77777777" w:rsidR="00DA7400" w:rsidRPr="00CE5FB1" w:rsidRDefault="00DA7400" w:rsidP="00837551">
            <w:pPr>
              <w:jc w:val="both"/>
              <w:rPr>
                <w:rFonts w:ascii="Times New Roman" w:hAnsi="Times New Roman" w:cs="Times New Roman"/>
                <w:sz w:val="24"/>
                <w:szCs w:val="24"/>
              </w:rPr>
            </w:pPr>
          </w:p>
        </w:tc>
      </w:tr>
      <w:tr w:rsidR="00DA7400" w:rsidRPr="00CE5FB1" w14:paraId="2A4921B4" w14:textId="77777777" w:rsidTr="00837551">
        <w:tc>
          <w:tcPr>
            <w:tcW w:w="3865" w:type="dxa"/>
            <w:noWrap/>
            <w:hideMark/>
          </w:tcPr>
          <w:p w14:paraId="41DF28A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Bottom Trawl</w:t>
            </w:r>
          </w:p>
        </w:tc>
        <w:tc>
          <w:tcPr>
            <w:tcW w:w="1440" w:type="dxa"/>
            <w:noWrap/>
            <w:hideMark/>
          </w:tcPr>
          <w:p w14:paraId="2927431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0.00%</w:t>
            </w:r>
          </w:p>
        </w:tc>
        <w:tc>
          <w:tcPr>
            <w:tcW w:w="1440" w:type="dxa"/>
            <w:noWrap/>
            <w:hideMark/>
          </w:tcPr>
          <w:p w14:paraId="6246B56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35.68%</w:t>
            </w:r>
          </w:p>
        </w:tc>
        <w:tc>
          <w:tcPr>
            <w:tcW w:w="1440" w:type="dxa"/>
            <w:noWrap/>
            <w:hideMark/>
          </w:tcPr>
          <w:p w14:paraId="4DAB2D8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63.97%</w:t>
            </w:r>
          </w:p>
        </w:tc>
        <w:tc>
          <w:tcPr>
            <w:tcW w:w="1390" w:type="dxa"/>
            <w:noWrap/>
            <w:hideMark/>
          </w:tcPr>
          <w:p w14:paraId="3AFD80F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0.35%*</w:t>
            </w:r>
          </w:p>
        </w:tc>
      </w:tr>
      <w:tr w:rsidR="00DA7400" w:rsidRPr="00CE5FB1" w14:paraId="381A1018" w14:textId="77777777" w:rsidTr="00837551">
        <w:tc>
          <w:tcPr>
            <w:tcW w:w="3865" w:type="dxa"/>
            <w:noWrap/>
            <w:hideMark/>
          </w:tcPr>
          <w:p w14:paraId="529EC30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 xml:space="preserve">Line and </w:t>
            </w:r>
            <w:proofErr w:type="gramStart"/>
            <w:r w:rsidRPr="00CE5FB1">
              <w:rPr>
                <w:rFonts w:ascii="Times New Roman" w:hAnsi="Times New Roman" w:cs="Times New Roman"/>
                <w:sz w:val="24"/>
                <w:szCs w:val="24"/>
              </w:rPr>
              <w:t>Pole</w:t>
            </w:r>
            <w:proofErr w:type="gramEnd"/>
          </w:p>
        </w:tc>
        <w:tc>
          <w:tcPr>
            <w:tcW w:w="1440" w:type="dxa"/>
            <w:noWrap/>
            <w:hideMark/>
          </w:tcPr>
          <w:p w14:paraId="2FAD4FD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0.16%*</w:t>
            </w:r>
          </w:p>
        </w:tc>
        <w:tc>
          <w:tcPr>
            <w:tcW w:w="1440" w:type="dxa"/>
            <w:noWrap/>
            <w:hideMark/>
          </w:tcPr>
          <w:p w14:paraId="26DDCD7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2.75%*</w:t>
            </w:r>
          </w:p>
        </w:tc>
        <w:tc>
          <w:tcPr>
            <w:tcW w:w="1440" w:type="dxa"/>
            <w:noWrap/>
            <w:hideMark/>
          </w:tcPr>
          <w:p w14:paraId="261F411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13.44%</w:t>
            </w:r>
          </w:p>
        </w:tc>
        <w:tc>
          <w:tcPr>
            <w:tcW w:w="1390" w:type="dxa"/>
            <w:noWrap/>
            <w:hideMark/>
          </w:tcPr>
          <w:p w14:paraId="180FFAE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83.65%</w:t>
            </w:r>
          </w:p>
        </w:tc>
      </w:tr>
      <w:tr w:rsidR="00DA7400" w:rsidRPr="00CE5FB1" w14:paraId="3F91B51D" w14:textId="77777777" w:rsidTr="00837551">
        <w:tc>
          <w:tcPr>
            <w:tcW w:w="3865" w:type="dxa"/>
            <w:noWrap/>
            <w:hideMark/>
          </w:tcPr>
          <w:p w14:paraId="5AE832D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Midwater Trawl</w:t>
            </w:r>
          </w:p>
        </w:tc>
        <w:tc>
          <w:tcPr>
            <w:tcW w:w="1440" w:type="dxa"/>
            <w:noWrap/>
            <w:hideMark/>
          </w:tcPr>
          <w:p w14:paraId="18F294C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97.35%</w:t>
            </w:r>
          </w:p>
        </w:tc>
        <w:tc>
          <w:tcPr>
            <w:tcW w:w="1440" w:type="dxa"/>
            <w:noWrap/>
            <w:hideMark/>
          </w:tcPr>
          <w:p w14:paraId="2D42851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0.01%*</w:t>
            </w:r>
          </w:p>
        </w:tc>
        <w:tc>
          <w:tcPr>
            <w:tcW w:w="1440" w:type="dxa"/>
            <w:noWrap/>
            <w:hideMark/>
          </w:tcPr>
          <w:p w14:paraId="6BF975C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2.64%*</w:t>
            </w:r>
          </w:p>
        </w:tc>
        <w:tc>
          <w:tcPr>
            <w:tcW w:w="1390" w:type="dxa"/>
            <w:noWrap/>
            <w:hideMark/>
          </w:tcPr>
          <w:p w14:paraId="5C2982F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0.00%</w:t>
            </w:r>
          </w:p>
        </w:tc>
      </w:tr>
      <w:tr w:rsidR="00DA7400" w:rsidRPr="00CE5FB1" w14:paraId="6A95AA8B" w14:textId="77777777" w:rsidTr="00837551">
        <w:tc>
          <w:tcPr>
            <w:tcW w:w="3865" w:type="dxa"/>
            <w:noWrap/>
            <w:hideMark/>
          </w:tcPr>
          <w:p w14:paraId="53DDF7A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Set Net &amp; Fish Pot</w:t>
            </w:r>
          </w:p>
        </w:tc>
        <w:tc>
          <w:tcPr>
            <w:tcW w:w="1440" w:type="dxa"/>
            <w:noWrap/>
            <w:hideMark/>
          </w:tcPr>
          <w:p w14:paraId="0572542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w:t>
            </w:r>
          </w:p>
        </w:tc>
        <w:tc>
          <w:tcPr>
            <w:tcW w:w="1440" w:type="dxa"/>
            <w:noWrap/>
            <w:hideMark/>
          </w:tcPr>
          <w:p w14:paraId="0E14170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0.02%*</w:t>
            </w:r>
          </w:p>
        </w:tc>
        <w:tc>
          <w:tcPr>
            <w:tcW w:w="1440" w:type="dxa"/>
            <w:noWrap/>
            <w:hideMark/>
          </w:tcPr>
          <w:p w14:paraId="33C3D80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0.07%*</w:t>
            </w:r>
          </w:p>
        </w:tc>
        <w:tc>
          <w:tcPr>
            <w:tcW w:w="1390" w:type="dxa"/>
            <w:noWrap/>
            <w:hideMark/>
          </w:tcPr>
          <w:p w14:paraId="7B43941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99.91%</w:t>
            </w:r>
          </w:p>
        </w:tc>
      </w:tr>
      <w:tr w:rsidR="00DA7400" w:rsidRPr="00CE5FB1" w14:paraId="152B281C" w14:textId="77777777" w:rsidTr="00837551">
        <w:tc>
          <w:tcPr>
            <w:tcW w:w="3865" w:type="dxa"/>
            <w:noWrap/>
          </w:tcPr>
          <w:p w14:paraId="0ABC958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Total</w:t>
            </w:r>
          </w:p>
        </w:tc>
        <w:tc>
          <w:tcPr>
            <w:tcW w:w="1440" w:type="dxa"/>
            <w:noWrap/>
          </w:tcPr>
          <w:p w14:paraId="7FC024C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36.7%</w:t>
            </w:r>
          </w:p>
        </w:tc>
        <w:tc>
          <w:tcPr>
            <w:tcW w:w="1440" w:type="dxa"/>
            <w:noWrap/>
          </w:tcPr>
          <w:p w14:paraId="094F682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11.4%</w:t>
            </w:r>
          </w:p>
        </w:tc>
        <w:tc>
          <w:tcPr>
            <w:tcW w:w="1440" w:type="dxa"/>
            <w:noWrap/>
          </w:tcPr>
          <w:p w14:paraId="465C01E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24.5%</w:t>
            </w:r>
          </w:p>
        </w:tc>
        <w:tc>
          <w:tcPr>
            <w:tcW w:w="1390" w:type="dxa"/>
            <w:noWrap/>
          </w:tcPr>
          <w:p w14:paraId="52C2C5C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27.6%</w:t>
            </w:r>
          </w:p>
        </w:tc>
      </w:tr>
    </w:tbl>
    <w:p w14:paraId="480FCFB0" w14:textId="77777777" w:rsidR="00DA7400" w:rsidRPr="00CE5FB1" w:rsidRDefault="00DA7400" w:rsidP="00DA7400">
      <w:pPr>
        <w:pStyle w:val="Caption"/>
        <w:rPr>
          <w:rFonts w:ascii="Times New Roman" w:hAnsi="Times New Roman" w:cs="Times New Roman"/>
          <w:sz w:val="24"/>
          <w:szCs w:val="24"/>
        </w:rPr>
      </w:pPr>
      <w:r w:rsidRPr="00CE5FB1">
        <w:rPr>
          <w:rFonts w:ascii="Times New Roman" w:hAnsi="Times New Roman" w:cs="Times New Roman"/>
          <w:sz w:val="24"/>
          <w:szCs w:val="24"/>
        </w:rPr>
        <w:t xml:space="preserve">Table 2: Summary of each cluster by gear type. Note values of zero are true zeros while values of 0.00% have some </w:t>
      </w:r>
      <w:proofErr w:type="gramStart"/>
      <w:r w:rsidRPr="00CE5FB1">
        <w:rPr>
          <w:rFonts w:ascii="Times New Roman" w:hAnsi="Times New Roman" w:cs="Times New Roman"/>
          <w:sz w:val="24"/>
          <w:szCs w:val="24"/>
        </w:rPr>
        <w:t>catch, but</w:t>
      </w:r>
      <w:proofErr w:type="gramEnd"/>
      <w:r w:rsidRPr="00CE5FB1">
        <w:rPr>
          <w:rFonts w:ascii="Times New Roman" w:hAnsi="Times New Roman" w:cs="Times New Roman"/>
          <w:sz w:val="24"/>
          <w:szCs w:val="24"/>
        </w:rPr>
        <w:t xml:space="preserve"> are negligible. * Small sources </w:t>
      </w:r>
      <w:proofErr w:type="spellStart"/>
      <w:proofErr w:type="gramStart"/>
      <w:r w:rsidRPr="00CE5FB1">
        <w:rPr>
          <w:rFonts w:ascii="Times New Roman" w:hAnsi="Times New Roman" w:cs="Times New Roman"/>
          <w:sz w:val="24"/>
          <w:szCs w:val="24"/>
        </w:rPr>
        <w:t>if</w:t>
      </w:r>
      <w:proofErr w:type="spellEnd"/>
      <w:proofErr w:type="gramEnd"/>
      <w:r w:rsidRPr="00CE5FB1">
        <w:rPr>
          <w:rFonts w:ascii="Times New Roman" w:hAnsi="Times New Roman" w:cs="Times New Roman"/>
          <w:sz w:val="24"/>
          <w:szCs w:val="24"/>
        </w:rPr>
        <w:t xml:space="preserve"> revenue (&lt;10%) that could potentially be ignored when computing management reference points.</w:t>
      </w:r>
    </w:p>
    <w:p w14:paraId="219F7924" w14:textId="77777777" w:rsidR="00DA7400" w:rsidRPr="00CE5FB1" w:rsidRDefault="00DA7400" w:rsidP="00DA7400">
      <w:pPr>
        <w:rPr>
          <w:rFonts w:ascii="Times New Roman" w:hAnsi="Times New Roman" w:cs="Times New Roman"/>
          <w:sz w:val="24"/>
          <w:szCs w:val="24"/>
        </w:rPr>
      </w:pPr>
      <w:r w:rsidRPr="00CE5FB1">
        <w:rPr>
          <w:rFonts w:ascii="Times New Roman" w:hAnsi="Times New Roman" w:cs="Times New Roman"/>
          <w:sz w:val="24"/>
          <w:szCs w:val="24"/>
        </w:rPr>
        <w:br w:type="column"/>
      </w:r>
    </w:p>
    <w:tbl>
      <w:tblPr>
        <w:tblStyle w:val="TableGrid"/>
        <w:tblW w:w="9489" w:type="dxa"/>
        <w:tblLook w:val="04A0" w:firstRow="1" w:lastRow="0" w:firstColumn="1" w:lastColumn="0" w:noHBand="0" w:noVBand="1"/>
      </w:tblPr>
      <w:tblGrid>
        <w:gridCol w:w="3325"/>
        <w:gridCol w:w="1440"/>
        <w:gridCol w:w="1620"/>
        <w:gridCol w:w="1484"/>
        <w:gridCol w:w="1620"/>
      </w:tblGrid>
      <w:tr w:rsidR="00DA7400" w:rsidRPr="00CE5FB1" w14:paraId="277A8518" w14:textId="77777777" w:rsidTr="00837551">
        <w:tc>
          <w:tcPr>
            <w:tcW w:w="3325" w:type="dxa"/>
            <w:noWrap/>
            <w:hideMark/>
          </w:tcPr>
          <w:p w14:paraId="7DF72A9F" w14:textId="77777777" w:rsidR="00DA7400" w:rsidRPr="00CE5FB1" w:rsidRDefault="00DA7400" w:rsidP="00837551">
            <w:pPr>
              <w:jc w:val="center"/>
              <w:rPr>
                <w:rFonts w:ascii="Times New Roman" w:hAnsi="Times New Roman" w:cs="Times New Roman"/>
                <w:sz w:val="24"/>
                <w:szCs w:val="24"/>
              </w:rPr>
            </w:pPr>
            <w:r w:rsidRPr="00CE5FB1">
              <w:rPr>
                <w:rFonts w:ascii="Times New Roman" w:hAnsi="Times New Roman" w:cs="Times New Roman"/>
                <w:sz w:val="24"/>
                <w:szCs w:val="24"/>
              </w:rPr>
              <w:t>Species</w:t>
            </w:r>
          </w:p>
        </w:tc>
        <w:tc>
          <w:tcPr>
            <w:tcW w:w="6164" w:type="dxa"/>
            <w:gridSpan w:val="4"/>
            <w:noWrap/>
            <w:hideMark/>
          </w:tcPr>
          <w:p w14:paraId="0E2B2015" w14:textId="77777777" w:rsidR="00DA7400" w:rsidRPr="00CE5FB1" w:rsidRDefault="00DA7400" w:rsidP="00837551">
            <w:pPr>
              <w:jc w:val="center"/>
              <w:rPr>
                <w:rFonts w:ascii="Times New Roman" w:hAnsi="Times New Roman" w:cs="Times New Roman"/>
                <w:sz w:val="24"/>
                <w:szCs w:val="24"/>
              </w:rPr>
            </w:pPr>
            <w:r w:rsidRPr="00CE5FB1">
              <w:rPr>
                <w:rFonts w:ascii="Times New Roman" w:hAnsi="Times New Roman" w:cs="Times New Roman"/>
                <w:sz w:val="24"/>
                <w:szCs w:val="24"/>
              </w:rPr>
              <w:t>Métier</w:t>
            </w:r>
          </w:p>
        </w:tc>
      </w:tr>
      <w:tr w:rsidR="00DA7400" w:rsidRPr="00CE5FB1" w14:paraId="6530C48A" w14:textId="77777777" w:rsidTr="00837551">
        <w:tc>
          <w:tcPr>
            <w:tcW w:w="3325" w:type="dxa"/>
            <w:noWrap/>
            <w:hideMark/>
          </w:tcPr>
          <w:p w14:paraId="2250BDCA" w14:textId="77777777" w:rsidR="00DA7400" w:rsidRPr="00CE5FB1" w:rsidRDefault="00DA7400" w:rsidP="00837551">
            <w:pPr>
              <w:jc w:val="both"/>
              <w:rPr>
                <w:rFonts w:ascii="Times New Roman" w:hAnsi="Times New Roman" w:cs="Times New Roman"/>
                <w:sz w:val="24"/>
                <w:szCs w:val="24"/>
              </w:rPr>
            </w:pPr>
          </w:p>
        </w:tc>
        <w:tc>
          <w:tcPr>
            <w:tcW w:w="1440" w:type="dxa"/>
            <w:noWrap/>
            <w:hideMark/>
          </w:tcPr>
          <w:p w14:paraId="0E8DC09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A</w:t>
            </w:r>
          </w:p>
        </w:tc>
        <w:tc>
          <w:tcPr>
            <w:tcW w:w="1620" w:type="dxa"/>
            <w:noWrap/>
            <w:hideMark/>
          </w:tcPr>
          <w:p w14:paraId="6F21D19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w:t>
            </w:r>
          </w:p>
        </w:tc>
        <w:tc>
          <w:tcPr>
            <w:tcW w:w="1484" w:type="dxa"/>
            <w:noWrap/>
            <w:hideMark/>
          </w:tcPr>
          <w:p w14:paraId="7F71A5C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C</w:t>
            </w:r>
          </w:p>
        </w:tc>
        <w:tc>
          <w:tcPr>
            <w:tcW w:w="1620" w:type="dxa"/>
            <w:noWrap/>
            <w:hideMark/>
          </w:tcPr>
          <w:p w14:paraId="45F1B81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D</w:t>
            </w:r>
          </w:p>
        </w:tc>
      </w:tr>
      <w:tr w:rsidR="00DA7400" w:rsidRPr="00CE5FB1" w14:paraId="325F7BAB" w14:textId="77777777" w:rsidTr="00837551">
        <w:tc>
          <w:tcPr>
            <w:tcW w:w="3325" w:type="dxa"/>
            <w:noWrap/>
            <w:hideMark/>
          </w:tcPr>
          <w:p w14:paraId="1AF0CF1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Arrowtooth Flounder</w:t>
            </w:r>
          </w:p>
        </w:tc>
        <w:tc>
          <w:tcPr>
            <w:tcW w:w="1440" w:type="dxa"/>
            <w:noWrap/>
            <w:hideMark/>
          </w:tcPr>
          <w:p w14:paraId="2345102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0.53%</w:t>
            </w:r>
          </w:p>
        </w:tc>
        <w:tc>
          <w:tcPr>
            <w:tcW w:w="1620" w:type="dxa"/>
            <w:noWrap/>
            <w:hideMark/>
          </w:tcPr>
          <w:p w14:paraId="2B89728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26.80%</w:t>
            </w:r>
          </w:p>
        </w:tc>
        <w:tc>
          <w:tcPr>
            <w:tcW w:w="1484" w:type="dxa"/>
            <w:noWrap/>
            <w:hideMark/>
          </w:tcPr>
          <w:p w14:paraId="52FA532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72.20%</w:t>
            </w:r>
          </w:p>
        </w:tc>
        <w:tc>
          <w:tcPr>
            <w:tcW w:w="1620" w:type="dxa"/>
            <w:noWrap/>
            <w:hideMark/>
          </w:tcPr>
          <w:p w14:paraId="68557B1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0.48%</w:t>
            </w:r>
          </w:p>
        </w:tc>
      </w:tr>
      <w:tr w:rsidR="00DA7400" w:rsidRPr="00CE5FB1" w14:paraId="7CDC7D2C" w14:textId="77777777" w:rsidTr="00837551">
        <w:tc>
          <w:tcPr>
            <w:tcW w:w="3325" w:type="dxa"/>
            <w:noWrap/>
            <w:hideMark/>
          </w:tcPr>
          <w:p w14:paraId="14181AF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Bank Rockfish</w:t>
            </w:r>
          </w:p>
        </w:tc>
        <w:tc>
          <w:tcPr>
            <w:tcW w:w="1440" w:type="dxa"/>
            <w:noWrap/>
            <w:hideMark/>
          </w:tcPr>
          <w:p w14:paraId="7BCEAF3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0.14%</w:t>
            </w:r>
          </w:p>
        </w:tc>
        <w:tc>
          <w:tcPr>
            <w:tcW w:w="1620" w:type="dxa"/>
            <w:noWrap/>
            <w:hideMark/>
          </w:tcPr>
          <w:p w14:paraId="4324FA7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26.92%</w:t>
            </w:r>
          </w:p>
        </w:tc>
        <w:tc>
          <w:tcPr>
            <w:tcW w:w="1484" w:type="dxa"/>
            <w:noWrap/>
            <w:hideMark/>
          </w:tcPr>
          <w:p w14:paraId="7CA9A2A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65.92%</w:t>
            </w:r>
          </w:p>
        </w:tc>
        <w:tc>
          <w:tcPr>
            <w:tcW w:w="1620" w:type="dxa"/>
            <w:noWrap/>
            <w:hideMark/>
          </w:tcPr>
          <w:p w14:paraId="12D1274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7.02%</w:t>
            </w:r>
          </w:p>
        </w:tc>
      </w:tr>
      <w:tr w:rsidR="00DA7400" w:rsidRPr="00CE5FB1" w14:paraId="695848FF" w14:textId="77777777" w:rsidTr="00837551">
        <w:tc>
          <w:tcPr>
            <w:tcW w:w="3325" w:type="dxa"/>
            <w:noWrap/>
            <w:hideMark/>
          </w:tcPr>
          <w:p w14:paraId="31BAEB8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Black Rockfish</w:t>
            </w:r>
          </w:p>
        </w:tc>
        <w:tc>
          <w:tcPr>
            <w:tcW w:w="1440" w:type="dxa"/>
            <w:noWrap/>
            <w:hideMark/>
          </w:tcPr>
          <w:p w14:paraId="6AEAA5A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0.51%</w:t>
            </w:r>
          </w:p>
        </w:tc>
        <w:tc>
          <w:tcPr>
            <w:tcW w:w="1620" w:type="dxa"/>
            <w:noWrap/>
            <w:hideMark/>
          </w:tcPr>
          <w:p w14:paraId="46E120E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71.41%</w:t>
            </w:r>
          </w:p>
        </w:tc>
        <w:tc>
          <w:tcPr>
            <w:tcW w:w="1484" w:type="dxa"/>
            <w:noWrap/>
            <w:hideMark/>
          </w:tcPr>
          <w:p w14:paraId="45B80AD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11.14%</w:t>
            </w:r>
          </w:p>
        </w:tc>
        <w:tc>
          <w:tcPr>
            <w:tcW w:w="1620" w:type="dxa"/>
            <w:noWrap/>
            <w:hideMark/>
          </w:tcPr>
          <w:p w14:paraId="4085D56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16.94%</w:t>
            </w:r>
          </w:p>
        </w:tc>
      </w:tr>
      <w:tr w:rsidR="00DA7400" w:rsidRPr="00CE5FB1" w14:paraId="0031506A" w14:textId="77777777" w:rsidTr="00837551">
        <w:tc>
          <w:tcPr>
            <w:tcW w:w="3325" w:type="dxa"/>
            <w:noWrap/>
            <w:hideMark/>
          </w:tcPr>
          <w:p w14:paraId="7AF55F83"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Blackgill</w:t>
            </w:r>
            <w:proofErr w:type="spellEnd"/>
            <w:r w:rsidRPr="00CE5FB1">
              <w:rPr>
                <w:rFonts w:ascii="Times New Roman" w:hAnsi="Times New Roman" w:cs="Times New Roman"/>
                <w:sz w:val="24"/>
                <w:szCs w:val="24"/>
              </w:rPr>
              <w:t xml:space="preserve"> Rockfish</w:t>
            </w:r>
          </w:p>
        </w:tc>
        <w:tc>
          <w:tcPr>
            <w:tcW w:w="1440" w:type="dxa"/>
            <w:noWrap/>
            <w:hideMark/>
          </w:tcPr>
          <w:p w14:paraId="325E0E9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0.02%</w:t>
            </w:r>
          </w:p>
        </w:tc>
        <w:tc>
          <w:tcPr>
            <w:tcW w:w="1620" w:type="dxa"/>
            <w:noWrap/>
            <w:hideMark/>
          </w:tcPr>
          <w:p w14:paraId="5D6377C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17.27%</w:t>
            </w:r>
          </w:p>
        </w:tc>
        <w:tc>
          <w:tcPr>
            <w:tcW w:w="1484" w:type="dxa"/>
            <w:noWrap/>
            <w:hideMark/>
          </w:tcPr>
          <w:p w14:paraId="4BF6BF7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62.12%</w:t>
            </w:r>
          </w:p>
        </w:tc>
        <w:tc>
          <w:tcPr>
            <w:tcW w:w="1620" w:type="dxa"/>
            <w:noWrap/>
            <w:hideMark/>
          </w:tcPr>
          <w:p w14:paraId="541D397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20.59%</w:t>
            </w:r>
          </w:p>
        </w:tc>
      </w:tr>
      <w:tr w:rsidR="00DA7400" w:rsidRPr="00CE5FB1" w14:paraId="0FB48695" w14:textId="77777777" w:rsidTr="00837551">
        <w:tc>
          <w:tcPr>
            <w:tcW w:w="3325" w:type="dxa"/>
            <w:noWrap/>
            <w:hideMark/>
          </w:tcPr>
          <w:p w14:paraId="7EE693F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Bocaccio</w:t>
            </w:r>
          </w:p>
        </w:tc>
        <w:tc>
          <w:tcPr>
            <w:tcW w:w="1440" w:type="dxa"/>
            <w:noWrap/>
            <w:hideMark/>
          </w:tcPr>
          <w:p w14:paraId="6EC8A54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2.60%</w:t>
            </w:r>
          </w:p>
        </w:tc>
        <w:tc>
          <w:tcPr>
            <w:tcW w:w="1620" w:type="dxa"/>
            <w:noWrap/>
            <w:hideMark/>
          </w:tcPr>
          <w:p w14:paraId="2278B45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33.39%</w:t>
            </w:r>
          </w:p>
        </w:tc>
        <w:tc>
          <w:tcPr>
            <w:tcW w:w="1484" w:type="dxa"/>
            <w:noWrap/>
            <w:hideMark/>
          </w:tcPr>
          <w:p w14:paraId="0BAC101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58.57%</w:t>
            </w:r>
          </w:p>
        </w:tc>
        <w:tc>
          <w:tcPr>
            <w:tcW w:w="1620" w:type="dxa"/>
            <w:noWrap/>
            <w:hideMark/>
          </w:tcPr>
          <w:p w14:paraId="62F297C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5.44%</w:t>
            </w:r>
          </w:p>
        </w:tc>
      </w:tr>
      <w:tr w:rsidR="00DA7400" w:rsidRPr="00CE5FB1" w14:paraId="4978C9DB" w14:textId="77777777" w:rsidTr="00837551">
        <w:tc>
          <w:tcPr>
            <w:tcW w:w="3325" w:type="dxa"/>
            <w:noWrap/>
            <w:hideMark/>
          </w:tcPr>
          <w:p w14:paraId="1B9BAFD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Canary Rockfish</w:t>
            </w:r>
          </w:p>
        </w:tc>
        <w:tc>
          <w:tcPr>
            <w:tcW w:w="1440" w:type="dxa"/>
            <w:noWrap/>
            <w:hideMark/>
          </w:tcPr>
          <w:p w14:paraId="3EB576F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31.34%</w:t>
            </w:r>
          </w:p>
        </w:tc>
        <w:tc>
          <w:tcPr>
            <w:tcW w:w="1620" w:type="dxa"/>
            <w:noWrap/>
            <w:hideMark/>
          </w:tcPr>
          <w:p w14:paraId="52A0B8F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42.51%</w:t>
            </w:r>
          </w:p>
        </w:tc>
        <w:tc>
          <w:tcPr>
            <w:tcW w:w="1484" w:type="dxa"/>
            <w:noWrap/>
            <w:hideMark/>
          </w:tcPr>
          <w:p w14:paraId="7AE5C00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19.56%</w:t>
            </w:r>
          </w:p>
        </w:tc>
        <w:tc>
          <w:tcPr>
            <w:tcW w:w="1620" w:type="dxa"/>
            <w:noWrap/>
            <w:hideMark/>
          </w:tcPr>
          <w:p w14:paraId="5B0427D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6.59%</w:t>
            </w:r>
          </w:p>
        </w:tc>
      </w:tr>
      <w:tr w:rsidR="00DA7400" w:rsidRPr="00CE5FB1" w14:paraId="5F67AEA1" w14:textId="77777777" w:rsidTr="00837551">
        <w:tc>
          <w:tcPr>
            <w:tcW w:w="3325" w:type="dxa"/>
            <w:noWrap/>
            <w:hideMark/>
          </w:tcPr>
          <w:p w14:paraId="39E4A83B"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Chilipepper</w:t>
            </w:r>
            <w:proofErr w:type="spellEnd"/>
            <w:r w:rsidRPr="00CE5FB1">
              <w:rPr>
                <w:rFonts w:ascii="Times New Roman" w:hAnsi="Times New Roman" w:cs="Times New Roman"/>
                <w:sz w:val="24"/>
                <w:szCs w:val="24"/>
              </w:rPr>
              <w:t xml:space="preserve"> Rockfish</w:t>
            </w:r>
          </w:p>
        </w:tc>
        <w:tc>
          <w:tcPr>
            <w:tcW w:w="1440" w:type="dxa"/>
            <w:noWrap/>
            <w:hideMark/>
          </w:tcPr>
          <w:p w14:paraId="1416B8D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0.98%</w:t>
            </w:r>
          </w:p>
        </w:tc>
        <w:tc>
          <w:tcPr>
            <w:tcW w:w="1620" w:type="dxa"/>
            <w:noWrap/>
            <w:hideMark/>
          </w:tcPr>
          <w:p w14:paraId="46BD44E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24.82%</w:t>
            </w:r>
          </w:p>
        </w:tc>
        <w:tc>
          <w:tcPr>
            <w:tcW w:w="1484" w:type="dxa"/>
            <w:noWrap/>
            <w:hideMark/>
          </w:tcPr>
          <w:p w14:paraId="6608377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72.29%</w:t>
            </w:r>
          </w:p>
        </w:tc>
        <w:tc>
          <w:tcPr>
            <w:tcW w:w="1620" w:type="dxa"/>
            <w:noWrap/>
            <w:hideMark/>
          </w:tcPr>
          <w:p w14:paraId="6445A8C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1.91%</w:t>
            </w:r>
          </w:p>
        </w:tc>
      </w:tr>
      <w:tr w:rsidR="00DA7400" w:rsidRPr="00CE5FB1" w14:paraId="4C2EA483" w14:textId="77777777" w:rsidTr="00837551">
        <w:tc>
          <w:tcPr>
            <w:tcW w:w="3325" w:type="dxa"/>
            <w:noWrap/>
            <w:hideMark/>
          </w:tcPr>
          <w:p w14:paraId="27A3515F"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Darkblotched</w:t>
            </w:r>
            <w:proofErr w:type="spellEnd"/>
            <w:r w:rsidRPr="00CE5FB1">
              <w:rPr>
                <w:rFonts w:ascii="Times New Roman" w:hAnsi="Times New Roman" w:cs="Times New Roman"/>
                <w:sz w:val="24"/>
                <w:szCs w:val="24"/>
              </w:rPr>
              <w:t xml:space="preserve"> Rockfish</w:t>
            </w:r>
          </w:p>
        </w:tc>
        <w:tc>
          <w:tcPr>
            <w:tcW w:w="1440" w:type="dxa"/>
            <w:noWrap/>
            <w:hideMark/>
          </w:tcPr>
          <w:p w14:paraId="3F757F2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8.52%</w:t>
            </w:r>
          </w:p>
        </w:tc>
        <w:tc>
          <w:tcPr>
            <w:tcW w:w="1620" w:type="dxa"/>
            <w:noWrap/>
            <w:hideMark/>
          </w:tcPr>
          <w:p w14:paraId="199BEC9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15.97%</w:t>
            </w:r>
          </w:p>
        </w:tc>
        <w:tc>
          <w:tcPr>
            <w:tcW w:w="1484" w:type="dxa"/>
            <w:noWrap/>
            <w:hideMark/>
          </w:tcPr>
          <w:p w14:paraId="0DD0F6A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68.79%</w:t>
            </w:r>
          </w:p>
        </w:tc>
        <w:tc>
          <w:tcPr>
            <w:tcW w:w="1620" w:type="dxa"/>
            <w:noWrap/>
            <w:hideMark/>
          </w:tcPr>
          <w:p w14:paraId="2493910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6.72%</w:t>
            </w:r>
          </w:p>
        </w:tc>
      </w:tr>
      <w:tr w:rsidR="00DA7400" w:rsidRPr="00CE5FB1" w14:paraId="2FBC0047" w14:textId="77777777" w:rsidTr="00837551">
        <w:tc>
          <w:tcPr>
            <w:tcW w:w="3325" w:type="dxa"/>
            <w:noWrap/>
            <w:hideMark/>
          </w:tcPr>
          <w:p w14:paraId="346A049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Dover Sole</w:t>
            </w:r>
          </w:p>
        </w:tc>
        <w:tc>
          <w:tcPr>
            <w:tcW w:w="1440" w:type="dxa"/>
            <w:noWrap/>
            <w:hideMark/>
          </w:tcPr>
          <w:p w14:paraId="623DF36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0.02%</w:t>
            </w:r>
          </w:p>
        </w:tc>
        <w:tc>
          <w:tcPr>
            <w:tcW w:w="1620" w:type="dxa"/>
            <w:noWrap/>
            <w:hideMark/>
          </w:tcPr>
          <w:p w14:paraId="7DAEE61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24.33%</w:t>
            </w:r>
          </w:p>
        </w:tc>
        <w:tc>
          <w:tcPr>
            <w:tcW w:w="1484" w:type="dxa"/>
            <w:noWrap/>
            <w:hideMark/>
          </w:tcPr>
          <w:p w14:paraId="39BE0B5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75.40%</w:t>
            </w:r>
          </w:p>
        </w:tc>
        <w:tc>
          <w:tcPr>
            <w:tcW w:w="1620" w:type="dxa"/>
            <w:noWrap/>
            <w:hideMark/>
          </w:tcPr>
          <w:p w14:paraId="4AC62D1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0.25%</w:t>
            </w:r>
          </w:p>
        </w:tc>
      </w:tr>
      <w:tr w:rsidR="00DA7400" w:rsidRPr="00CE5FB1" w14:paraId="1109B63F" w14:textId="77777777" w:rsidTr="00837551">
        <w:tc>
          <w:tcPr>
            <w:tcW w:w="3325" w:type="dxa"/>
            <w:noWrap/>
            <w:hideMark/>
          </w:tcPr>
          <w:p w14:paraId="5A637D7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English Sole</w:t>
            </w:r>
          </w:p>
        </w:tc>
        <w:tc>
          <w:tcPr>
            <w:tcW w:w="1440" w:type="dxa"/>
            <w:noWrap/>
            <w:hideMark/>
          </w:tcPr>
          <w:p w14:paraId="35D1C1C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0.09%</w:t>
            </w:r>
          </w:p>
        </w:tc>
        <w:tc>
          <w:tcPr>
            <w:tcW w:w="1620" w:type="dxa"/>
            <w:noWrap/>
            <w:hideMark/>
          </w:tcPr>
          <w:p w14:paraId="4B03F74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67.97%</w:t>
            </w:r>
          </w:p>
        </w:tc>
        <w:tc>
          <w:tcPr>
            <w:tcW w:w="1484" w:type="dxa"/>
            <w:noWrap/>
            <w:hideMark/>
          </w:tcPr>
          <w:p w14:paraId="72329F5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31.55%</w:t>
            </w:r>
          </w:p>
        </w:tc>
        <w:tc>
          <w:tcPr>
            <w:tcW w:w="1620" w:type="dxa"/>
            <w:noWrap/>
            <w:hideMark/>
          </w:tcPr>
          <w:p w14:paraId="1B185F3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0.39%</w:t>
            </w:r>
          </w:p>
        </w:tc>
      </w:tr>
      <w:tr w:rsidR="00DA7400" w:rsidRPr="00CE5FB1" w14:paraId="62527F48" w14:textId="77777777" w:rsidTr="00837551">
        <w:tc>
          <w:tcPr>
            <w:tcW w:w="3325" w:type="dxa"/>
            <w:noWrap/>
            <w:hideMark/>
          </w:tcPr>
          <w:p w14:paraId="3CA14CA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Lingcod</w:t>
            </w:r>
          </w:p>
        </w:tc>
        <w:tc>
          <w:tcPr>
            <w:tcW w:w="1440" w:type="dxa"/>
            <w:noWrap/>
            <w:hideMark/>
          </w:tcPr>
          <w:p w14:paraId="130589B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1.34%</w:t>
            </w:r>
          </w:p>
        </w:tc>
        <w:tc>
          <w:tcPr>
            <w:tcW w:w="1620" w:type="dxa"/>
            <w:noWrap/>
            <w:hideMark/>
          </w:tcPr>
          <w:p w14:paraId="5681FBE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56.49%</w:t>
            </w:r>
          </w:p>
        </w:tc>
        <w:tc>
          <w:tcPr>
            <w:tcW w:w="1484" w:type="dxa"/>
            <w:noWrap/>
            <w:hideMark/>
          </w:tcPr>
          <w:p w14:paraId="53AA1B3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26.86%</w:t>
            </w:r>
          </w:p>
        </w:tc>
        <w:tc>
          <w:tcPr>
            <w:tcW w:w="1620" w:type="dxa"/>
            <w:noWrap/>
            <w:hideMark/>
          </w:tcPr>
          <w:p w14:paraId="3FE2292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15.30%</w:t>
            </w:r>
          </w:p>
        </w:tc>
      </w:tr>
      <w:tr w:rsidR="00DA7400" w:rsidRPr="00CE5FB1" w14:paraId="0BD02622" w14:textId="77777777" w:rsidTr="00837551">
        <w:tc>
          <w:tcPr>
            <w:tcW w:w="3325" w:type="dxa"/>
            <w:noWrap/>
            <w:hideMark/>
          </w:tcPr>
          <w:p w14:paraId="11E9E87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Longnose Skate</w:t>
            </w:r>
          </w:p>
        </w:tc>
        <w:tc>
          <w:tcPr>
            <w:tcW w:w="1440" w:type="dxa"/>
            <w:noWrap/>
            <w:hideMark/>
          </w:tcPr>
          <w:p w14:paraId="5588DC8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0.03%</w:t>
            </w:r>
          </w:p>
        </w:tc>
        <w:tc>
          <w:tcPr>
            <w:tcW w:w="1620" w:type="dxa"/>
            <w:noWrap/>
            <w:hideMark/>
          </w:tcPr>
          <w:p w14:paraId="7E7FF33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35.52%</w:t>
            </w:r>
          </w:p>
        </w:tc>
        <w:tc>
          <w:tcPr>
            <w:tcW w:w="1484" w:type="dxa"/>
            <w:noWrap/>
            <w:hideMark/>
          </w:tcPr>
          <w:p w14:paraId="0DA2613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59.75%</w:t>
            </w:r>
          </w:p>
        </w:tc>
        <w:tc>
          <w:tcPr>
            <w:tcW w:w="1620" w:type="dxa"/>
            <w:noWrap/>
            <w:hideMark/>
          </w:tcPr>
          <w:p w14:paraId="29786BE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4.70%</w:t>
            </w:r>
          </w:p>
        </w:tc>
      </w:tr>
      <w:tr w:rsidR="00DA7400" w:rsidRPr="00CE5FB1" w14:paraId="3CD7FCF3" w14:textId="77777777" w:rsidTr="00837551">
        <w:tc>
          <w:tcPr>
            <w:tcW w:w="3325" w:type="dxa"/>
            <w:noWrap/>
            <w:hideMark/>
          </w:tcPr>
          <w:p w14:paraId="4B539615"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Longspine</w:t>
            </w:r>
            <w:proofErr w:type="spellEnd"/>
            <w:r w:rsidRPr="00CE5FB1">
              <w:rPr>
                <w:rFonts w:ascii="Times New Roman" w:hAnsi="Times New Roman" w:cs="Times New Roman"/>
                <w:sz w:val="24"/>
                <w:szCs w:val="24"/>
              </w:rPr>
              <w:t xml:space="preserve"> </w:t>
            </w:r>
            <w:proofErr w:type="spellStart"/>
            <w:r w:rsidRPr="00CE5FB1">
              <w:rPr>
                <w:rFonts w:ascii="Times New Roman" w:hAnsi="Times New Roman" w:cs="Times New Roman"/>
                <w:sz w:val="24"/>
                <w:szCs w:val="24"/>
              </w:rPr>
              <w:t>Thornyhead</w:t>
            </w:r>
            <w:proofErr w:type="spellEnd"/>
          </w:p>
        </w:tc>
        <w:tc>
          <w:tcPr>
            <w:tcW w:w="1440" w:type="dxa"/>
            <w:noWrap/>
            <w:hideMark/>
          </w:tcPr>
          <w:p w14:paraId="60B1722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0.00%</w:t>
            </w:r>
          </w:p>
        </w:tc>
        <w:tc>
          <w:tcPr>
            <w:tcW w:w="1620" w:type="dxa"/>
            <w:noWrap/>
            <w:hideMark/>
          </w:tcPr>
          <w:p w14:paraId="127529C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5.84%</w:t>
            </w:r>
          </w:p>
        </w:tc>
        <w:tc>
          <w:tcPr>
            <w:tcW w:w="1484" w:type="dxa"/>
            <w:noWrap/>
            <w:hideMark/>
          </w:tcPr>
          <w:p w14:paraId="33D1329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86.54%</w:t>
            </w:r>
          </w:p>
        </w:tc>
        <w:tc>
          <w:tcPr>
            <w:tcW w:w="1620" w:type="dxa"/>
            <w:noWrap/>
            <w:hideMark/>
          </w:tcPr>
          <w:p w14:paraId="7B8F205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7.62%</w:t>
            </w:r>
          </w:p>
        </w:tc>
      </w:tr>
      <w:tr w:rsidR="00DA7400" w:rsidRPr="00CE5FB1" w14:paraId="277F2921" w14:textId="77777777" w:rsidTr="00837551">
        <w:tc>
          <w:tcPr>
            <w:tcW w:w="3325" w:type="dxa"/>
            <w:noWrap/>
            <w:hideMark/>
          </w:tcPr>
          <w:p w14:paraId="450FC63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Pacific Cod</w:t>
            </w:r>
          </w:p>
        </w:tc>
        <w:tc>
          <w:tcPr>
            <w:tcW w:w="1440" w:type="dxa"/>
            <w:noWrap/>
            <w:hideMark/>
          </w:tcPr>
          <w:p w14:paraId="093471A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0.19%</w:t>
            </w:r>
          </w:p>
        </w:tc>
        <w:tc>
          <w:tcPr>
            <w:tcW w:w="1620" w:type="dxa"/>
            <w:noWrap/>
            <w:hideMark/>
          </w:tcPr>
          <w:p w14:paraId="3BF880D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81.17%</w:t>
            </w:r>
          </w:p>
        </w:tc>
        <w:tc>
          <w:tcPr>
            <w:tcW w:w="1484" w:type="dxa"/>
            <w:noWrap/>
            <w:hideMark/>
          </w:tcPr>
          <w:p w14:paraId="4774616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17.29%</w:t>
            </w:r>
          </w:p>
        </w:tc>
        <w:tc>
          <w:tcPr>
            <w:tcW w:w="1620" w:type="dxa"/>
            <w:noWrap/>
            <w:hideMark/>
          </w:tcPr>
          <w:p w14:paraId="56CA3C7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1.35%</w:t>
            </w:r>
          </w:p>
        </w:tc>
      </w:tr>
      <w:tr w:rsidR="00DA7400" w:rsidRPr="00CE5FB1" w14:paraId="70D153CF" w14:textId="77777777" w:rsidTr="00837551">
        <w:tc>
          <w:tcPr>
            <w:tcW w:w="3325" w:type="dxa"/>
            <w:noWrap/>
            <w:hideMark/>
          </w:tcPr>
          <w:p w14:paraId="5459A6C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Pacific Ocean Perch</w:t>
            </w:r>
          </w:p>
        </w:tc>
        <w:tc>
          <w:tcPr>
            <w:tcW w:w="1440" w:type="dxa"/>
            <w:noWrap/>
            <w:hideMark/>
          </w:tcPr>
          <w:p w14:paraId="0E60580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15.85%</w:t>
            </w:r>
          </w:p>
        </w:tc>
        <w:tc>
          <w:tcPr>
            <w:tcW w:w="1620" w:type="dxa"/>
            <w:noWrap/>
            <w:hideMark/>
          </w:tcPr>
          <w:p w14:paraId="211D79F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30.32%</w:t>
            </w:r>
          </w:p>
        </w:tc>
        <w:tc>
          <w:tcPr>
            <w:tcW w:w="1484" w:type="dxa"/>
            <w:noWrap/>
            <w:hideMark/>
          </w:tcPr>
          <w:p w14:paraId="02DD549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52.79%</w:t>
            </w:r>
          </w:p>
        </w:tc>
        <w:tc>
          <w:tcPr>
            <w:tcW w:w="1620" w:type="dxa"/>
            <w:noWrap/>
            <w:hideMark/>
          </w:tcPr>
          <w:p w14:paraId="00023C5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1.04%</w:t>
            </w:r>
          </w:p>
        </w:tc>
      </w:tr>
      <w:tr w:rsidR="00DA7400" w:rsidRPr="00CE5FB1" w14:paraId="5128DA2C" w14:textId="77777777" w:rsidTr="00837551">
        <w:tc>
          <w:tcPr>
            <w:tcW w:w="3325" w:type="dxa"/>
            <w:noWrap/>
            <w:hideMark/>
          </w:tcPr>
          <w:p w14:paraId="29890F4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Pacific Sanddab</w:t>
            </w:r>
          </w:p>
        </w:tc>
        <w:tc>
          <w:tcPr>
            <w:tcW w:w="1440" w:type="dxa"/>
            <w:noWrap/>
            <w:hideMark/>
          </w:tcPr>
          <w:p w14:paraId="0A1AD84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0.00%</w:t>
            </w:r>
          </w:p>
        </w:tc>
        <w:tc>
          <w:tcPr>
            <w:tcW w:w="1620" w:type="dxa"/>
            <w:noWrap/>
            <w:hideMark/>
          </w:tcPr>
          <w:p w14:paraId="42E6EC7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69.74%</w:t>
            </w:r>
          </w:p>
        </w:tc>
        <w:tc>
          <w:tcPr>
            <w:tcW w:w="1484" w:type="dxa"/>
            <w:noWrap/>
            <w:hideMark/>
          </w:tcPr>
          <w:p w14:paraId="300A433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16.57%</w:t>
            </w:r>
          </w:p>
        </w:tc>
        <w:tc>
          <w:tcPr>
            <w:tcW w:w="1620" w:type="dxa"/>
            <w:noWrap/>
            <w:hideMark/>
          </w:tcPr>
          <w:p w14:paraId="14C1280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13.70%</w:t>
            </w:r>
          </w:p>
        </w:tc>
      </w:tr>
      <w:tr w:rsidR="00DA7400" w:rsidRPr="00CE5FB1" w14:paraId="3523BE4D" w14:textId="77777777" w:rsidTr="00837551">
        <w:tc>
          <w:tcPr>
            <w:tcW w:w="3325" w:type="dxa"/>
            <w:noWrap/>
            <w:hideMark/>
          </w:tcPr>
          <w:p w14:paraId="2746B71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Pacific Whiting</w:t>
            </w:r>
          </w:p>
        </w:tc>
        <w:tc>
          <w:tcPr>
            <w:tcW w:w="1440" w:type="dxa"/>
            <w:noWrap/>
            <w:hideMark/>
          </w:tcPr>
          <w:p w14:paraId="5EEA661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97.99%</w:t>
            </w:r>
          </w:p>
        </w:tc>
        <w:tc>
          <w:tcPr>
            <w:tcW w:w="1620" w:type="dxa"/>
            <w:noWrap/>
            <w:hideMark/>
          </w:tcPr>
          <w:p w14:paraId="615B427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0.00%</w:t>
            </w:r>
          </w:p>
        </w:tc>
        <w:tc>
          <w:tcPr>
            <w:tcW w:w="1484" w:type="dxa"/>
            <w:noWrap/>
            <w:hideMark/>
          </w:tcPr>
          <w:p w14:paraId="0510CAD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2.01%</w:t>
            </w:r>
          </w:p>
        </w:tc>
        <w:tc>
          <w:tcPr>
            <w:tcW w:w="1620" w:type="dxa"/>
            <w:noWrap/>
            <w:hideMark/>
          </w:tcPr>
          <w:p w14:paraId="704228C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0.00%</w:t>
            </w:r>
          </w:p>
        </w:tc>
      </w:tr>
      <w:tr w:rsidR="00DA7400" w:rsidRPr="00CE5FB1" w14:paraId="6C6D892E" w14:textId="77777777" w:rsidTr="00837551">
        <w:tc>
          <w:tcPr>
            <w:tcW w:w="3325" w:type="dxa"/>
            <w:noWrap/>
            <w:hideMark/>
          </w:tcPr>
          <w:p w14:paraId="37485F9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Petrale Sole</w:t>
            </w:r>
          </w:p>
        </w:tc>
        <w:tc>
          <w:tcPr>
            <w:tcW w:w="1440" w:type="dxa"/>
            <w:noWrap/>
            <w:hideMark/>
          </w:tcPr>
          <w:p w14:paraId="6E8933D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0.03%</w:t>
            </w:r>
          </w:p>
        </w:tc>
        <w:tc>
          <w:tcPr>
            <w:tcW w:w="1620" w:type="dxa"/>
            <w:noWrap/>
            <w:hideMark/>
          </w:tcPr>
          <w:p w14:paraId="2095F00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51.83%</w:t>
            </w:r>
          </w:p>
        </w:tc>
        <w:tc>
          <w:tcPr>
            <w:tcW w:w="1484" w:type="dxa"/>
            <w:noWrap/>
            <w:hideMark/>
          </w:tcPr>
          <w:p w14:paraId="3327312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47.81%</w:t>
            </w:r>
          </w:p>
        </w:tc>
        <w:tc>
          <w:tcPr>
            <w:tcW w:w="1620" w:type="dxa"/>
            <w:noWrap/>
            <w:hideMark/>
          </w:tcPr>
          <w:p w14:paraId="0195D73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0.34%</w:t>
            </w:r>
          </w:p>
        </w:tc>
      </w:tr>
      <w:tr w:rsidR="00DA7400" w:rsidRPr="00CE5FB1" w14:paraId="0838CFE4" w14:textId="77777777" w:rsidTr="00837551">
        <w:tc>
          <w:tcPr>
            <w:tcW w:w="3325" w:type="dxa"/>
            <w:noWrap/>
            <w:hideMark/>
          </w:tcPr>
          <w:p w14:paraId="413498C2"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Redstripe</w:t>
            </w:r>
            <w:proofErr w:type="spellEnd"/>
            <w:r w:rsidRPr="00CE5FB1">
              <w:rPr>
                <w:rFonts w:ascii="Times New Roman" w:hAnsi="Times New Roman" w:cs="Times New Roman"/>
                <w:sz w:val="24"/>
                <w:szCs w:val="24"/>
              </w:rPr>
              <w:t xml:space="preserve"> Rockfish</w:t>
            </w:r>
          </w:p>
        </w:tc>
        <w:tc>
          <w:tcPr>
            <w:tcW w:w="1440" w:type="dxa"/>
            <w:noWrap/>
            <w:hideMark/>
          </w:tcPr>
          <w:p w14:paraId="19D510D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79.44%</w:t>
            </w:r>
          </w:p>
        </w:tc>
        <w:tc>
          <w:tcPr>
            <w:tcW w:w="1620" w:type="dxa"/>
            <w:noWrap/>
            <w:hideMark/>
          </w:tcPr>
          <w:p w14:paraId="1DF3AAB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12.18%</w:t>
            </w:r>
          </w:p>
        </w:tc>
        <w:tc>
          <w:tcPr>
            <w:tcW w:w="1484" w:type="dxa"/>
            <w:noWrap/>
            <w:hideMark/>
          </w:tcPr>
          <w:p w14:paraId="27E951E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8.34%</w:t>
            </w:r>
          </w:p>
        </w:tc>
        <w:tc>
          <w:tcPr>
            <w:tcW w:w="1620" w:type="dxa"/>
            <w:noWrap/>
            <w:hideMark/>
          </w:tcPr>
          <w:p w14:paraId="3CF7C47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0.04%</w:t>
            </w:r>
          </w:p>
        </w:tc>
      </w:tr>
      <w:tr w:rsidR="00DA7400" w:rsidRPr="00CE5FB1" w14:paraId="6D79AD76" w14:textId="77777777" w:rsidTr="00837551">
        <w:tc>
          <w:tcPr>
            <w:tcW w:w="3325" w:type="dxa"/>
            <w:noWrap/>
            <w:hideMark/>
          </w:tcPr>
          <w:p w14:paraId="068C1C5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Rex Sole</w:t>
            </w:r>
          </w:p>
        </w:tc>
        <w:tc>
          <w:tcPr>
            <w:tcW w:w="1440" w:type="dxa"/>
            <w:noWrap/>
            <w:hideMark/>
          </w:tcPr>
          <w:p w14:paraId="48273BF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0.18%</w:t>
            </w:r>
          </w:p>
        </w:tc>
        <w:tc>
          <w:tcPr>
            <w:tcW w:w="1620" w:type="dxa"/>
            <w:noWrap/>
            <w:hideMark/>
          </w:tcPr>
          <w:p w14:paraId="2435870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39.19%</w:t>
            </w:r>
          </w:p>
        </w:tc>
        <w:tc>
          <w:tcPr>
            <w:tcW w:w="1484" w:type="dxa"/>
            <w:noWrap/>
            <w:hideMark/>
          </w:tcPr>
          <w:p w14:paraId="348A8FE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60.45%</w:t>
            </w:r>
          </w:p>
        </w:tc>
        <w:tc>
          <w:tcPr>
            <w:tcW w:w="1620" w:type="dxa"/>
            <w:noWrap/>
            <w:hideMark/>
          </w:tcPr>
          <w:p w14:paraId="42C07C9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0.17%</w:t>
            </w:r>
          </w:p>
        </w:tc>
      </w:tr>
      <w:tr w:rsidR="00DA7400" w:rsidRPr="00CE5FB1" w14:paraId="08AFFF78" w14:textId="77777777" w:rsidTr="00837551">
        <w:tc>
          <w:tcPr>
            <w:tcW w:w="3325" w:type="dxa"/>
            <w:noWrap/>
            <w:hideMark/>
          </w:tcPr>
          <w:p w14:paraId="70006F91"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Rougheye</w:t>
            </w:r>
            <w:proofErr w:type="spellEnd"/>
            <w:r w:rsidRPr="00CE5FB1">
              <w:rPr>
                <w:rFonts w:ascii="Times New Roman" w:hAnsi="Times New Roman" w:cs="Times New Roman"/>
                <w:sz w:val="24"/>
                <w:szCs w:val="24"/>
              </w:rPr>
              <w:t xml:space="preserve"> Rockfish</w:t>
            </w:r>
          </w:p>
        </w:tc>
        <w:tc>
          <w:tcPr>
            <w:tcW w:w="1440" w:type="dxa"/>
            <w:noWrap/>
            <w:hideMark/>
          </w:tcPr>
          <w:p w14:paraId="5BC4F68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7.71%</w:t>
            </w:r>
          </w:p>
        </w:tc>
        <w:tc>
          <w:tcPr>
            <w:tcW w:w="1620" w:type="dxa"/>
            <w:noWrap/>
            <w:hideMark/>
          </w:tcPr>
          <w:p w14:paraId="2E316AD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4.48%</w:t>
            </w:r>
          </w:p>
        </w:tc>
        <w:tc>
          <w:tcPr>
            <w:tcW w:w="1484" w:type="dxa"/>
            <w:noWrap/>
            <w:hideMark/>
          </w:tcPr>
          <w:p w14:paraId="38DC618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24.05%</w:t>
            </w:r>
          </w:p>
        </w:tc>
        <w:tc>
          <w:tcPr>
            <w:tcW w:w="1620" w:type="dxa"/>
            <w:noWrap/>
            <w:hideMark/>
          </w:tcPr>
          <w:p w14:paraId="7995F39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63.76%</w:t>
            </w:r>
          </w:p>
        </w:tc>
      </w:tr>
      <w:tr w:rsidR="00DA7400" w:rsidRPr="00CE5FB1" w14:paraId="7E81E1AD" w14:textId="77777777" w:rsidTr="00837551">
        <w:tc>
          <w:tcPr>
            <w:tcW w:w="3325" w:type="dxa"/>
            <w:noWrap/>
            <w:hideMark/>
          </w:tcPr>
          <w:p w14:paraId="62E856D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Sablefish</w:t>
            </w:r>
          </w:p>
        </w:tc>
        <w:tc>
          <w:tcPr>
            <w:tcW w:w="1440" w:type="dxa"/>
            <w:noWrap/>
            <w:hideMark/>
          </w:tcPr>
          <w:p w14:paraId="065945F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0.23%</w:t>
            </w:r>
          </w:p>
        </w:tc>
        <w:tc>
          <w:tcPr>
            <w:tcW w:w="1620" w:type="dxa"/>
            <w:noWrap/>
            <w:hideMark/>
          </w:tcPr>
          <w:p w14:paraId="29DCC00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3.12%</w:t>
            </w:r>
          </w:p>
        </w:tc>
        <w:tc>
          <w:tcPr>
            <w:tcW w:w="1484" w:type="dxa"/>
            <w:noWrap/>
            <w:hideMark/>
          </w:tcPr>
          <w:p w14:paraId="14BEF2E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23.40%</w:t>
            </w:r>
          </w:p>
        </w:tc>
        <w:tc>
          <w:tcPr>
            <w:tcW w:w="1620" w:type="dxa"/>
            <w:noWrap/>
            <w:hideMark/>
          </w:tcPr>
          <w:p w14:paraId="7C7A650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73.25%</w:t>
            </w:r>
          </w:p>
        </w:tc>
      </w:tr>
      <w:tr w:rsidR="00DA7400" w:rsidRPr="00CE5FB1" w14:paraId="0F5A9771" w14:textId="77777777" w:rsidTr="00837551">
        <w:tc>
          <w:tcPr>
            <w:tcW w:w="3325" w:type="dxa"/>
            <w:noWrap/>
            <w:hideMark/>
          </w:tcPr>
          <w:p w14:paraId="57BBB60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Sand Sole</w:t>
            </w:r>
          </w:p>
        </w:tc>
        <w:tc>
          <w:tcPr>
            <w:tcW w:w="1440" w:type="dxa"/>
            <w:noWrap/>
            <w:hideMark/>
          </w:tcPr>
          <w:p w14:paraId="574371C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0.00%</w:t>
            </w:r>
          </w:p>
        </w:tc>
        <w:tc>
          <w:tcPr>
            <w:tcW w:w="1620" w:type="dxa"/>
            <w:noWrap/>
            <w:hideMark/>
          </w:tcPr>
          <w:p w14:paraId="5170B87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83.35%</w:t>
            </w:r>
          </w:p>
        </w:tc>
        <w:tc>
          <w:tcPr>
            <w:tcW w:w="1484" w:type="dxa"/>
            <w:noWrap/>
            <w:hideMark/>
          </w:tcPr>
          <w:p w14:paraId="6C61402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9.35%</w:t>
            </w:r>
          </w:p>
        </w:tc>
        <w:tc>
          <w:tcPr>
            <w:tcW w:w="1620" w:type="dxa"/>
            <w:noWrap/>
            <w:hideMark/>
          </w:tcPr>
          <w:p w14:paraId="69E8498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7.30%</w:t>
            </w:r>
          </w:p>
        </w:tc>
      </w:tr>
      <w:tr w:rsidR="00DA7400" w:rsidRPr="00CE5FB1" w14:paraId="7D50B9FF" w14:textId="77777777" w:rsidTr="00837551">
        <w:tc>
          <w:tcPr>
            <w:tcW w:w="3325" w:type="dxa"/>
            <w:noWrap/>
            <w:hideMark/>
          </w:tcPr>
          <w:p w14:paraId="21708F23"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Shortspine</w:t>
            </w:r>
            <w:proofErr w:type="spellEnd"/>
            <w:r w:rsidRPr="00CE5FB1">
              <w:rPr>
                <w:rFonts w:ascii="Times New Roman" w:hAnsi="Times New Roman" w:cs="Times New Roman"/>
                <w:sz w:val="24"/>
                <w:szCs w:val="24"/>
              </w:rPr>
              <w:t xml:space="preserve"> </w:t>
            </w:r>
            <w:proofErr w:type="spellStart"/>
            <w:r w:rsidRPr="00CE5FB1">
              <w:rPr>
                <w:rFonts w:ascii="Times New Roman" w:hAnsi="Times New Roman" w:cs="Times New Roman"/>
                <w:sz w:val="24"/>
                <w:szCs w:val="24"/>
              </w:rPr>
              <w:t>Thornyhead</w:t>
            </w:r>
            <w:proofErr w:type="spellEnd"/>
          </w:p>
        </w:tc>
        <w:tc>
          <w:tcPr>
            <w:tcW w:w="1440" w:type="dxa"/>
            <w:noWrap/>
            <w:hideMark/>
          </w:tcPr>
          <w:p w14:paraId="762FF75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0.12%</w:t>
            </w:r>
          </w:p>
        </w:tc>
        <w:tc>
          <w:tcPr>
            <w:tcW w:w="1620" w:type="dxa"/>
            <w:noWrap/>
            <w:hideMark/>
          </w:tcPr>
          <w:p w14:paraId="292FFB2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4.54%</w:t>
            </w:r>
          </w:p>
        </w:tc>
        <w:tc>
          <w:tcPr>
            <w:tcW w:w="1484" w:type="dxa"/>
            <w:noWrap/>
            <w:hideMark/>
          </w:tcPr>
          <w:p w14:paraId="30C3C6E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45.97%</w:t>
            </w:r>
          </w:p>
        </w:tc>
        <w:tc>
          <w:tcPr>
            <w:tcW w:w="1620" w:type="dxa"/>
            <w:noWrap/>
            <w:hideMark/>
          </w:tcPr>
          <w:p w14:paraId="61B1CEA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49.37%</w:t>
            </w:r>
          </w:p>
        </w:tc>
      </w:tr>
      <w:tr w:rsidR="00DA7400" w:rsidRPr="00CE5FB1" w14:paraId="7777F26B" w14:textId="77777777" w:rsidTr="00837551">
        <w:tc>
          <w:tcPr>
            <w:tcW w:w="3325" w:type="dxa"/>
            <w:noWrap/>
            <w:hideMark/>
          </w:tcPr>
          <w:p w14:paraId="1CFC5EBB"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Silvergray</w:t>
            </w:r>
            <w:proofErr w:type="spellEnd"/>
            <w:r w:rsidRPr="00CE5FB1">
              <w:rPr>
                <w:rFonts w:ascii="Times New Roman" w:hAnsi="Times New Roman" w:cs="Times New Roman"/>
                <w:sz w:val="24"/>
                <w:szCs w:val="24"/>
              </w:rPr>
              <w:t xml:space="preserve"> Rockfish</w:t>
            </w:r>
          </w:p>
        </w:tc>
        <w:tc>
          <w:tcPr>
            <w:tcW w:w="1440" w:type="dxa"/>
            <w:noWrap/>
            <w:hideMark/>
          </w:tcPr>
          <w:p w14:paraId="18CADF6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4.93%</w:t>
            </w:r>
          </w:p>
        </w:tc>
        <w:tc>
          <w:tcPr>
            <w:tcW w:w="1620" w:type="dxa"/>
            <w:noWrap/>
            <w:hideMark/>
          </w:tcPr>
          <w:p w14:paraId="39E990D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42.07%</w:t>
            </w:r>
          </w:p>
        </w:tc>
        <w:tc>
          <w:tcPr>
            <w:tcW w:w="1484" w:type="dxa"/>
            <w:noWrap/>
            <w:hideMark/>
          </w:tcPr>
          <w:p w14:paraId="50657B5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44.90%</w:t>
            </w:r>
          </w:p>
        </w:tc>
        <w:tc>
          <w:tcPr>
            <w:tcW w:w="1620" w:type="dxa"/>
            <w:noWrap/>
            <w:hideMark/>
          </w:tcPr>
          <w:p w14:paraId="6038A0A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8.11%</w:t>
            </w:r>
          </w:p>
        </w:tc>
      </w:tr>
      <w:tr w:rsidR="00DA7400" w:rsidRPr="00CE5FB1" w14:paraId="5C835DB8" w14:textId="77777777" w:rsidTr="00837551">
        <w:tc>
          <w:tcPr>
            <w:tcW w:w="3325" w:type="dxa"/>
            <w:noWrap/>
            <w:hideMark/>
          </w:tcPr>
          <w:p w14:paraId="4F9BE53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Spiny Dogfish</w:t>
            </w:r>
          </w:p>
        </w:tc>
        <w:tc>
          <w:tcPr>
            <w:tcW w:w="1440" w:type="dxa"/>
            <w:noWrap/>
            <w:hideMark/>
          </w:tcPr>
          <w:p w14:paraId="2AB529A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63.03%</w:t>
            </w:r>
          </w:p>
        </w:tc>
        <w:tc>
          <w:tcPr>
            <w:tcW w:w="1620" w:type="dxa"/>
            <w:noWrap/>
            <w:hideMark/>
          </w:tcPr>
          <w:p w14:paraId="030BA7C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19.93%</w:t>
            </w:r>
          </w:p>
        </w:tc>
        <w:tc>
          <w:tcPr>
            <w:tcW w:w="1484" w:type="dxa"/>
            <w:noWrap/>
            <w:hideMark/>
          </w:tcPr>
          <w:p w14:paraId="712FB13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9.09%</w:t>
            </w:r>
          </w:p>
        </w:tc>
        <w:tc>
          <w:tcPr>
            <w:tcW w:w="1620" w:type="dxa"/>
            <w:noWrap/>
            <w:hideMark/>
          </w:tcPr>
          <w:p w14:paraId="4DAF635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7.94%</w:t>
            </w:r>
          </w:p>
        </w:tc>
      </w:tr>
      <w:tr w:rsidR="00DA7400" w:rsidRPr="00CE5FB1" w14:paraId="31540BFD" w14:textId="77777777" w:rsidTr="00837551">
        <w:tc>
          <w:tcPr>
            <w:tcW w:w="3325" w:type="dxa"/>
            <w:noWrap/>
            <w:hideMark/>
          </w:tcPr>
          <w:p w14:paraId="36AF3682"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Splitnose</w:t>
            </w:r>
            <w:proofErr w:type="spellEnd"/>
            <w:r w:rsidRPr="00CE5FB1">
              <w:rPr>
                <w:rFonts w:ascii="Times New Roman" w:hAnsi="Times New Roman" w:cs="Times New Roman"/>
                <w:sz w:val="24"/>
                <w:szCs w:val="24"/>
              </w:rPr>
              <w:t xml:space="preserve"> Rockfish</w:t>
            </w:r>
          </w:p>
        </w:tc>
        <w:tc>
          <w:tcPr>
            <w:tcW w:w="1440" w:type="dxa"/>
            <w:noWrap/>
            <w:hideMark/>
          </w:tcPr>
          <w:p w14:paraId="7ACAEAD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36.99%</w:t>
            </w:r>
          </w:p>
        </w:tc>
        <w:tc>
          <w:tcPr>
            <w:tcW w:w="1620" w:type="dxa"/>
            <w:noWrap/>
            <w:hideMark/>
          </w:tcPr>
          <w:p w14:paraId="559F731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17.76%</w:t>
            </w:r>
          </w:p>
        </w:tc>
        <w:tc>
          <w:tcPr>
            <w:tcW w:w="1484" w:type="dxa"/>
            <w:noWrap/>
            <w:hideMark/>
          </w:tcPr>
          <w:p w14:paraId="610E723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42.24%</w:t>
            </w:r>
          </w:p>
        </w:tc>
        <w:tc>
          <w:tcPr>
            <w:tcW w:w="1620" w:type="dxa"/>
            <w:noWrap/>
            <w:hideMark/>
          </w:tcPr>
          <w:p w14:paraId="0241CCA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3.01%</w:t>
            </w:r>
          </w:p>
        </w:tc>
      </w:tr>
      <w:tr w:rsidR="00DA7400" w:rsidRPr="00CE5FB1" w14:paraId="1520BC03" w14:textId="77777777" w:rsidTr="00837551">
        <w:tc>
          <w:tcPr>
            <w:tcW w:w="3325" w:type="dxa"/>
            <w:noWrap/>
            <w:hideMark/>
          </w:tcPr>
          <w:p w14:paraId="005CB80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Starry Flounder</w:t>
            </w:r>
          </w:p>
        </w:tc>
        <w:tc>
          <w:tcPr>
            <w:tcW w:w="1440" w:type="dxa"/>
            <w:noWrap/>
            <w:hideMark/>
          </w:tcPr>
          <w:p w14:paraId="000D1AE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0.01%</w:t>
            </w:r>
          </w:p>
        </w:tc>
        <w:tc>
          <w:tcPr>
            <w:tcW w:w="1620" w:type="dxa"/>
            <w:noWrap/>
            <w:hideMark/>
          </w:tcPr>
          <w:p w14:paraId="11CE879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72.15%</w:t>
            </w:r>
          </w:p>
        </w:tc>
        <w:tc>
          <w:tcPr>
            <w:tcW w:w="1484" w:type="dxa"/>
            <w:noWrap/>
            <w:hideMark/>
          </w:tcPr>
          <w:p w14:paraId="3B33472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27.57%</w:t>
            </w:r>
          </w:p>
        </w:tc>
        <w:tc>
          <w:tcPr>
            <w:tcW w:w="1620" w:type="dxa"/>
            <w:noWrap/>
            <w:hideMark/>
          </w:tcPr>
          <w:p w14:paraId="393DDBA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0.27%</w:t>
            </w:r>
          </w:p>
        </w:tc>
      </w:tr>
      <w:tr w:rsidR="00DA7400" w:rsidRPr="00CE5FB1" w14:paraId="7EE3E9A3" w14:textId="77777777" w:rsidTr="00837551">
        <w:tc>
          <w:tcPr>
            <w:tcW w:w="3325" w:type="dxa"/>
            <w:noWrap/>
            <w:hideMark/>
          </w:tcPr>
          <w:p w14:paraId="23D97BD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Walleye Pollock</w:t>
            </w:r>
          </w:p>
        </w:tc>
        <w:tc>
          <w:tcPr>
            <w:tcW w:w="1440" w:type="dxa"/>
            <w:noWrap/>
            <w:hideMark/>
          </w:tcPr>
          <w:p w14:paraId="6971664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90.16%</w:t>
            </w:r>
          </w:p>
        </w:tc>
        <w:tc>
          <w:tcPr>
            <w:tcW w:w="1620" w:type="dxa"/>
            <w:noWrap/>
            <w:hideMark/>
          </w:tcPr>
          <w:p w14:paraId="3E6ED82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4.34%</w:t>
            </w:r>
          </w:p>
        </w:tc>
        <w:tc>
          <w:tcPr>
            <w:tcW w:w="1484" w:type="dxa"/>
            <w:noWrap/>
            <w:hideMark/>
          </w:tcPr>
          <w:p w14:paraId="3D67999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5.47%</w:t>
            </w:r>
          </w:p>
        </w:tc>
        <w:tc>
          <w:tcPr>
            <w:tcW w:w="1620" w:type="dxa"/>
            <w:noWrap/>
            <w:hideMark/>
          </w:tcPr>
          <w:p w14:paraId="4A7B7FD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0.03%</w:t>
            </w:r>
          </w:p>
        </w:tc>
      </w:tr>
      <w:tr w:rsidR="00DA7400" w:rsidRPr="00CE5FB1" w14:paraId="2B055005" w14:textId="77777777" w:rsidTr="00837551">
        <w:tc>
          <w:tcPr>
            <w:tcW w:w="3325" w:type="dxa"/>
            <w:noWrap/>
            <w:hideMark/>
          </w:tcPr>
          <w:p w14:paraId="08871B9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Widow Rockfish</w:t>
            </w:r>
          </w:p>
        </w:tc>
        <w:tc>
          <w:tcPr>
            <w:tcW w:w="1440" w:type="dxa"/>
            <w:noWrap/>
            <w:hideMark/>
          </w:tcPr>
          <w:p w14:paraId="423914D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94.22%</w:t>
            </w:r>
          </w:p>
        </w:tc>
        <w:tc>
          <w:tcPr>
            <w:tcW w:w="1620" w:type="dxa"/>
            <w:noWrap/>
            <w:hideMark/>
          </w:tcPr>
          <w:p w14:paraId="22E1586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1.39%</w:t>
            </w:r>
          </w:p>
        </w:tc>
        <w:tc>
          <w:tcPr>
            <w:tcW w:w="1484" w:type="dxa"/>
            <w:noWrap/>
            <w:hideMark/>
          </w:tcPr>
          <w:p w14:paraId="3A09D25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4.35%</w:t>
            </w:r>
          </w:p>
        </w:tc>
        <w:tc>
          <w:tcPr>
            <w:tcW w:w="1620" w:type="dxa"/>
            <w:noWrap/>
            <w:hideMark/>
          </w:tcPr>
          <w:p w14:paraId="25D6584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0.04%</w:t>
            </w:r>
          </w:p>
        </w:tc>
      </w:tr>
      <w:tr w:rsidR="00DA7400" w:rsidRPr="00CE5FB1" w14:paraId="29685788" w14:textId="77777777" w:rsidTr="00837551">
        <w:tc>
          <w:tcPr>
            <w:tcW w:w="3325" w:type="dxa"/>
            <w:noWrap/>
            <w:hideMark/>
          </w:tcPr>
          <w:p w14:paraId="05DB9A7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Yellowtail Rockfish</w:t>
            </w:r>
          </w:p>
        </w:tc>
        <w:tc>
          <w:tcPr>
            <w:tcW w:w="1440" w:type="dxa"/>
            <w:noWrap/>
            <w:hideMark/>
          </w:tcPr>
          <w:p w14:paraId="54C0DDF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76.21%</w:t>
            </w:r>
          </w:p>
        </w:tc>
        <w:tc>
          <w:tcPr>
            <w:tcW w:w="1620" w:type="dxa"/>
            <w:noWrap/>
            <w:hideMark/>
          </w:tcPr>
          <w:p w14:paraId="060FD1F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15.83%</w:t>
            </w:r>
          </w:p>
        </w:tc>
        <w:tc>
          <w:tcPr>
            <w:tcW w:w="1484" w:type="dxa"/>
            <w:noWrap/>
            <w:hideMark/>
          </w:tcPr>
          <w:p w14:paraId="27F732B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7.68%</w:t>
            </w:r>
          </w:p>
        </w:tc>
        <w:tc>
          <w:tcPr>
            <w:tcW w:w="1620" w:type="dxa"/>
            <w:noWrap/>
            <w:hideMark/>
          </w:tcPr>
          <w:p w14:paraId="5161A0F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0.27%</w:t>
            </w:r>
          </w:p>
        </w:tc>
      </w:tr>
      <w:tr w:rsidR="00DA7400" w:rsidRPr="00CE5FB1" w14:paraId="2E57F52C" w14:textId="77777777" w:rsidTr="00837551">
        <w:tc>
          <w:tcPr>
            <w:tcW w:w="3325" w:type="dxa"/>
            <w:noWrap/>
            <w:hideMark/>
          </w:tcPr>
          <w:p w14:paraId="22F2BA4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Ecological Group</w:t>
            </w:r>
          </w:p>
        </w:tc>
        <w:tc>
          <w:tcPr>
            <w:tcW w:w="1440" w:type="dxa"/>
            <w:noWrap/>
            <w:hideMark/>
          </w:tcPr>
          <w:p w14:paraId="54E1D0CC" w14:textId="77777777" w:rsidR="00DA7400" w:rsidRPr="00CE5FB1" w:rsidRDefault="00DA7400" w:rsidP="00837551">
            <w:pPr>
              <w:jc w:val="both"/>
              <w:rPr>
                <w:rFonts w:ascii="Times New Roman" w:hAnsi="Times New Roman" w:cs="Times New Roman"/>
                <w:sz w:val="24"/>
                <w:szCs w:val="24"/>
              </w:rPr>
            </w:pPr>
          </w:p>
        </w:tc>
        <w:tc>
          <w:tcPr>
            <w:tcW w:w="1620" w:type="dxa"/>
            <w:noWrap/>
            <w:hideMark/>
          </w:tcPr>
          <w:p w14:paraId="7613FE1E" w14:textId="77777777" w:rsidR="00DA7400" w:rsidRPr="00CE5FB1" w:rsidRDefault="00DA7400" w:rsidP="00837551">
            <w:pPr>
              <w:jc w:val="both"/>
              <w:rPr>
                <w:rFonts w:ascii="Times New Roman" w:hAnsi="Times New Roman" w:cs="Times New Roman"/>
                <w:sz w:val="24"/>
                <w:szCs w:val="24"/>
              </w:rPr>
            </w:pPr>
          </w:p>
        </w:tc>
        <w:tc>
          <w:tcPr>
            <w:tcW w:w="1484" w:type="dxa"/>
            <w:noWrap/>
            <w:hideMark/>
          </w:tcPr>
          <w:p w14:paraId="7808C732" w14:textId="77777777" w:rsidR="00DA7400" w:rsidRPr="00CE5FB1" w:rsidRDefault="00DA7400" w:rsidP="00837551">
            <w:pPr>
              <w:jc w:val="both"/>
              <w:rPr>
                <w:rFonts w:ascii="Times New Roman" w:hAnsi="Times New Roman" w:cs="Times New Roman"/>
                <w:sz w:val="24"/>
                <w:szCs w:val="24"/>
              </w:rPr>
            </w:pPr>
          </w:p>
        </w:tc>
        <w:tc>
          <w:tcPr>
            <w:tcW w:w="1620" w:type="dxa"/>
            <w:noWrap/>
            <w:hideMark/>
          </w:tcPr>
          <w:p w14:paraId="03CEC493" w14:textId="77777777" w:rsidR="00DA7400" w:rsidRPr="00CE5FB1" w:rsidRDefault="00DA7400" w:rsidP="00837551">
            <w:pPr>
              <w:jc w:val="both"/>
              <w:rPr>
                <w:rFonts w:ascii="Times New Roman" w:hAnsi="Times New Roman" w:cs="Times New Roman"/>
                <w:sz w:val="24"/>
                <w:szCs w:val="24"/>
              </w:rPr>
            </w:pPr>
          </w:p>
        </w:tc>
      </w:tr>
      <w:tr w:rsidR="00DA7400" w:rsidRPr="00CE5FB1" w14:paraId="5FC9D328" w14:textId="77777777" w:rsidTr="00837551">
        <w:tc>
          <w:tcPr>
            <w:tcW w:w="3325" w:type="dxa"/>
            <w:noWrap/>
            <w:hideMark/>
          </w:tcPr>
          <w:p w14:paraId="7F65748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Slope Rockfish</w:t>
            </w:r>
          </w:p>
        </w:tc>
        <w:tc>
          <w:tcPr>
            <w:tcW w:w="1440" w:type="dxa"/>
            <w:noWrap/>
            <w:hideMark/>
          </w:tcPr>
          <w:p w14:paraId="7234F75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0.39%</w:t>
            </w:r>
          </w:p>
        </w:tc>
        <w:tc>
          <w:tcPr>
            <w:tcW w:w="1620" w:type="dxa"/>
            <w:noWrap/>
            <w:hideMark/>
          </w:tcPr>
          <w:p w14:paraId="7501FF1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69.02%</w:t>
            </w:r>
          </w:p>
        </w:tc>
        <w:tc>
          <w:tcPr>
            <w:tcW w:w="1484" w:type="dxa"/>
            <w:noWrap/>
            <w:hideMark/>
          </w:tcPr>
          <w:p w14:paraId="68A4665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3.60%</w:t>
            </w:r>
          </w:p>
        </w:tc>
        <w:tc>
          <w:tcPr>
            <w:tcW w:w="1620" w:type="dxa"/>
            <w:noWrap/>
            <w:hideMark/>
          </w:tcPr>
          <w:p w14:paraId="05F6954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26.99%</w:t>
            </w:r>
          </w:p>
        </w:tc>
      </w:tr>
      <w:tr w:rsidR="00DA7400" w:rsidRPr="00CE5FB1" w14:paraId="6163526A" w14:textId="77777777" w:rsidTr="00837551">
        <w:tc>
          <w:tcPr>
            <w:tcW w:w="3325" w:type="dxa"/>
            <w:noWrap/>
            <w:hideMark/>
          </w:tcPr>
          <w:p w14:paraId="5CB683D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Shelf Rockfish</w:t>
            </w:r>
          </w:p>
        </w:tc>
        <w:tc>
          <w:tcPr>
            <w:tcW w:w="1440" w:type="dxa"/>
            <w:noWrap/>
            <w:hideMark/>
          </w:tcPr>
          <w:p w14:paraId="60EDA96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72.68%</w:t>
            </w:r>
          </w:p>
        </w:tc>
        <w:tc>
          <w:tcPr>
            <w:tcW w:w="1620" w:type="dxa"/>
            <w:noWrap/>
            <w:hideMark/>
          </w:tcPr>
          <w:p w14:paraId="188982E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1.25%</w:t>
            </w:r>
          </w:p>
        </w:tc>
        <w:tc>
          <w:tcPr>
            <w:tcW w:w="1484" w:type="dxa"/>
            <w:noWrap/>
            <w:hideMark/>
          </w:tcPr>
          <w:p w14:paraId="6E6FBC9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12.31%</w:t>
            </w:r>
          </w:p>
        </w:tc>
        <w:tc>
          <w:tcPr>
            <w:tcW w:w="1620" w:type="dxa"/>
            <w:noWrap/>
            <w:hideMark/>
          </w:tcPr>
          <w:p w14:paraId="4FA3FE6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13.75%</w:t>
            </w:r>
          </w:p>
        </w:tc>
      </w:tr>
      <w:tr w:rsidR="00DA7400" w:rsidRPr="00CE5FB1" w14:paraId="326A2846" w14:textId="77777777" w:rsidTr="00837551">
        <w:tc>
          <w:tcPr>
            <w:tcW w:w="3325" w:type="dxa"/>
            <w:noWrap/>
            <w:hideMark/>
          </w:tcPr>
          <w:p w14:paraId="3A5D91A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Flatfish</w:t>
            </w:r>
          </w:p>
        </w:tc>
        <w:tc>
          <w:tcPr>
            <w:tcW w:w="1440" w:type="dxa"/>
            <w:noWrap/>
            <w:hideMark/>
          </w:tcPr>
          <w:p w14:paraId="32A9E27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0.04%</w:t>
            </w:r>
          </w:p>
        </w:tc>
        <w:tc>
          <w:tcPr>
            <w:tcW w:w="1620" w:type="dxa"/>
            <w:noWrap/>
            <w:hideMark/>
          </w:tcPr>
          <w:p w14:paraId="3A62333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0.45%</w:t>
            </w:r>
          </w:p>
        </w:tc>
        <w:tc>
          <w:tcPr>
            <w:tcW w:w="1484" w:type="dxa"/>
            <w:noWrap/>
            <w:hideMark/>
          </w:tcPr>
          <w:p w14:paraId="6454B1F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39.28%</w:t>
            </w:r>
          </w:p>
        </w:tc>
        <w:tc>
          <w:tcPr>
            <w:tcW w:w="1620" w:type="dxa"/>
            <w:noWrap/>
            <w:hideMark/>
          </w:tcPr>
          <w:p w14:paraId="203BD51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60.23%</w:t>
            </w:r>
          </w:p>
        </w:tc>
      </w:tr>
      <w:tr w:rsidR="00DA7400" w:rsidRPr="00CE5FB1" w14:paraId="2E25001F" w14:textId="77777777" w:rsidTr="00837551">
        <w:tc>
          <w:tcPr>
            <w:tcW w:w="3325" w:type="dxa"/>
            <w:noWrap/>
            <w:hideMark/>
          </w:tcPr>
          <w:p w14:paraId="2D97CE43"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Roundfish</w:t>
            </w:r>
            <w:proofErr w:type="spellEnd"/>
          </w:p>
        </w:tc>
        <w:tc>
          <w:tcPr>
            <w:tcW w:w="1440" w:type="dxa"/>
            <w:noWrap/>
            <w:hideMark/>
          </w:tcPr>
          <w:p w14:paraId="33D0A91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92.18%</w:t>
            </w:r>
          </w:p>
        </w:tc>
        <w:tc>
          <w:tcPr>
            <w:tcW w:w="1620" w:type="dxa"/>
            <w:noWrap/>
            <w:hideMark/>
          </w:tcPr>
          <w:p w14:paraId="66F3E5D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0.71%</w:t>
            </w:r>
          </w:p>
        </w:tc>
        <w:tc>
          <w:tcPr>
            <w:tcW w:w="1484" w:type="dxa"/>
            <w:noWrap/>
            <w:hideMark/>
          </w:tcPr>
          <w:p w14:paraId="35C661E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3.75%</w:t>
            </w:r>
          </w:p>
        </w:tc>
        <w:tc>
          <w:tcPr>
            <w:tcW w:w="1620" w:type="dxa"/>
            <w:noWrap/>
            <w:hideMark/>
          </w:tcPr>
          <w:p w14:paraId="16A7604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3.35%</w:t>
            </w:r>
          </w:p>
        </w:tc>
      </w:tr>
      <w:tr w:rsidR="00DA7400" w:rsidRPr="00CE5FB1" w14:paraId="418E0C4E" w14:textId="77777777" w:rsidTr="00837551">
        <w:tc>
          <w:tcPr>
            <w:tcW w:w="3325" w:type="dxa"/>
            <w:noWrap/>
            <w:hideMark/>
          </w:tcPr>
          <w:p w14:paraId="5C8282E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Elasmobranchs</w:t>
            </w:r>
          </w:p>
        </w:tc>
        <w:tc>
          <w:tcPr>
            <w:tcW w:w="1440" w:type="dxa"/>
            <w:noWrap/>
            <w:hideMark/>
          </w:tcPr>
          <w:p w14:paraId="15E5738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4.63%</w:t>
            </w:r>
          </w:p>
        </w:tc>
        <w:tc>
          <w:tcPr>
            <w:tcW w:w="1620" w:type="dxa"/>
            <w:noWrap/>
            <w:hideMark/>
          </w:tcPr>
          <w:p w14:paraId="1E8DA2B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4.93%</w:t>
            </w:r>
          </w:p>
        </w:tc>
        <w:tc>
          <w:tcPr>
            <w:tcW w:w="1484" w:type="dxa"/>
            <w:noWrap/>
            <w:hideMark/>
          </w:tcPr>
          <w:p w14:paraId="3AA8017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34.39%</w:t>
            </w:r>
          </w:p>
        </w:tc>
        <w:tc>
          <w:tcPr>
            <w:tcW w:w="1620" w:type="dxa"/>
            <w:noWrap/>
            <w:hideMark/>
          </w:tcPr>
          <w:p w14:paraId="5A4C70B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56.05%</w:t>
            </w:r>
          </w:p>
        </w:tc>
      </w:tr>
      <w:tr w:rsidR="00DA7400" w:rsidRPr="00CE5FB1" w14:paraId="0A21BC90" w14:textId="77777777" w:rsidTr="00837551">
        <w:tc>
          <w:tcPr>
            <w:tcW w:w="3325" w:type="dxa"/>
            <w:noWrap/>
          </w:tcPr>
          <w:p w14:paraId="017AD9A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Total</w:t>
            </w:r>
          </w:p>
        </w:tc>
        <w:tc>
          <w:tcPr>
            <w:tcW w:w="1440" w:type="dxa"/>
            <w:noWrap/>
          </w:tcPr>
          <w:p w14:paraId="60FD139D" w14:textId="77777777" w:rsidR="00DA7400" w:rsidRPr="00CE5FB1" w:rsidRDefault="00DA7400" w:rsidP="00837551">
            <w:pPr>
              <w:jc w:val="both"/>
              <w:rPr>
                <w:rFonts w:ascii="Times New Roman" w:hAnsi="Times New Roman" w:cs="Times New Roman"/>
                <w:sz w:val="24"/>
                <w:szCs w:val="24"/>
                <w:highlight w:val="yellow"/>
              </w:rPr>
            </w:pPr>
            <w:r w:rsidRPr="00CE5FB1">
              <w:rPr>
                <w:rFonts w:ascii="Times New Roman" w:hAnsi="Times New Roman" w:cs="Times New Roman"/>
                <w:sz w:val="24"/>
                <w:szCs w:val="24"/>
              </w:rPr>
              <w:t>36.7%</w:t>
            </w:r>
          </w:p>
        </w:tc>
        <w:tc>
          <w:tcPr>
            <w:tcW w:w="1620" w:type="dxa"/>
            <w:noWrap/>
          </w:tcPr>
          <w:p w14:paraId="67E66B77" w14:textId="77777777" w:rsidR="00DA7400" w:rsidRPr="00CE5FB1" w:rsidRDefault="00DA7400" w:rsidP="00837551">
            <w:pPr>
              <w:jc w:val="both"/>
              <w:rPr>
                <w:rFonts w:ascii="Times New Roman" w:hAnsi="Times New Roman" w:cs="Times New Roman"/>
                <w:sz w:val="24"/>
                <w:szCs w:val="24"/>
                <w:highlight w:val="yellow"/>
              </w:rPr>
            </w:pPr>
            <w:r w:rsidRPr="00CE5FB1">
              <w:rPr>
                <w:rFonts w:ascii="Times New Roman" w:hAnsi="Times New Roman" w:cs="Times New Roman"/>
                <w:sz w:val="24"/>
                <w:szCs w:val="24"/>
              </w:rPr>
              <w:t>11.4%</w:t>
            </w:r>
          </w:p>
        </w:tc>
        <w:tc>
          <w:tcPr>
            <w:tcW w:w="1484" w:type="dxa"/>
            <w:noWrap/>
          </w:tcPr>
          <w:p w14:paraId="0DB59C16" w14:textId="77777777" w:rsidR="00DA7400" w:rsidRPr="00CE5FB1" w:rsidRDefault="00DA7400" w:rsidP="00837551">
            <w:pPr>
              <w:jc w:val="both"/>
              <w:rPr>
                <w:rFonts w:ascii="Times New Roman" w:hAnsi="Times New Roman" w:cs="Times New Roman"/>
                <w:sz w:val="24"/>
                <w:szCs w:val="24"/>
                <w:highlight w:val="yellow"/>
              </w:rPr>
            </w:pPr>
            <w:r w:rsidRPr="00CE5FB1">
              <w:rPr>
                <w:rFonts w:ascii="Times New Roman" w:hAnsi="Times New Roman" w:cs="Times New Roman"/>
                <w:sz w:val="24"/>
                <w:szCs w:val="24"/>
              </w:rPr>
              <w:t>24.5%</w:t>
            </w:r>
          </w:p>
        </w:tc>
        <w:tc>
          <w:tcPr>
            <w:tcW w:w="1620" w:type="dxa"/>
            <w:noWrap/>
          </w:tcPr>
          <w:p w14:paraId="0B31A208" w14:textId="77777777" w:rsidR="00DA7400" w:rsidRPr="00CE5FB1" w:rsidRDefault="00DA7400" w:rsidP="00837551">
            <w:pPr>
              <w:jc w:val="both"/>
              <w:rPr>
                <w:rFonts w:ascii="Times New Roman" w:hAnsi="Times New Roman" w:cs="Times New Roman"/>
                <w:sz w:val="24"/>
                <w:szCs w:val="24"/>
                <w:highlight w:val="yellow"/>
              </w:rPr>
            </w:pPr>
            <w:r w:rsidRPr="00CE5FB1">
              <w:rPr>
                <w:rFonts w:ascii="Times New Roman" w:hAnsi="Times New Roman" w:cs="Times New Roman"/>
                <w:sz w:val="24"/>
                <w:szCs w:val="24"/>
              </w:rPr>
              <w:t>27.6%</w:t>
            </w:r>
          </w:p>
        </w:tc>
      </w:tr>
    </w:tbl>
    <w:p w14:paraId="4B4BA7DE" w14:textId="77777777" w:rsidR="00DA7400" w:rsidRPr="00CE5FB1" w:rsidRDefault="00DA7400" w:rsidP="00DA7400">
      <w:pPr>
        <w:pStyle w:val="Caption"/>
        <w:rPr>
          <w:rFonts w:ascii="Times New Roman" w:hAnsi="Times New Roman" w:cs="Times New Roman"/>
          <w:sz w:val="24"/>
          <w:szCs w:val="24"/>
        </w:rPr>
      </w:pPr>
      <w:r w:rsidRPr="00CE5FB1">
        <w:rPr>
          <w:rFonts w:ascii="Times New Roman" w:hAnsi="Times New Roman" w:cs="Times New Roman"/>
          <w:sz w:val="24"/>
          <w:szCs w:val="24"/>
        </w:rPr>
        <w:t>Table 3: Summary of each cluster by species and species group</w:t>
      </w:r>
    </w:p>
    <w:p w14:paraId="401FB381" w14:textId="77777777" w:rsidR="00DA7400" w:rsidRPr="00CE5FB1" w:rsidRDefault="00DA7400" w:rsidP="00DA7400">
      <w:pPr>
        <w:rPr>
          <w:rFonts w:ascii="Times New Roman" w:hAnsi="Times New Roman" w:cs="Times New Roman"/>
          <w:sz w:val="24"/>
          <w:szCs w:val="24"/>
        </w:rPr>
      </w:pPr>
    </w:p>
    <w:p w14:paraId="1B3629F1" w14:textId="77777777" w:rsidR="00DA7400" w:rsidRPr="00CE5FB1" w:rsidRDefault="00DA7400" w:rsidP="00DA7400">
      <w:pPr>
        <w:rPr>
          <w:rFonts w:ascii="Times New Roman" w:hAnsi="Times New Roman" w:cs="Times New Roman"/>
          <w:sz w:val="24"/>
          <w:szCs w:val="24"/>
        </w:rPr>
      </w:pPr>
    </w:p>
    <w:tbl>
      <w:tblPr>
        <w:tblStyle w:val="TableGrid"/>
        <w:tblW w:w="9489" w:type="dxa"/>
        <w:tblLook w:val="04A0" w:firstRow="1" w:lastRow="0" w:firstColumn="1" w:lastColumn="0" w:noHBand="0" w:noVBand="1"/>
      </w:tblPr>
      <w:tblGrid>
        <w:gridCol w:w="3325"/>
        <w:gridCol w:w="1440"/>
        <w:gridCol w:w="1620"/>
        <w:gridCol w:w="1484"/>
        <w:gridCol w:w="1620"/>
      </w:tblGrid>
      <w:tr w:rsidR="00DA7400" w:rsidRPr="00CE5FB1" w14:paraId="65BFB848" w14:textId="77777777" w:rsidTr="00837551">
        <w:tc>
          <w:tcPr>
            <w:tcW w:w="3325" w:type="dxa"/>
            <w:noWrap/>
            <w:hideMark/>
          </w:tcPr>
          <w:p w14:paraId="07F3C05F" w14:textId="77777777" w:rsidR="00DA7400" w:rsidRPr="00CE5FB1" w:rsidRDefault="00DA7400" w:rsidP="00837551">
            <w:pPr>
              <w:jc w:val="center"/>
              <w:rPr>
                <w:rFonts w:ascii="Times New Roman" w:hAnsi="Times New Roman" w:cs="Times New Roman"/>
                <w:sz w:val="24"/>
                <w:szCs w:val="24"/>
              </w:rPr>
            </w:pPr>
            <w:r w:rsidRPr="00CE5FB1">
              <w:rPr>
                <w:rFonts w:ascii="Times New Roman" w:hAnsi="Times New Roman" w:cs="Times New Roman"/>
                <w:sz w:val="24"/>
                <w:szCs w:val="24"/>
              </w:rPr>
              <w:t>Gear or Species</w:t>
            </w:r>
          </w:p>
        </w:tc>
        <w:tc>
          <w:tcPr>
            <w:tcW w:w="6164" w:type="dxa"/>
            <w:gridSpan w:val="4"/>
            <w:noWrap/>
            <w:hideMark/>
          </w:tcPr>
          <w:p w14:paraId="2D27AA5F" w14:textId="77777777" w:rsidR="00DA7400" w:rsidRPr="00CE5FB1" w:rsidRDefault="00DA7400" w:rsidP="00837551">
            <w:pPr>
              <w:jc w:val="center"/>
              <w:rPr>
                <w:rFonts w:ascii="Times New Roman" w:hAnsi="Times New Roman" w:cs="Times New Roman"/>
                <w:sz w:val="24"/>
                <w:szCs w:val="24"/>
              </w:rPr>
            </w:pPr>
            <w:r w:rsidRPr="00CE5FB1">
              <w:rPr>
                <w:rFonts w:ascii="Times New Roman" w:hAnsi="Times New Roman" w:cs="Times New Roman"/>
                <w:sz w:val="24"/>
                <w:szCs w:val="24"/>
              </w:rPr>
              <w:t>Métier</w:t>
            </w:r>
          </w:p>
        </w:tc>
      </w:tr>
      <w:tr w:rsidR="00DA7400" w:rsidRPr="00CE5FB1" w14:paraId="53690713" w14:textId="77777777" w:rsidTr="00837551">
        <w:tc>
          <w:tcPr>
            <w:tcW w:w="3325" w:type="dxa"/>
            <w:noWrap/>
            <w:hideMark/>
          </w:tcPr>
          <w:p w14:paraId="070D7DB9" w14:textId="77777777" w:rsidR="00DA7400" w:rsidRPr="00CE5FB1" w:rsidRDefault="00DA7400" w:rsidP="00837551">
            <w:pPr>
              <w:jc w:val="both"/>
              <w:rPr>
                <w:rFonts w:ascii="Times New Roman" w:hAnsi="Times New Roman" w:cs="Times New Roman"/>
                <w:sz w:val="24"/>
                <w:szCs w:val="24"/>
              </w:rPr>
            </w:pPr>
          </w:p>
        </w:tc>
        <w:tc>
          <w:tcPr>
            <w:tcW w:w="1440" w:type="dxa"/>
            <w:noWrap/>
            <w:hideMark/>
          </w:tcPr>
          <w:p w14:paraId="2B9CD45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A</w:t>
            </w:r>
          </w:p>
        </w:tc>
        <w:tc>
          <w:tcPr>
            <w:tcW w:w="1620" w:type="dxa"/>
            <w:noWrap/>
            <w:hideMark/>
          </w:tcPr>
          <w:p w14:paraId="3A8AAE9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w:t>
            </w:r>
          </w:p>
        </w:tc>
        <w:tc>
          <w:tcPr>
            <w:tcW w:w="1484" w:type="dxa"/>
            <w:noWrap/>
            <w:hideMark/>
          </w:tcPr>
          <w:p w14:paraId="7558143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C</w:t>
            </w:r>
          </w:p>
        </w:tc>
        <w:tc>
          <w:tcPr>
            <w:tcW w:w="1620" w:type="dxa"/>
            <w:noWrap/>
            <w:hideMark/>
          </w:tcPr>
          <w:p w14:paraId="4F0D7C5E"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D</w:t>
            </w:r>
          </w:p>
        </w:tc>
      </w:tr>
      <w:tr w:rsidR="00DA7400" w:rsidRPr="00CE5FB1" w14:paraId="4F8D9B04" w14:textId="77777777" w:rsidTr="00837551">
        <w:tc>
          <w:tcPr>
            <w:tcW w:w="3325" w:type="dxa"/>
            <w:noWrap/>
            <w:hideMark/>
          </w:tcPr>
          <w:p w14:paraId="7F41577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Gear Group</w:t>
            </w:r>
          </w:p>
        </w:tc>
        <w:tc>
          <w:tcPr>
            <w:tcW w:w="1440" w:type="dxa"/>
            <w:noWrap/>
            <w:hideMark/>
          </w:tcPr>
          <w:p w14:paraId="08C46757" w14:textId="77777777" w:rsidR="00DA7400" w:rsidRPr="00CE5FB1" w:rsidRDefault="00DA7400" w:rsidP="00837551">
            <w:pPr>
              <w:jc w:val="both"/>
              <w:rPr>
                <w:rFonts w:ascii="Times New Roman" w:hAnsi="Times New Roman" w:cs="Times New Roman"/>
                <w:sz w:val="24"/>
                <w:szCs w:val="24"/>
              </w:rPr>
            </w:pPr>
          </w:p>
        </w:tc>
        <w:tc>
          <w:tcPr>
            <w:tcW w:w="1620" w:type="dxa"/>
            <w:noWrap/>
            <w:hideMark/>
          </w:tcPr>
          <w:p w14:paraId="71BD2DA0" w14:textId="77777777" w:rsidR="00DA7400" w:rsidRPr="00CE5FB1" w:rsidRDefault="00DA7400" w:rsidP="00837551">
            <w:pPr>
              <w:jc w:val="both"/>
              <w:rPr>
                <w:rFonts w:ascii="Times New Roman" w:hAnsi="Times New Roman" w:cs="Times New Roman"/>
                <w:sz w:val="24"/>
                <w:szCs w:val="24"/>
              </w:rPr>
            </w:pPr>
          </w:p>
        </w:tc>
        <w:tc>
          <w:tcPr>
            <w:tcW w:w="1484" w:type="dxa"/>
            <w:noWrap/>
            <w:hideMark/>
          </w:tcPr>
          <w:p w14:paraId="018C35BC" w14:textId="77777777" w:rsidR="00DA7400" w:rsidRPr="00CE5FB1" w:rsidRDefault="00DA7400" w:rsidP="00837551">
            <w:pPr>
              <w:jc w:val="both"/>
              <w:rPr>
                <w:rFonts w:ascii="Times New Roman" w:hAnsi="Times New Roman" w:cs="Times New Roman"/>
                <w:sz w:val="24"/>
                <w:szCs w:val="24"/>
              </w:rPr>
            </w:pPr>
          </w:p>
        </w:tc>
        <w:tc>
          <w:tcPr>
            <w:tcW w:w="1620" w:type="dxa"/>
            <w:noWrap/>
            <w:hideMark/>
          </w:tcPr>
          <w:p w14:paraId="7AF62245" w14:textId="77777777" w:rsidR="00DA7400" w:rsidRPr="00CE5FB1" w:rsidRDefault="00DA7400" w:rsidP="00837551">
            <w:pPr>
              <w:jc w:val="both"/>
              <w:rPr>
                <w:rFonts w:ascii="Times New Roman" w:hAnsi="Times New Roman" w:cs="Times New Roman"/>
                <w:sz w:val="24"/>
                <w:szCs w:val="24"/>
              </w:rPr>
            </w:pPr>
          </w:p>
        </w:tc>
      </w:tr>
      <w:tr w:rsidR="00DA7400" w:rsidRPr="00CE5FB1" w14:paraId="67FBB9B3" w14:textId="77777777" w:rsidTr="00837551">
        <w:tc>
          <w:tcPr>
            <w:tcW w:w="3325" w:type="dxa"/>
            <w:noWrap/>
            <w:hideMark/>
          </w:tcPr>
          <w:p w14:paraId="0680C7B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Bottom Trawl</w:t>
            </w:r>
          </w:p>
        </w:tc>
        <w:tc>
          <w:tcPr>
            <w:tcW w:w="1440" w:type="dxa"/>
            <w:noWrap/>
            <w:hideMark/>
          </w:tcPr>
          <w:p w14:paraId="15797F9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620" w:type="dxa"/>
            <w:noWrap/>
            <w:hideMark/>
          </w:tcPr>
          <w:p w14:paraId="712140E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Yes</w:t>
            </w:r>
          </w:p>
        </w:tc>
        <w:tc>
          <w:tcPr>
            <w:tcW w:w="1484" w:type="dxa"/>
            <w:noWrap/>
            <w:hideMark/>
          </w:tcPr>
          <w:p w14:paraId="23C32DA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Yes</w:t>
            </w:r>
          </w:p>
        </w:tc>
        <w:tc>
          <w:tcPr>
            <w:tcW w:w="1620" w:type="dxa"/>
            <w:noWrap/>
            <w:hideMark/>
          </w:tcPr>
          <w:p w14:paraId="11BBAD8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r>
      <w:tr w:rsidR="00DA7400" w:rsidRPr="00CE5FB1" w14:paraId="0AD4A80A" w14:textId="77777777" w:rsidTr="00837551">
        <w:tc>
          <w:tcPr>
            <w:tcW w:w="3325" w:type="dxa"/>
            <w:noWrap/>
            <w:hideMark/>
          </w:tcPr>
          <w:p w14:paraId="3F0FFCB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 xml:space="preserve">Line and </w:t>
            </w:r>
            <w:proofErr w:type="gramStart"/>
            <w:r w:rsidRPr="00CE5FB1">
              <w:rPr>
                <w:rFonts w:ascii="Times New Roman" w:hAnsi="Times New Roman" w:cs="Times New Roman"/>
                <w:sz w:val="24"/>
                <w:szCs w:val="24"/>
              </w:rPr>
              <w:t>Pole</w:t>
            </w:r>
            <w:proofErr w:type="gramEnd"/>
          </w:p>
        </w:tc>
        <w:tc>
          <w:tcPr>
            <w:tcW w:w="1440" w:type="dxa"/>
            <w:noWrap/>
            <w:hideMark/>
          </w:tcPr>
          <w:p w14:paraId="635DE505"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620" w:type="dxa"/>
            <w:noWrap/>
            <w:hideMark/>
          </w:tcPr>
          <w:p w14:paraId="2427DF0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484" w:type="dxa"/>
            <w:noWrap/>
            <w:hideMark/>
          </w:tcPr>
          <w:p w14:paraId="28A43D8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Yes</w:t>
            </w:r>
          </w:p>
        </w:tc>
        <w:tc>
          <w:tcPr>
            <w:tcW w:w="1620" w:type="dxa"/>
            <w:noWrap/>
            <w:hideMark/>
          </w:tcPr>
          <w:p w14:paraId="3FD9350A"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Yes</w:t>
            </w:r>
          </w:p>
        </w:tc>
      </w:tr>
      <w:tr w:rsidR="00DA7400" w:rsidRPr="00CE5FB1" w14:paraId="2AA14A05" w14:textId="77777777" w:rsidTr="00837551">
        <w:tc>
          <w:tcPr>
            <w:tcW w:w="3325" w:type="dxa"/>
            <w:noWrap/>
            <w:hideMark/>
          </w:tcPr>
          <w:p w14:paraId="1B3F2E3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Midwater Trawl</w:t>
            </w:r>
          </w:p>
        </w:tc>
        <w:tc>
          <w:tcPr>
            <w:tcW w:w="1440" w:type="dxa"/>
            <w:noWrap/>
            <w:hideMark/>
          </w:tcPr>
          <w:p w14:paraId="61DD091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Yes</w:t>
            </w:r>
          </w:p>
        </w:tc>
        <w:tc>
          <w:tcPr>
            <w:tcW w:w="1620" w:type="dxa"/>
            <w:noWrap/>
            <w:hideMark/>
          </w:tcPr>
          <w:p w14:paraId="77B27CA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484" w:type="dxa"/>
            <w:noWrap/>
            <w:hideMark/>
          </w:tcPr>
          <w:p w14:paraId="1565604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620" w:type="dxa"/>
            <w:noWrap/>
            <w:hideMark/>
          </w:tcPr>
          <w:p w14:paraId="6D2B211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r>
      <w:tr w:rsidR="00DA7400" w:rsidRPr="00CE5FB1" w14:paraId="1AB695A5" w14:textId="77777777" w:rsidTr="00837551">
        <w:tc>
          <w:tcPr>
            <w:tcW w:w="3325" w:type="dxa"/>
            <w:noWrap/>
            <w:hideMark/>
          </w:tcPr>
          <w:p w14:paraId="08A1739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Set Net &amp; Fish Pot</w:t>
            </w:r>
          </w:p>
        </w:tc>
        <w:tc>
          <w:tcPr>
            <w:tcW w:w="1440" w:type="dxa"/>
            <w:noWrap/>
            <w:hideMark/>
          </w:tcPr>
          <w:p w14:paraId="34DB3BA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620" w:type="dxa"/>
            <w:noWrap/>
            <w:hideMark/>
          </w:tcPr>
          <w:p w14:paraId="598CFF9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484" w:type="dxa"/>
            <w:noWrap/>
            <w:hideMark/>
          </w:tcPr>
          <w:p w14:paraId="11360FF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620" w:type="dxa"/>
            <w:noWrap/>
            <w:hideMark/>
          </w:tcPr>
          <w:p w14:paraId="620FFF0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Yes</w:t>
            </w:r>
          </w:p>
        </w:tc>
      </w:tr>
      <w:tr w:rsidR="00DA7400" w:rsidRPr="00CE5FB1" w14:paraId="4EE1C642" w14:textId="77777777" w:rsidTr="00837551">
        <w:tc>
          <w:tcPr>
            <w:tcW w:w="3325" w:type="dxa"/>
            <w:noWrap/>
            <w:hideMark/>
          </w:tcPr>
          <w:p w14:paraId="69978AF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Ecological Group</w:t>
            </w:r>
          </w:p>
        </w:tc>
        <w:tc>
          <w:tcPr>
            <w:tcW w:w="1440" w:type="dxa"/>
            <w:noWrap/>
            <w:hideMark/>
          </w:tcPr>
          <w:p w14:paraId="75BB367D" w14:textId="77777777" w:rsidR="00DA7400" w:rsidRPr="00CE5FB1" w:rsidRDefault="00DA7400" w:rsidP="00837551">
            <w:pPr>
              <w:jc w:val="both"/>
              <w:rPr>
                <w:rFonts w:ascii="Times New Roman" w:hAnsi="Times New Roman" w:cs="Times New Roman"/>
                <w:sz w:val="24"/>
                <w:szCs w:val="24"/>
              </w:rPr>
            </w:pPr>
          </w:p>
        </w:tc>
        <w:tc>
          <w:tcPr>
            <w:tcW w:w="1620" w:type="dxa"/>
            <w:noWrap/>
            <w:hideMark/>
          </w:tcPr>
          <w:p w14:paraId="2A2656EB" w14:textId="77777777" w:rsidR="00DA7400" w:rsidRPr="00CE5FB1" w:rsidRDefault="00DA7400" w:rsidP="00837551">
            <w:pPr>
              <w:jc w:val="both"/>
              <w:rPr>
                <w:rFonts w:ascii="Times New Roman" w:hAnsi="Times New Roman" w:cs="Times New Roman"/>
                <w:sz w:val="24"/>
                <w:szCs w:val="24"/>
              </w:rPr>
            </w:pPr>
          </w:p>
        </w:tc>
        <w:tc>
          <w:tcPr>
            <w:tcW w:w="1484" w:type="dxa"/>
            <w:noWrap/>
            <w:hideMark/>
          </w:tcPr>
          <w:p w14:paraId="1BE13271" w14:textId="77777777" w:rsidR="00DA7400" w:rsidRPr="00CE5FB1" w:rsidRDefault="00DA7400" w:rsidP="00837551">
            <w:pPr>
              <w:jc w:val="both"/>
              <w:rPr>
                <w:rFonts w:ascii="Times New Roman" w:hAnsi="Times New Roman" w:cs="Times New Roman"/>
                <w:sz w:val="24"/>
                <w:szCs w:val="24"/>
              </w:rPr>
            </w:pPr>
          </w:p>
        </w:tc>
        <w:tc>
          <w:tcPr>
            <w:tcW w:w="1620" w:type="dxa"/>
            <w:noWrap/>
            <w:hideMark/>
          </w:tcPr>
          <w:p w14:paraId="2958CDF4" w14:textId="77777777" w:rsidR="00DA7400" w:rsidRPr="00CE5FB1" w:rsidRDefault="00DA7400" w:rsidP="00837551">
            <w:pPr>
              <w:jc w:val="both"/>
              <w:rPr>
                <w:rFonts w:ascii="Times New Roman" w:hAnsi="Times New Roman" w:cs="Times New Roman"/>
                <w:sz w:val="24"/>
                <w:szCs w:val="24"/>
              </w:rPr>
            </w:pPr>
          </w:p>
        </w:tc>
      </w:tr>
      <w:tr w:rsidR="00DA7400" w:rsidRPr="00CE5FB1" w14:paraId="1A007306" w14:textId="77777777" w:rsidTr="00837551">
        <w:tc>
          <w:tcPr>
            <w:tcW w:w="3325" w:type="dxa"/>
            <w:noWrap/>
            <w:hideMark/>
          </w:tcPr>
          <w:p w14:paraId="467FA9C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Slope Rockfish</w:t>
            </w:r>
          </w:p>
        </w:tc>
        <w:tc>
          <w:tcPr>
            <w:tcW w:w="1440" w:type="dxa"/>
            <w:noWrap/>
            <w:hideMark/>
          </w:tcPr>
          <w:p w14:paraId="2AA1A617"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620" w:type="dxa"/>
            <w:noWrap/>
            <w:hideMark/>
          </w:tcPr>
          <w:p w14:paraId="166D95E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Yes</w:t>
            </w:r>
          </w:p>
        </w:tc>
        <w:tc>
          <w:tcPr>
            <w:tcW w:w="1484" w:type="dxa"/>
            <w:noWrap/>
            <w:hideMark/>
          </w:tcPr>
          <w:p w14:paraId="051D693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620" w:type="dxa"/>
            <w:noWrap/>
            <w:hideMark/>
          </w:tcPr>
          <w:p w14:paraId="5459F45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Yes</w:t>
            </w:r>
          </w:p>
        </w:tc>
      </w:tr>
      <w:tr w:rsidR="00DA7400" w:rsidRPr="00CE5FB1" w14:paraId="20E8A7DD" w14:textId="77777777" w:rsidTr="00837551">
        <w:tc>
          <w:tcPr>
            <w:tcW w:w="3325" w:type="dxa"/>
            <w:noWrap/>
            <w:hideMark/>
          </w:tcPr>
          <w:p w14:paraId="1E495B7D"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Shelf Rockfish</w:t>
            </w:r>
          </w:p>
        </w:tc>
        <w:tc>
          <w:tcPr>
            <w:tcW w:w="1440" w:type="dxa"/>
            <w:noWrap/>
            <w:hideMark/>
          </w:tcPr>
          <w:p w14:paraId="7F47879F"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Yes</w:t>
            </w:r>
          </w:p>
        </w:tc>
        <w:tc>
          <w:tcPr>
            <w:tcW w:w="1620" w:type="dxa"/>
            <w:noWrap/>
            <w:hideMark/>
          </w:tcPr>
          <w:p w14:paraId="762AEE52"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484" w:type="dxa"/>
            <w:noWrap/>
            <w:hideMark/>
          </w:tcPr>
          <w:p w14:paraId="6805C0E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Yes</w:t>
            </w:r>
          </w:p>
        </w:tc>
        <w:tc>
          <w:tcPr>
            <w:tcW w:w="1620" w:type="dxa"/>
            <w:noWrap/>
            <w:hideMark/>
          </w:tcPr>
          <w:p w14:paraId="3FC5C37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Yes</w:t>
            </w:r>
          </w:p>
        </w:tc>
      </w:tr>
      <w:tr w:rsidR="00DA7400" w:rsidRPr="00CE5FB1" w14:paraId="12A5AF8F" w14:textId="77777777" w:rsidTr="00837551">
        <w:tc>
          <w:tcPr>
            <w:tcW w:w="3325" w:type="dxa"/>
            <w:noWrap/>
            <w:hideMark/>
          </w:tcPr>
          <w:p w14:paraId="187C97E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Flatfish</w:t>
            </w:r>
          </w:p>
        </w:tc>
        <w:tc>
          <w:tcPr>
            <w:tcW w:w="1440" w:type="dxa"/>
            <w:noWrap/>
            <w:hideMark/>
          </w:tcPr>
          <w:p w14:paraId="7EDBA7B1"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620" w:type="dxa"/>
            <w:noWrap/>
            <w:hideMark/>
          </w:tcPr>
          <w:p w14:paraId="4BBD3566"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484" w:type="dxa"/>
            <w:noWrap/>
            <w:hideMark/>
          </w:tcPr>
          <w:p w14:paraId="34B66CE3"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Yes</w:t>
            </w:r>
          </w:p>
        </w:tc>
        <w:tc>
          <w:tcPr>
            <w:tcW w:w="1620" w:type="dxa"/>
            <w:noWrap/>
            <w:hideMark/>
          </w:tcPr>
          <w:p w14:paraId="557C0A5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Yes</w:t>
            </w:r>
          </w:p>
        </w:tc>
      </w:tr>
      <w:tr w:rsidR="00DA7400" w:rsidRPr="00CE5FB1" w14:paraId="5D7DD762" w14:textId="77777777" w:rsidTr="00837551">
        <w:tc>
          <w:tcPr>
            <w:tcW w:w="3325" w:type="dxa"/>
            <w:noWrap/>
            <w:hideMark/>
          </w:tcPr>
          <w:p w14:paraId="794CAF67" w14:textId="77777777" w:rsidR="00DA7400" w:rsidRPr="00CE5FB1" w:rsidRDefault="00DA7400" w:rsidP="00837551">
            <w:pPr>
              <w:jc w:val="both"/>
              <w:rPr>
                <w:rFonts w:ascii="Times New Roman" w:hAnsi="Times New Roman" w:cs="Times New Roman"/>
                <w:sz w:val="24"/>
                <w:szCs w:val="24"/>
              </w:rPr>
            </w:pPr>
            <w:proofErr w:type="spellStart"/>
            <w:r w:rsidRPr="00CE5FB1">
              <w:rPr>
                <w:rFonts w:ascii="Times New Roman" w:hAnsi="Times New Roman" w:cs="Times New Roman"/>
                <w:sz w:val="24"/>
                <w:szCs w:val="24"/>
              </w:rPr>
              <w:t>Roundfish</w:t>
            </w:r>
            <w:proofErr w:type="spellEnd"/>
          </w:p>
        </w:tc>
        <w:tc>
          <w:tcPr>
            <w:tcW w:w="1440" w:type="dxa"/>
            <w:noWrap/>
            <w:hideMark/>
          </w:tcPr>
          <w:p w14:paraId="0DF1F3F0"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Yes</w:t>
            </w:r>
          </w:p>
        </w:tc>
        <w:tc>
          <w:tcPr>
            <w:tcW w:w="1620" w:type="dxa"/>
            <w:noWrap/>
            <w:hideMark/>
          </w:tcPr>
          <w:p w14:paraId="1627F8D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484" w:type="dxa"/>
            <w:noWrap/>
            <w:hideMark/>
          </w:tcPr>
          <w:p w14:paraId="1682CC04"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620" w:type="dxa"/>
            <w:noWrap/>
            <w:hideMark/>
          </w:tcPr>
          <w:p w14:paraId="32D982DB"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r>
      <w:tr w:rsidR="00DA7400" w:rsidRPr="00CE5FB1" w14:paraId="2556F253" w14:textId="77777777" w:rsidTr="00837551">
        <w:tc>
          <w:tcPr>
            <w:tcW w:w="3325" w:type="dxa"/>
            <w:noWrap/>
            <w:hideMark/>
          </w:tcPr>
          <w:p w14:paraId="3FBCC3E9"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Elasmobranchs</w:t>
            </w:r>
          </w:p>
        </w:tc>
        <w:tc>
          <w:tcPr>
            <w:tcW w:w="1440" w:type="dxa"/>
            <w:noWrap/>
            <w:hideMark/>
          </w:tcPr>
          <w:p w14:paraId="47B49E6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620" w:type="dxa"/>
            <w:noWrap/>
            <w:hideMark/>
          </w:tcPr>
          <w:p w14:paraId="772DD0AC"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No</w:t>
            </w:r>
          </w:p>
        </w:tc>
        <w:tc>
          <w:tcPr>
            <w:tcW w:w="1484" w:type="dxa"/>
            <w:noWrap/>
            <w:hideMark/>
          </w:tcPr>
          <w:p w14:paraId="33AB4EF8" w14:textId="77777777" w:rsidR="00DA7400" w:rsidRPr="00CE5FB1" w:rsidRDefault="00DA7400" w:rsidP="00837551">
            <w:pPr>
              <w:jc w:val="both"/>
              <w:rPr>
                <w:rFonts w:ascii="Times New Roman" w:hAnsi="Times New Roman" w:cs="Times New Roman"/>
                <w:sz w:val="24"/>
                <w:szCs w:val="24"/>
              </w:rPr>
            </w:pPr>
            <w:r w:rsidRPr="00CE5FB1">
              <w:rPr>
                <w:rFonts w:ascii="Times New Roman" w:hAnsi="Times New Roman" w:cs="Times New Roman"/>
                <w:sz w:val="24"/>
                <w:szCs w:val="24"/>
              </w:rPr>
              <w:t>Yes</w:t>
            </w:r>
          </w:p>
        </w:tc>
        <w:tc>
          <w:tcPr>
            <w:tcW w:w="1620" w:type="dxa"/>
            <w:noWrap/>
            <w:hideMark/>
          </w:tcPr>
          <w:p w14:paraId="4E015CEE" w14:textId="77777777" w:rsidR="00DA7400" w:rsidRPr="00CE5FB1" w:rsidRDefault="00DA7400" w:rsidP="00837551">
            <w:pPr>
              <w:keepNext/>
              <w:jc w:val="both"/>
              <w:rPr>
                <w:rFonts w:ascii="Times New Roman" w:hAnsi="Times New Roman" w:cs="Times New Roman"/>
                <w:sz w:val="24"/>
                <w:szCs w:val="24"/>
              </w:rPr>
            </w:pPr>
            <w:r w:rsidRPr="00CE5FB1">
              <w:rPr>
                <w:rFonts w:ascii="Times New Roman" w:hAnsi="Times New Roman" w:cs="Times New Roman"/>
                <w:sz w:val="24"/>
                <w:szCs w:val="24"/>
              </w:rPr>
              <w:t>Yes</w:t>
            </w:r>
          </w:p>
        </w:tc>
      </w:tr>
    </w:tbl>
    <w:p w14:paraId="139B2828" w14:textId="77777777" w:rsidR="00DA7400" w:rsidRPr="00CE5FB1" w:rsidRDefault="00DA7400" w:rsidP="00DA7400">
      <w:pPr>
        <w:pStyle w:val="Caption"/>
        <w:rPr>
          <w:rFonts w:ascii="Times New Roman" w:hAnsi="Times New Roman" w:cs="Times New Roman"/>
          <w:sz w:val="24"/>
          <w:szCs w:val="24"/>
        </w:rPr>
      </w:pPr>
      <w:r w:rsidRPr="00CE5FB1">
        <w:rPr>
          <w:rFonts w:ascii="Times New Roman" w:hAnsi="Times New Roman" w:cs="Times New Roman"/>
          <w:sz w:val="24"/>
          <w:szCs w:val="24"/>
        </w:rPr>
        <w:t>Table 4: Ecological and gear groups represented in each métier</w:t>
      </w:r>
    </w:p>
    <w:sectPr w:rsidR="00DA7400" w:rsidRPr="00CE5FB1" w:rsidSect="00CC2E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Will Patrone" w:date="2025-09-11T00:56:00Z" w:initials="WP">
    <w:p w14:paraId="7DAE7152" w14:textId="77777777" w:rsidR="00A657D0" w:rsidRDefault="00A657D0" w:rsidP="00A657D0">
      <w:pPr>
        <w:pStyle w:val="CommentText"/>
      </w:pPr>
      <w:r>
        <w:rPr>
          <w:rStyle w:val="CommentReference"/>
        </w:rPr>
        <w:annotationRef/>
      </w:r>
      <w:r>
        <w:t>AEP-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AE71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8E3275" w16cex:dateUtc="2025-09-11T0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AE7152" w16cid:durableId="5D8E32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9DE79" w14:textId="77777777" w:rsidR="000A0081" w:rsidRDefault="000A0081" w:rsidP="003865A0">
      <w:pPr>
        <w:spacing w:after="0" w:line="240" w:lineRule="auto"/>
      </w:pPr>
      <w:r>
        <w:separator/>
      </w:r>
    </w:p>
  </w:endnote>
  <w:endnote w:type="continuationSeparator" w:id="0">
    <w:p w14:paraId="68AA8EE0" w14:textId="77777777" w:rsidR="000A0081" w:rsidRDefault="000A0081" w:rsidP="0038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9620355"/>
      <w:docPartObj>
        <w:docPartGallery w:val="Page Numbers (Bottom of Page)"/>
        <w:docPartUnique/>
      </w:docPartObj>
    </w:sdtPr>
    <w:sdtEndPr>
      <w:rPr>
        <w:noProof/>
      </w:rPr>
    </w:sdtEndPr>
    <w:sdtContent>
      <w:p w14:paraId="02DBAC88" w14:textId="32D60F69" w:rsidR="0061569C" w:rsidRDefault="006156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E55F43" w14:textId="77777777" w:rsidR="0061569C" w:rsidRDefault="00615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EEAEE" w14:textId="77777777" w:rsidR="000A0081" w:rsidRDefault="000A0081" w:rsidP="003865A0">
      <w:pPr>
        <w:spacing w:after="0" w:line="240" w:lineRule="auto"/>
      </w:pPr>
      <w:r>
        <w:separator/>
      </w:r>
    </w:p>
  </w:footnote>
  <w:footnote w:type="continuationSeparator" w:id="0">
    <w:p w14:paraId="486A0890" w14:textId="77777777" w:rsidR="000A0081" w:rsidRDefault="000A0081" w:rsidP="00386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77EEA"/>
    <w:multiLevelType w:val="hybridMultilevel"/>
    <w:tmpl w:val="3642D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6804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l Patrone">
    <w15:presenceInfo w15:providerId="AD" w15:userId="S::will0926@uw.edu::d91f2d5d-000c-4559-88ee-6dfcda5fee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activeWritingStyle w:appName="MSWord" w:lang="fr-FR" w:vendorID="64" w:dllVersion="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F2E"/>
    <w:rsid w:val="00003A4C"/>
    <w:rsid w:val="00010FFA"/>
    <w:rsid w:val="00017C44"/>
    <w:rsid w:val="00020B85"/>
    <w:rsid w:val="00032CF3"/>
    <w:rsid w:val="00035E7E"/>
    <w:rsid w:val="00035F80"/>
    <w:rsid w:val="000370B6"/>
    <w:rsid w:val="000435C5"/>
    <w:rsid w:val="00047117"/>
    <w:rsid w:val="000477F1"/>
    <w:rsid w:val="00050770"/>
    <w:rsid w:val="000546FB"/>
    <w:rsid w:val="000645EE"/>
    <w:rsid w:val="000646A7"/>
    <w:rsid w:val="0007261C"/>
    <w:rsid w:val="00081A10"/>
    <w:rsid w:val="00082D1A"/>
    <w:rsid w:val="00082DC1"/>
    <w:rsid w:val="000947F5"/>
    <w:rsid w:val="00097191"/>
    <w:rsid w:val="000A0081"/>
    <w:rsid w:val="000B15EB"/>
    <w:rsid w:val="000B1C5C"/>
    <w:rsid w:val="000B27E1"/>
    <w:rsid w:val="000B55BC"/>
    <w:rsid w:val="000B5825"/>
    <w:rsid w:val="000C0CF3"/>
    <w:rsid w:val="000C566D"/>
    <w:rsid w:val="000C7FE3"/>
    <w:rsid w:val="000D053C"/>
    <w:rsid w:val="000E0136"/>
    <w:rsid w:val="000F1A0C"/>
    <w:rsid w:val="000F522B"/>
    <w:rsid w:val="00103615"/>
    <w:rsid w:val="00105650"/>
    <w:rsid w:val="001109AD"/>
    <w:rsid w:val="001154E5"/>
    <w:rsid w:val="001222D4"/>
    <w:rsid w:val="00123A18"/>
    <w:rsid w:val="00123C65"/>
    <w:rsid w:val="00124A2D"/>
    <w:rsid w:val="00140BDC"/>
    <w:rsid w:val="0014581D"/>
    <w:rsid w:val="0014796B"/>
    <w:rsid w:val="00150FED"/>
    <w:rsid w:val="00163486"/>
    <w:rsid w:val="00164485"/>
    <w:rsid w:val="00166952"/>
    <w:rsid w:val="00173B35"/>
    <w:rsid w:val="00181105"/>
    <w:rsid w:val="00182FB4"/>
    <w:rsid w:val="00182FFA"/>
    <w:rsid w:val="00183A4E"/>
    <w:rsid w:val="0019347E"/>
    <w:rsid w:val="00195FDF"/>
    <w:rsid w:val="001A1B23"/>
    <w:rsid w:val="001A36FA"/>
    <w:rsid w:val="001A6370"/>
    <w:rsid w:val="001A6852"/>
    <w:rsid w:val="001B1917"/>
    <w:rsid w:val="001B49D6"/>
    <w:rsid w:val="001B5617"/>
    <w:rsid w:val="001B6057"/>
    <w:rsid w:val="001B7A29"/>
    <w:rsid w:val="001C3CBE"/>
    <w:rsid w:val="001D14EA"/>
    <w:rsid w:val="001D4D40"/>
    <w:rsid w:val="001D6150"/>
    <w:rsid w:val="001D767D"/>
    <w:rsid w:val="001E0A3A"/>
    <w:rsid w:val="002007C2"/>
    <w:rsid w:val="00213A6A"/>
    <w:rsid w:val="00216F11"/>
    <w:rsid w:val="00220990"/>
    <w:rsid w:val="00223EFB"/>
    <w:rsid w:val="00224F15"/>
    <w:rsid w:val="00226B33"/>
    <w:rsid w:val="002300FE"/>
    <w:rsid w:val="00230E11"/>
    <w:rsid w:val="00233DE8"/>
    <w:rsid w:val="00234063"/>
    <w:rsid w:val="00235B3D"/>
    <w:rsid w:val="00237C27"/>
    <w:rsid w:val="0024007E"/>
    <w:rsid w:val="00243937"/>
    <w:rsid w:val="00250B8D"/>
    <w:rsid w:val="002512E1"/>
    <w:rsid w:val="00254C8F"/>
    <w:rsid w:val="00255210"/>
    <w:rsid w:val="00256A04"/>
    <w:rsid w:val="0025759B"/>
    <w:rsid w:val="00261694"/>
    <w:rsid w:val="002625D5"/>
    <w:rsid w:val="00263836"/>
    <w:rsid w:val="00264F88"/>
    <w:rsid w:val="002725CA"/>
    <w:rsid w:val="0027707D"/>
    <w:rsid w:val="002810FA"/>
    <w:rsid w:val="00292D96"/>
    <w:rsid w:val="0029371D"/>
    <w:rsid w:val="002957ED"/>
    <w:rsid w:val="002A21C3"/>
    <w:rsid w:val="002A2626"/>
    <w:rsid w:val="002A4741"/>
    <w:rsid w:val="002A774C"/>
    <w:rsid w:val="002C090B"/>
    <w:rsid w:val="002C0D1A"/>
    <w:rsid w:val="002C2A8E"/>
    <w:rsid w:val="002D26E3"/>
    <w:rsid w:val="002D50A3"/>
    <w:rsid w:val="002D6570"/>
    <w:rsid w:val="002D6F8D"/>
    <w:rsid w:val="002E4B4F"/>
    <w:rsid w:val="002F5F2E"/>
    <w:rsid w:val="002F7EFA"/>
    <w:rsid w:val="00311708"/>
    <w:rsid w:val="003120B5"/>
    <w:rsid w:val="003141A1"/>
    <w:rsid w:val="0031691B"/>
    <w:rsid w:val="00316FDC"/>
    <w:rsid w:val="00317652"/>
    <w:rsid w:val="00320323"/>
    <w:rsid w:val="0032170A"/>
    <w:rsid w:val="0032485D"/>
    <w:rsid w:val="00345FCA"/>
    <w:rsid w:val="0035271E"/>
    <w:rsid w:val="00356AEC"/>
    <w:rsid w:val="003636A1"/>
    <w:rsid w:val="00367D44"/>
    <w:rsid w:val="00372BFD"/>
    <w:rsid w:val="00373B1F"/>
    <w:rsid w:val="00375404"/>
    <w:rsid w:val="003865A0"/>
    <w:rsid w:val="0039093B"/>
    <w:rsid w:val="00391DA9"/>
    <w:rsid w:val="003961A9"/>
    <w:rsid w:val="003968C5"/>
    <w:rsid w:val="003A496C"/>
    <w:rsid w:val="003B67CA"/>
    <w:rsid w:val="003B78E3"/>
    <w:rsid w:val="003B7ECB"/>
    <w:rsid w:val="003C1B9D"/>
    <w:rsid w:val="003C26C8"/>
    <w:rsid w:val="003D3F88"/>
    <w:rsid w:val="003D791B"/>
    <w:rsid w:val="003D7BD8"/>
    <w:rsid w:val="003E048B"/>
    <w:rsid w:val="003E45FA"/>
    <w:rsid w:val="003E4697"/>
    <w:rsid w:val="003E48B7"/>
    <w:rsid w:val="003F2829"/>
    <w:rsid w:val="00401BB8"/>
    <w:rsid w:val="00402E4F"/>
    <w:rsid w:val="00403F28"/>
    <w:rsid w:val="00405F53"/>
    <w:rsid w:val="00411707"/>
    <w:rsid w:val="00415D5E"/>
    <w:rsid w:val="004244AB"/>
    <w:rsid w:val="00425679"/>
    <w:rsid w:val="004256B2"/>
    <w:rsid w:val="00431D7A"/>
    <w:rsid w:val="00443641"/>
    <w:rsid w:val="00454581"/>
    <w:rsid w:val="004571A3"/>
    <w:rsid w:val="00457D70"/>
    <w:rsid w:val="004648B8"/>
    <w:rsid w:val="00476C95"/>
    <w:rsid w:val="00477B1F"/>
    <w:rsid w:val="004822FF"/>
    <w:rsid w:val="00482E95"/>
    <w:rsid w:val="00493BD5"/>
    <w:rsid w:val="004941F1"/>
    <w:rsid w:val="004963F0"/>
    <w:rsid w:val="004968CB"/>
    <w:rsid w:val="004A642A"/>
    <w:rsid w:val="004A67F1"/>
    <w:rsid w:val="004B0750"/>
    <w:rsid w:val="004B27CD"/>
    <w:rsid w:val="004B3E7C"/>
    <w:rsid w:val="004C16DE"/>
    <w:rsid w:val="004C2B24"/>
    <w:rsid w:val="004C45A4"/>
    <w:rsid w:val="004C5DCA"/>
    <w:rsid w:val="004C669C"/>
    <w:rsid w:val="004D74E2"/>
    <w:rsid w:val="004D7D00"/>
    <w:rsid w:val="004E374F"/>
    <w:rsid w:val="004E6B16"/>
    <w:rsid w:val="004E72D8"/>
    <w:rsid w:val="004E7528"/>
    <w:rsid w:val="004F5CCF"/>
    <w:rsid w:val="004F60DF"/>
    <w:rsid w:val="004F689C"/>
    <w:rsid w:val="004F7A48"/>
    <w:rsid w:val="00500C47"/>
    <w:rsid w:val="0050127B"/>
    <w:rsid w:val="0050396F"/>
    <w:rsid w:val="00503A08"/>
    <w:rsid w:val="00505A4C"/>
    <w:rsid w:val="00506CD1"/>
    <w:rsid w:val="00507C3E"/>
    <w:rsid w:val="00513F4E"/>
    <w:rsid w:val="00514737"/>
    <w:rsid w:val="005203D8"/>
    <w:rsid w:val="00523253"/>
    <w:rsid w:val="005251E1"/>
    <w:rsid w:val="00530ABD"/>
    <w:rsid w:val="005420BE"/>
    <w:rsid w:val="00550073"/>
    <w:rsid w:val="00552EB7"/>
    <w:rsid w:val="00555113"/>
    <w:rsid w:val="0055591F"/>
    <w:rsid w:val="00560BD8"/>
    <w:rsid w:val="00560FAD"/>
    <w:rsid w:val="00562B4A"/>
    <w:rsid w:val="005634A4"/>
    <w:rsid w:val="00564493"/>
    <w:rsid w:val="00570CAF"/>
    <w:rsid w:val="00577B1F"/>
    <w:rsid w:val="00581564"/>
    <w:rsid w:val="00583BF7"/>
    <w:rsid w:val="00587442"/>
    <w:rsid w:val="00593019"/>
    <w:rsid w:val="005941D1"/>
    <w:rsid w:val="005947D1"/>
    <w:rsid w:val="005A1AD6"/>
    <w:rsid w:val="005A382D"/>
    <w:rsid w:val="005B1937"/>
    <w:rsid w:val="005B2F20"/>
    <w:rsid w:val="005B3A14"/>
    <w:rsid w:val="005B5B99"/>
    <w:rsid w:val="005C7D17"/>
    <w:rsid w:val="005D4F1C"/>
    <w:rsid w:val="005D5EE5"/>
    <w:rsid w:val="005D6562"/>
    <w:rsid w:val="005E466D"/>
    <w:rsid w:val="005E5503"/>
    <w:rsid w:val="005F0835"/>
    <w:rsid w:val="005F5B4A"/>
    <w:rsid w:val="006073D3"/>
    <w:rsid w:val="0061569C"/>
    <w:rsid w:val="0062079D"/>
    <w:rsid w:val="00623CAF"/>
    <w:rsid w:val="00630826"/>
    <w:rsid w:val="00635CE9"/>
    <w:rsid w:val="006375DC"/>
    <w:rsid w:val="00640316"/>
    <w:rsid w:val="00645889"/>
    <w:rsid w:val="00646B3A"/>
    <w:rsid w:val="0065001E"/>
    <w:rsid w:val="006521F1"/>
    <w:rsid w:val="006537EE"/>
    <w:rsid w:val="006603F2"/>
    <w:rsid w:val="00664443"/>
    <w:rsid w:val="00666A06"/>
    <w:rsid w:val="006705F3"/>
    <w:rsid w:val="006707CB"/>
    <w:rsid w:val="0067237D"/>
    <w:rsid w:val="00677EBB"/>
    <w:rsid w:val="00691D95"/>
    <w:rsid w:val="00692964"/>
    <w:rsid w:val="006958C6"/>
    <w:rsid w:val="00696F74"/>
    <w:rsid w:val="006970E4"/>
    <w:rsid w:val="006B34D4"/>
    <w:rsid w:val="006B7CAF"/>
    <w:rsid w:val="006C0B04"/>
    <w:rsid w:val="006C2DFC"/>
    <w:rsid w:val="006D0BD0"/>
    <w:rsid w:val="006D119D"/>
    <w:rsid w:val="006E011B"/>
    <w:rsid w:val="006E0445"/>
    <w:rsid w:val="006E1D4B"/>
    <w:rsid w:val="006E3437"/>
    <w:rsid w:val="006E3CBE"/>
    <w:rsid w:val="006E6D94"/>
    <w:rsid w:val="006F0D45"/>
    <w:rsid w:val="006F2705"/>
    <w:rsid w:val="006F40B6"/>
    <w:rsid w:val="006F463E"/>
    <w:rsid w:val="006F6753"/>
    <w:rsid w:val="007013B4"/>
    <w:rsid w:val="00702409"/>
    <w:rsid w:val="007116ED"/>
    <w:rsid w:val="007131C2"/>
    <w:rsid w:val="00713368"/>
    <w:rsid w:val="00716AA9"/>
    <w:rsid w:val="00720556"/>
    <w:rsid w:val="00731148"/>
    <w:rsid w:val="00731A53"/>
    <w:rsid w:val="00733240"/>
    <w:rsid w:val="00733AC2"/>
    <w:rsid w:val="00736F41"/>
    <w:rsid w:val="00745DDE"/>
    <w:rsid w:val="007477A7"/>
    <w:rsid w:val="0075772C"/>
    <w:rsid w:val="007631B2"/>
    <w:rsid w:val="00771089"/>
    <w:rsid w:val="00771351"/>
    <w:rsid w:val="007727C0"/>
    <w:rsid w:val="007746D3"/>
    <w:rsid w:val="00785735"/>
    <w:rsid w:val="00791975"/>
    <w:rsid w:val="00793AAE"/>
    <w:rsid w:val="00795459"/>
    <w:rsid w:val="007A2D94"/>
    <w:rsid w:val="007A3E3E"/>
    <w:rsid w:val="007B27E5"/>
    <w:rsid w:val="007B2DEA"/>
    <w:rsid w:val="007B5FA4"/>
    <w:rsid w:val="007C0BDD"/>
    <w:rsid w:val="007C2590"/>
    <w:rsid w:val="007C2D4D"/>
    <w:rsid w:val="007C6DFF"/>
    <w:rsid w:val="007D490F"/>
    <w:rsid w:val="007E00FC"/>
    <w:rsid w:val="007E0D85"/>
    <w:rsid w:val="007E16C4"/>
    <w:rsid w:val="007E248A"/>
    <w:rsid w:val="007E3097"/>
    <w:rsid w:val="007E3F09"/>
    <w:rsid w:val="007F0ADD"/>
    <w:rsid w:val="007F1D86"/>
    <w:rsid w:val="00801B32"/>
    <w:rsid w:val="00801BC1"/>
    <w:rsid w:val="0080361B"/>
    <w:rsid w:val="00805868"/>
    <w:rsid w:val="0080670F"/>
    <w:rsid w:val="008103CD"/>
    <w:rsid w:val="00811877"/>
    <w:rsid w:val="00812BFF"/>
    <w:rsid w:val="00814D32"/>
    <w:rsid w:val="008163D9"/>
    <w:rsid w:val="00820D29"/>
    <w:rsid w:val="00840635"/>
    <w:rsid w:val="00854D4A"/>
    <w:rsid w:val="00854D87"/>
    <w:rsid w:val="0085708A"/>
    <w:rsid w:val="008577B7"/>
    <w:rsid w:val="00860DEC"/>
    <w:rsid w:val="00864850"/>
    <w:rsid w:val="008809B0"/>
    <w:rsid w:val="008847FD"/>
    <w:rsid w:val="00897F52"/>
    <w:rsid w:val="008A124E"/>
    <w:rsid w:val="008A7E98"/>
    <w:rsid w:val="008B1921"/>
    <w:rsid w:val="008B455E"/>
    <w:rsid w:val="008B64E1"/>
    <w:rsid w:val="008C2A4E"/>
    <w:rsid w:val="008D5750"/>
    <w:rsid w:val="008E26B7"/>
    <w:rsid w:val="008E3BAC"/>
    <w:rsid w:val="008F38E8"/>
    <w:rsid w:val="008F40DC"/>
    <w:rsid w:val="008F67D7"/>
    <w:rsid w:val="00901E84"/>
    <w:rsid w:val="009108FE"/>
    <w:rsid w:val="00911A86"/>
    <w:rsid w:val="00912D07"/>
    <w:rsid w:val="00915F36"/>
    <w:rsid w:val="00922455"/>
    <w:rsid w:val="00926901"/>
    <w:rsid w:val="00927CED"/>
    <w:rsid w:val="009313AF"/>
    <w:rsid w:val="00931A2F"/>
    <w:rsid w:val="00934968"/>
    <w:rsid w:val="0093645C"/>
    <w:rsid w:val="00937EC3"/>
    <w:rsid w:val="00940014"/>
    <w:rsid w:val="00941019"/>
    <w:rsid w:val="00941FBB"/>
    <w:rsid w:val="00944D40"/>
    <w:rsid w:val="00945877"/>
    <w:rsid w:val="009615D7"/>
    <w:rsid w:val="0096203B"/>
    <w:rsid w:val="00964C9B"/>
    <w:rsid w:val="00973B3F"/>
    <w:rsid w:val="00982E56"/>
    <w:rsid w:val="00984D52"/>
    <w:rsid w:val="00990D03"/>
    <w:rsid w:val="00994EDB"/>
    <w:rsid w:val="00997683"/>
    <w:rsid w:val="009B2345"/>
    <w:rsid w:val="009B4AF4"/>
    <w:rsid w:val="009B5133"/>
    <w:rsid w:val="009B5E94"/>
    <w:rsid w:val="009C351F"/>
    <w:rsid w:val="009C4C5E"/>
    <w:rsid w:val="009D0275"/>
    <w:rsid w:val="009D0A60"/>
    <w:rsid w:val="009D0F06"/>
    <w:rsid w:val="009D6042"/>
    <w:rsid w:val="009E17F8"/>
    <w:rsid w:val="009E495A"/>
    <w:rsid w:val="009F14FD"/>
    <w:rsid w:val="009F435A"/>
    <w:rsid w:val="00A06E78"/>
    <w:rsid w:val="00A06FD1"/>
    <w:rsid w:val="00A07CE6"/>
    <w:rsid w:val="00A13479"/>
    <w:rsid w:val="00A140FE"/>
    <w:rsid w:val="00A15C90"/>
    <w:rsid w:val="00A3112C"/>
    <w:rsid w:val="00A3221F"/>
    <w:rsid w:val="00A34327"/>
    <w:rsid w:val="00A34932"/>
    <w:rsid w:val="00A35AA0"/>
    <w:rsid w:val="00A41E02"/>
    <w:rsid w:val="00A556E0"/>
    <w:rsid w:val="00A56A04"/>
    <w:rsid w:val="00A63CBF"/>
    <w:rsid w:val="00A6476D"/>
    <w:rsid w:val="00A657D0"/>
    <w:rsid w:val="00A66CC2"/>
    <w:rsid w:val="00A72856"/>
    <w:rsid w:val="00A80B85"/>
    <w:rsid w:val="00A83BD3"/>
    <w:rsid w:val="00A866E2"/>
    <w:rsid w:val="00A93EAF"/>
    <w:rsid w:val="00AA2130"/>
    <w:rsid w:val="00AB4C70"/>
    <w:rsid w:val="00AB649A"/>
    <w:rsid w:val="00AD4841"/>
    <w:rsid w:val="00AE0A46"/>
    <w:rsid w:val="00AE10C2"/>
    <w:rsid w:val="00AE5AAC"/>
    <w:rsid w:val="00AE6355"/>
    <w:rsid w:val="00AF54A3"/>
    <w:rsid w:val="00B0003B"/>
    <w:rsid w:val="00B02001"/>
    <w:rsid w:val="00B11A6E"/>
    <w:rsid w:val="00B2310C"/>
    <w:rsid w:val="00B25072"/>
    <w:rsid w:val="00B25F09"/>
    <w:rsid w:val="00B2673D"/>
    <w:rsid w:val="00B31351"/>
    <w:rsid w:val="00B33D49"/>
    <w:rsid w:val="00B344AD"/>
    <w:rsid w:val="00B36D31"/>
    <w:rsid w:val="00B36DAB"/>
    <w:rsid w:val="00B43132"/>
    <w:rsid w:val="00B510B8"/>
    <w:rsid w:val="00B531A1"/>
    <w:rsid w:val="00B56B3D"/>
    <w:rsid w:val="00B61276"/>
    <w:rsid w:val="00B63319"/>
    <w:rsid w:val="00B64B79"/>
    <w:rsid w:val="00B74B1C"/>
    <w:rsid w:val="00B77C0C"/>
    <w:rsid w:val="00B84B39"/>
    <w:rsid w:val="00B858DA"/>
    <w:rsid w:val="00B85C21"/>
    <w:rsid w:val="00B87F6C"/>
    <w:rsid w:val="00B901B6"/>
    <w:rsid w:val="00B90841"/>
    <w:rsid w:val="00B936C6"/>
    <w:rsid w:val="00B93D4C"/>
    <w:rsid w:val="00B9570C"/>
    <w:rsid w:val="00BA0480"/>
    <w:rsid w:val="00BB0043"/>
    <w:rsid w:val="00BB364F"/>
    <w:rsid w:val="00BC2574"/>
    <w:rsid w:val="00BC4CC0"/>
    <w:rsid w:val="00BD73D2"/>
    <w:rsid w:val="00BE5DF4"/>
    <w:rsid w:val="00BF05EB"/>
    <w:rsid w:val="00BF0B71"/>
    <w:rsid w:val="00BF3248"/>
    <w:rsid w:val="00BF5874"/>
    <w:rsid w:val="00C032F9"/>
    <w:rsid w:val="00C04262"/>
    <w:rsid w:val="00C0480E"/>
    <w:rsid w:val="00C0602E"/>
    <w:rsid w:val="00C2105E"/>
    <w:rsid w:val="00C21905"/>
    <w:rsid w:val="00C24885"/>
    <w:rsid w:val="00C27CEB"/>
    <w:rsid w:val="00C27E4C"/>
    <w:rsid w:val="00C30471"/>
    <w:rsid w:val="00C30E87"/>
    <w:rsid w:val="00C32331"/>
    <w:rsid w:val="00C332AE"/>
    <w:rsid w:val="00C3417D"/>
    <w:rsid w:val="00C35831"/>
    <w:rsid w:val="00C3612C"/>
    <w:rsid w:val="00C37B46"/>
    <w:rsid w:val="00C40652"/>
    <w:rsid w:val="00C41278"/>
    <w:rsid w:val="00C4139B"/>
    <w:rsid w:val="00C41808"/>
    <w:rsid w:val="00C41DCF"/>
    <w:rsid w:val="00C4214E"/>
    <w:rsid w:val="00C4520F"/>
    <w:rsid w:val="00C45C4B"/>
    <w:rsid w:val="00C47529"/>
    <w:rsid w:val="00C507FF"/>
    <w:rsid w:val="00C5244D"/>
    <w:rsid w:val="00C53567"/>
    <w:rsid w:val="00C546E6"/>
    <w:rsid w:val="00C5506C"/>
    <w:rsid w:val="00C6549B"/>
    <w:rsid w:val="00C715DA"/>
    <w:rsid w:val="00C73080"/>
    <w:rsid w:val="00C7398C"/>
    <w:rsid w:val="00C75E32"/>
    <w:rsid w:val="00C767EB"/>
    <w:rsid w:val="00C77A60"/>
    <w:rsid w:val="00C8275D"/>
    <w:rsid w:val="00C841BE"/>
    <w:rsid w:val="00C8622E"/>
    <w:rsid w:val="00C9072F"/>
    <w:rsid w:val="00C961D5"/>
    <w:rsid w:val="00C973BE"/>
    <w:rsid w:val="00C97966"/>
    <w:rsid w:val="00CA3E28"/>
    <w:rsid w:val="00CA572F"/>
    <w:rsid w:val="00CB0E40"/>
    <w:rsid w:val="00CB687C"/>
    <w:rsid w:val="00CC0DD0"/>
    <w:rsid w:val="00CC2E17"/>
    <w:rsid w:val="00CC4C0B"/>
    <w:rsid w:val="00CD0141"/>
    <w:rsid w:val="00CD6342"/>
    <w:rsid w:val="00CE1C62"/>
    <w:rsid w:val="00CE2425"/>
    <w:rsid w:val="00CE33ED"/>
    <w:rsid w:val="00CE47C2"/>
    <w:rsid w:val="00CE5A32"/>
    <w:rsid w:val="00CE5FB1"/>
    <w:rsid w:val="00CE5FE9"/>
    <w:rsid w:val="00CE61EE"/>
    <w:rsid w:val="00CE6217"/>
    <w:rsid w:val="00CF16CD"/>
    <w:rsid w:val="00CF2CA1"/>
    <w:rsid w:val="00CF7060"/>
    <w:rsid w:val="00D103D5"/>
    <w:rsid w:val="00D20DF6"/>
    <w:rsid w:val="00D220D9"/>
    <w:rsid w:val="00D229B6"/>
    <w:rsid w:val="00D301CF"/>
    <w:rsid w:val="00D4182D"/>
    <w:rsid w:val="00D5655A"/>
    <w:rsid w:val="00D620A8"/>
    <w:rsid w:val="00D724C6"/>
    <w:rsid w:val="00D80A22"/>
    <w:rsid w:val="00D8699A"/>
    <w:rsid w:val="00D93C50"/>
    <w:rsid w:val="00D973A5"/>
    <w:rsid w:val="00DA5F6A"/>
    <w:rsid w:val="00DA7400"/>
    <w:rsid w:val="00DB157B"/>
    <w:rsid w:val="00DB7CEE"/>
    <w:rsid w:val="00DC0AEE"/>
    <w:rsid w:val="00DC269B"/>
    <w:rsid w:val="00DC3C28"/>
    <w:rsid w:val="00DC777E"/>
    <w:rsid w:val="00DD4FC4"/>
    <w:rsid w:val="00DD536B"/>
    <w:rsid w:val="00DE0E6A"/>
    <w:rsid w:val="00DE213E"/>
    <w:rsid w:val="00DE4B4C"/>
    <w:rsid w:val="00DF2A34"/>
    <w:rsid w:val="00DF5B58"/>
    <w:rsid w:val="00E039D7"/>
    <w:rsid w:val="00E10DF1"/>
    <w:rsid w:val="00E14AEC"/>
    <w:rsid w:val="00E2520F"/>
    <w:rsid w:val="00E254D8"/>
    <w:rsid w:val="00E25D58"/>
    <w:rsid w:val="00E26805"/>
    <w:rsid w:val="00E32055"/>
    <w:rsid w:val="00E33A39"/>
    <w:rsid w:val="00E376D8"/>
    <w:rsid w:val="00E45638"/>
    <w:rsid w:val="00E45E95"/>
    <w:rsid w:val="00E52A01"/>
    <w:rsid w:val="00E626CE"/>
    <w:rsid w:val="00E633A4"/>
    <w:rsid w:val="00E64F09"/>
    <w:rsid w:val="00E663B8"/>
    <w:rsid w:val="00E67F48"/>
    <w:rsid w:val="00E70341"/>
    <w:rsid w:val="00E71E41"/>
    <w:rsid w:val="00E76942"/>
    <w:rsid w:val="00E76B2C"/>
    <w:rsid w:val="00E86108"/>
    <w:rsid w:val="00E86799"/>
    <w:rsid w:val="00E92922"/>
    <w:rsid w:val="00E95009"/>
    <w:rsid w:val="00E97892"/>
    <w:rsid w:val="00EA051D"/>
    <w:rsid w:val="00EA26C1"/>
    <w:rsid w:val="00EA2AA5"/>
    <w:rsid w:val="00EA38A9"/>
    <w:rsid w:val="00EA3B72"/>
    <w:rsid w:val="00EB6C32"/>
    <w:rsid w:val="00EB7BCF"/>
    <w:rsid w:val="00EC1086"/>
    <w:rsid w:val="00EC546C"/>
    <w:rsid w:val="00ED038C"/>
    <w:rsid w:val="00ED4192"/>
    <w:rsid w:val="00EE028E"/>
    <w:rsid w:val="00EE13AF"/>
    <w:rsid w:val="00EE3582"/>
    <w:rsid w:val="00EE449D"/>
    <w:rsid w:val="00EE780B"/>
    <w:rsid w:val="00EF01AA"/>
    <w:rsid w:val="00EF1FC4"/>
    <w:rsid w:val="00EF2901"/>
    <w:rsid w:val="00F00A67"/>
    <w:rsid w:val="00F01481"/>
    <w:rsid w:val="00F023B2"/>
    <w:rsid w:val="00F044CA"/>
    <w:rsid w:val="00F05688"/>
    <w:rsid w:val="00F10989"/>
    <w:rsid w:val="00F10E60"/>
    <w:rsid w:val="00F115F3"/>
    <w:rsid w:val="00F11F29"/>
    <w:rsid w:val="00F17621"/>
    <w:rsid w:val="00F21489"/>
    <w:rsid w:val="00F36B27"/>
    <w:rsid w:val="00F4152B"/>
    <w:rsid w:val="00F4157F"/>
    <w:rsid w:val="00F464EA"/>
    <w:rsid w:val="00F46B42"/>
    <w:rsid w:val="00F47841"/>
    <w:rsid w:val="00F52205"/>
    <w:rsid w:val="00F5698D"/>
    <w:rsid w:val="00F73078"/>
    <w:rsid w:val="00F74AC4"/>
    <w:rsid w:val="00F74DF3"/>
    <w:rsid w:val="00F82BB0"/>
    <w:rsid w:val="00F90153"/>
    <w:rsid w:val="00F97371"/>
    <w:rsid w:val="00FA4158"/>
    <w:rsid w:val="00FA44B9"/>
    <w:rsid w:val="00FA45D0"/>
    <w:rsid w:val="00FA4A2C"/>
    <w:rsid w:val="00FA6924"/>
    <w:rsid w:val="00FC036C"/>
    <w:rsid w:val="00FC5841"/>
    <w:rsid w:val="00FD3ABB"/>
    <w:rsid w:val="00FD53AB"/>
    <w:rsid w:val="00FE04DA"/>
    <w:rsid w:val="00FE2293"/>
    <w:rsid w:val="00FE7450"/>
    <w:rsid w:val="00FF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7424"/>
  <w15:chartTrackingRefBased/>
  <w15:docId w15:val="{989939AC-4456-4F9F-9E0F-EDEAA916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F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F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F2E"/>
    <w:rPr>
      <w:rFonts w:eastAsiaTheme="majorEastAsia" w:cstheme="majorBidi"/>
      <w:color w:val="272727" w:themeColor="text1" w:themeTint="D8"/>
    </w:rPr>
  </w:style>
  <w:style w:type="paragraph" w:styleId="Title">
    <w:name w:val="Title"/>
    <w:basedOn w:val="Normal"/>
    <w:next w:val="Normal"/>
    <w:link w:val="TitleChar"/>
    <w:uiPriority w:val="10"/>
    <w:qFormat/>
    <w:rsid w:val="002F5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F2E"/>
    <w:pPr>
      <w:spacing w:before="160"/>
      <w:jc w:val="center"/>
    </w:pPr>
    <w:rPr>
      <w:i/>
      <w:iCs/>
      <w:color w:val="404040" w:themeColor="text1" w:themeTint="BF"/>
    </w:rPr>
  </w:style>
  <w:style w:type="character" w:customStyle="1" w:styleId="QuoteChar">
    <w:name w:val="Quote Char"/>
    <w:basedOn w:val="DefaultParagraphFont"/>
    <w:link w:val="Quote"/>
    <w:uiPriority w:val="29"/>
    <w:rsid w:val="002F5F2E"/>
    <w:rPr>
      <w:i/>
      <w:iCs/>
      <w:color w:val="404040" w:themeColor="text1" w:themeTint="BF"/>
    </w:rPr>
  </w:style>
  <w:style w:type="paragraph" w:styleId="ListParagraph">
    <w:name w:val="List Paragraph"/>
    <w:basedOn w:val="Normal"/>
    <w:uiPriority w:val="34"/>
    <w:qFormat/>
    <w:rsid w:val="002F5F2E"/>
    <w:pPr>
      <w:ind w:left="720"/>
      <w:contextualSpacing/>
    </w:pPr>
  </w:style>
  <w:style w:type="character" w:styleId="IntenseEmphasis">
    <w:name w:val="Intense Emphasis"/>
    <w:basedOn w:val="DefaultParagraphFont"/>
    <w:uiPriority w:val="21"/>
    <w:qFormat/>
    <w:rsid w:val="002F5F2E"/>
    <w:rPr>
      <w:i/>
      <w:iCs/>
      <w:color w:val="0F4761" w:themeColor="accent1" w:themeShade="BF"/>
    </w:rPr>
  </w:style>
  <w:style w:type="paragraph" w:styleId="IntenseQuote">
    <w:name w:val="Intense Quote"/>
    <w:basedOn w:val="Normal"/>
    <w:next w:val="Normal"/>
    <w:link w:val="IntenseQuoteChar"/>
    <w:uiPriority w:val="30"/>
    <w:qFormat/>
    <w:rsid w:val="002F5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F2E"/>
    <w:rPr>
      <w:i/>
      <w:iCs/>
      <w:color w:val="0F4761" w:themeColor="accent1" w:themeShade="BF"/>
    </w:rPr>
  </w:style>
  <w:style w:type="character" w:styleId="IntenseReference">
    <w:name w:val="Intense Reference"/>
    <w:basedOn w:val="DefaultParagraphFont"/>
    <w:uiPriority w:val="32"/>
    <w:qFormat/>
    <w:rsid w:val="002F5F2E"/>
    <w:rPr>
      <w:b/>
      <w:bCs/>
      <w:smallCaps/>
      <w:color w:val="0F4761" w:themeColor="accent1" w:themeShade="BF"/>
      <w:spacing w:val="5"/>
    </w:rPr>
  </w:style>
  <w:style w:type="character" w:styleId="PlaceholderText">
    <w:name w:val="Placeholder Text"/>
    <w:basedOn w:val="DefaultParagraphFont"/>
    <w:uiPriority w:val="99"/>
    <w:semiHidden/>
    <w:rsid w:val="00B85C21"/>
    <w:rPr>
      <w:color w:val="666666"/>
    </w:rPr>
  </w:style>
  <w:style w:type="character" w:styleId="Hyperlink">
    <w:name w:val="Hyperlink"/>
    <w:basedOn w:val="DefaultParagraphFont"/>
    <w:uiPriority w:val="99"/>
    <w:unhideWhenUsed/>
    <w:rsid w:val="008847FD"/>
    <w:rPr>
      <w:color w:val="467886" w:themeColor="hyperlink"/>
      <w:u w:val="single"/>
    </w:rPr>
  </w:style>
  <w:style w:type="character" w:customStyle="1" w:styleId="UnresolvedMention1">
    <w:name w:val="Unresolved Mention1"/>
    <w:basedOn w:val="DefaultParagraphFont"/>
    <w:uiPriority w:val="99"/>
    <w:semiHidden/>
    <w:unhideWhenUsed/>
    <w:rsid w:val="008847FD"/>
    <w:rPr>
      <w:color w:val="605E5C"/>
      <w:shd w:val="clear" w:color="auto" w:fill="E1DFDD"/>
    </w:rPr>
  </w:style>
  <w:style w:type="paragraph" w:styleId="Revision">
    <w:name w:val="Revision"/>
    <w:hidden/>
    <w:uiPriority w:val="99"/>
    <w:semiHidden/>
    <w:rsid w:val="00E45E95"/>
    <w:pPr>
      <w:spacing w:after="0" w:line="240" w:lineRule="auto"/>
    </w:pPr>
  </w:style>
  <w:style w:type="character" w:styleId="CommentReference">
    <w:name w:val="annotation reference"/>
    <w:basedOn w:val="DefaultParagraphFont"/>
    <w:uiPriority w:val="99"/>
    <w:semiHidden/>
    <w:unhideWhenUsed/>
    <w:rsid w:val="00E45E95"/>
    <w:rPr>
      <w:sz w:val="16"/>
      <w:szCs w:val="16"/>
    </w:rPr>
  </w:style>
  <w:style w:type="paragraph" w:styleId="CommentText">
    <w:name w:val="annotation text"/>
    <w:basedOn w:val="Normal"/>
    <w:link w:val="CommentTextChar"/>
    <w:uiPriority w:val="99"/>
    <w:unhideWhenUsed/>
    <w:rsid w:val="00E45E95"/>
    <w:pPr>
      <w:spacing w:line="240" w:lineRule="auto"/>
    </w:pPr>
    <w:rPr>
      <w:sz w:val="20"/>
      <w:szCs w:val="20"/>
    </w:rPr>
  </w:style>
  <w:style w:type="character" w:customStyle="1" w:styleId="CommentTextChar">
    <w:name w:val="Comment Text Char"/>
    <w:basedOn w:val="DefaultParagraphFont"/>
    <w:link w:val="CommentText"/>
    <w:uiPriority w:val="99"/>
    <w:rsid w:val="00E45E95"/>
    <w:rPr>
      <w:sz w:val="20"/>
      <w:szCs w:val="20"/>
    </w:rPr>
  </w:style>
  <w:style w:type="paragraph" w:styleId="CommentSubject">
    <w:name w:val="annotation subject"/>
    <w:basedOn w:val="CommentText"/>
    <w:next w:val="CommentText"/>
    <w:link w:val="CommentSubjectChar"/>
    <w:uiPriority w:val="99"/>
    <w:semiHidden/>
    <w:unhideWhenUsed/>
    <w:rsid w:val="00E45E95"/>
    <w:rPr>
      <w:b/>
      <w:bCs/>
    </w:rPr>
  </w:style>
  <w:style w:type="character" w:customStyle="1" w:styleId="CommentSubjectChar">
    <w:name w:val="Comment Subject Char"/>
    <w:basedOn w:val="CommentTextChar"/>
    <w:link w:val="CommentSubject"/>
    <w:uiPriority w:val="99"/>
    <w:semiHidden/>
    <w:rsid w:val="00E45E95"/>
    <w:rPr>
      <w:b/>
      <w:bCs/>
      <w:sz w:val="20"/>
      <w:szCs w:val="20"/>
    </w:rPr>
  </w:style>
  <w:style w:type="paragraph" w:styleId="Header">
    <w:name w:val="header"/>
    <w:basedOn w:val="Normal"/>
    <w:link w:val="HeaderChar"/>
    <w:uiPriority w:val="99"/>
    <w:unhideWhenUsed/>
    <w:rsid w:val="00386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A0"/>
  </w:style>
  <w:style w:type="paragraph" w:styleId="Footer">
    <w:name w:val="footer"/>
    <w:basedOn w:val="Normal"/>
    <w:link w:val="FooterChar"/>
    <w:uiPriority w:val="99"/>
    <w:unhideWhenUsed/>
    <w:rsid w:val="00386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A0"/>
  </w:style>
  <w:style w:type="paragraph" w:styleId="Caption">
    <w:name w:val="caption"/>
    <w:basedOn w:val="Normal"/>
    <w:next w:val="Normal"/>
    <w:uiPriority w:val="35"/>
    <w:unhideWhenUsed/>
    <w:qFormat/>
    <w:rsid w:val="00431D7A"/>
    <w:pPr>
      <w:spacing w:after="200" w:line="240" w:lineRule="auto"/>
    </w:pPr>
    <w:rPr>
      <w:i/>
      <w:iCs/>
      <w:color w:val="0E2841" w:themeColor="text2"/>
      <w:sz w:val="18"/>
      <w:szCs w:val="18"/>
    </w:rPr>
  </w:style>
  <w:style w:type="table" w:styleId="TableGrid">
    <w:name w:val="Table Grid"/>
    <w:basedOn w:val="TableNormal"/>
    <w:uiPriority w:val="39"/>
    <w:rsid w:val="001D6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03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3CD"/>
    <w:rPr>
      <w:rFonts w:ascii="Segoe UI" w:hAnsi="Segoe UI" w:cs="Segoe UI"/>
      <w:sz w:val="18"/>
      <w:szCs w:val="18"/>
    </w:rPr>
  </w:style>
  <w:style w:type="character" w:styleId="LineNumber">
    <w:name w:val="line number"/>
    <w:basedOn w:val="DefaultParagraphFont"/>
    <w:uiPriority w:val="99"/>
    <w:semiHidden/>
    <w:unhideWhenUsed/>
    <w:rsid w:val="00FA4158"/>
  </w:style>
  <w:style w:type="character" w:customStyle="1" w:styleId="UnresolvedMention2">
    <w:name w:val="Unresolved Mention2"/>
    <w:basedOn w:val="DefaultParagraphFont"/>
    <w:uiPriority w:val="99"/>
    <w:semiHidden/>
    <w:unhideWhenUsed/>
    <w:rsid w:val="001B5617"/>
    <w:rPr>
      <w:color w:val="605E5C"/>
      <w:shd w:val="clear" w:color="auto" w:fill="E1DFDD"/>
    </w:rPr>
  </w:style>
  <w:style w:type="character" w:styleId="UnresolvedMention">
    <w:name w:val="Unresolved Mention"/>
    <w:basedOn w:val="DefaultParagraphFont"/>
    <w:uiPriority w:val="99"/>
    <w:semiHidden/>
    <w:unhideWhenUsed/>
    <w:rsid w:val="00CF16CD"/>
    <w:rPr>
      <w:color w:val="605E5C"/>
      <w:shd w:val="clear" w:color="auto" w:fill="E1DFDD"/>
    </w:rPr>
  </w:style>
  <w:style w:type="character" w:styleId="FollowedHyperlink">
    <w:name w:val="FollowedHyperlink"/>
    <w:basedOn w:val="DefaultParagraphFont"/>
    <w:uiPriority w:val="99"/>
    <w:semiHidden/>
    <w:unhideWhenUsed/>
    <w:rsid w:val="00C421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12509">
      <w:bodyDiv w:val="1"/>
      <w:marLeft w:val="0"/>
      <w:marRight w:val="0"/>
      <w:marTop w:val="0"/>
      <w:marBottom w:val="0"/>
      <w:divBdr>
        <w:top w:val="none" w:sz="0" w:space="0" w:color="auto"/>
        <w:left w:val="none" w:sz="0" w:space="0" w:color="auto"/>
        <w:bottom w:val="none" w:sz="0" w:space="0" w:color="auto"/>
        <w:right w:val="none" w:sz="0" w:space="0" w:color="auto"/>
      </w:divBdr>
    </w:div>
    <w:div w:id="274479678">
      <w:bodyDiv w:val="1"/>
      <w:marLeft w:val="0"/>
      <w:marRight w:val="0"/>
      <w:marTop w:val="0"/>
      <w:marBottom w:val="0"/>
      <w:divBdr>
        <w:top w:val="none" w:sz="0" w:space="0" w:color="auto"/>
        <w:left w:val="none" w:sz="0" w:space="0" w:color="auto"/>
        <w:bottom w:val="none" w:sz="0" w:space="0" w:color="auto"/>
        <w:right w:val="none" w:sz="0" w:space="0" w:color="auto"/>
      </w:divBdr>
    </w:div>
    <w:div w:id="305401625">
      <w:bodyDiv w:val="1"/>
      <w:marLeft w:val="0"/>
      <w:marRight w:val="0"/>
      <w:marTop w:val="0"/>
      <w:marBottom w:val="0"/>
      <w:divBdr>
        <w:top w:val="none" w:sz="0" w:space="0" w:color="auto"/>
        <w:left w:val="none" w:sz="0" w:space="0" w:color="auto"/>
        <w:bottom w:val="none" w:sz="0" w:space="0" w:color="auto"/>
        <w:right w:val="none" w:sz="0" w:space="0" w:color="auto"/>
      </w:divBdr>
    </w:div>
    <w:div w:id="412897513">
      <w:bodyDiv w:val="1"/>
      <w:marLeft w:val="0"/>
      <w:marRight w:val="0"/>
      <w:marTop w:val="0"/>
      <w:marBottom w:val="0"/>
      <w:divBdr>
        <w:top w:val="none" w:sz="0" w:space="0" w:color="auto"/>
        <w:left w:val="none" w:sz="0" w:space="0" w:color="auto"/>
        <w:bottom w:val="none" w:sz="0" w:space="0" w:color="auto"/>
        <w:right w:val="none" w:sz="0" w:space="0" w:color="auto"/>
      </w:divBdr>
    </w:div>
    <w:div w:id="736589349">
      <w:bodyDiv w:val="1"/>
      <w:marLeft w:val="0"/>
      <w:marRight w:val="0"/>
      <w:marTop w:val="0"/>
      <w:marBottom w:val="0"/>
      <w:divBdr>
        <w:top w:val="none" w:sz="0" w:space="0" w:color="auto"/>
        <w:left w:val="none" w:sz="0" w:space="0" w:color="auto"/>
        <w:bottom w:val="none" w:sz="0" w:space="0" w:color="auto"/>
        <w:right w:val="none" w:sz="0" w:space="0" w:color="auto"/>
      </w:divBdr>
    </w:div>
    <w:div w:id="822353040">
      <w:bodyDiv w:val="1"/>
      <w:marLeft w:val="0"/>
      <w:marRight w:val="0"/>
      <w:marTop w:val="0"/>
      <w:marBottom w:val="0"/>
      <w:divBdr>
        <w:top w:val="none" w:sz="0" w:space="0" w:color="auto"/>
        <w:left w:val="none" w:sz="0" w:space="0" w:color="auto"/>
        <w:bottom w:val="none" w:sz="0" w:space="0" w:color="auto"/>
        <w:right w:val="none" w:sz="0" w:space="0" w:color="auto"/>
      </w:divBdr>
    </w:div>
    <w:div w:id="835878280">
      <w:bodyDiv w:val="1"/>
      <w:marLeft w:val="0"/>
      <w:marRight w:val="0"/>
      <w:marTop w:val="0"/>
      <w:marBottom w:val="0"/>
      <w:divBdr>
        <w:top w:val="none" w:sz="0" w:space="0" w:color="auto"/>
        <w:left w:val="none" w:sz="0" w:space="0" w:color="auto"/>
        <w:bottom w:val="none" w:sz="0" w:space="0" w:color="auto"/>
        <w:right w:val="none" w:sz="0" w:space="0" w:color="auto"/>
      </w:divBdr>
    </w:div>
    <w:div w:id="977759347">
      <w:bodyDiv w:val="1"/>
      <w:marLeft w:val="0"/>
      <w:marRight w:val="0"/>
      <w:marTop w:val="0"/>
      <w:marBottom w:val="0"/>
      <w:divBdr>
        <w:top w:val="none" w:sz="0" w:space="0" w:color="auto"/>
        <w:left w:val="none" w:sz="0" w:space="0" w:color="auto"/>
        <w:bottom w:val="none" w:sz="0" w:space="0" w:color="auto"/>
        <w:right w:val="none" w:sz="0" w:space="0" w:color="auto"/>
      </w:divBdr>
    </w:div>
    <w:div w:id="1030960491">
      <w:bodyDiv w:val="1"/>
      <w:marLeft w:val="0"/>
      <w:marRight w:val="0"/>
      <w:marTop w:val="0"/>
      <w:marBottom w:val="0"/>
      <w:divBdr>
        <w:top w:val="none" w:sz="0" w:space="0" w:color="auto"/>
        <w:left w:val="none" w:sz="0" w:space="0" w:color="auto"/>
        <w:bottom w:val="none" w:sz="0" w:space="0" w:color="auto"/>
        <w:right w:val="none" w:sz="0" w:space="0" w:color="auto"/>
      </w:divBdr>
    </w:div>
    <w:div w:id="1122843713">
      <w:bodyDiv w:val="1"/>
      <w:marLeft w:val="0"/>
      <w:marRight w:val="0"/>
      <w:marTop w:val="0"/>
      <w:marBottom w:val="0"/>
      <w:divBdr>
        <w:top w:val="none" w:sz="0" w:space="0" w:color="auto"/>
        <w:left w:val="none" w:sz="0" w:space="0" w:color="auto"/>
        <w:bottom w:val="none" w:sz="0" w:space="0" w:color="auto"/>
        <w:right w:val="none" w:sz="0" w:space="0" w:color="auto"/>
      </w:divBdr>
    </w:div>
    <w:div w:id="1124689661">
      <w:bodyDiv w:val="1"/>
      <w:marLeft w:val="0"/>
      <w:marRight w:val="0"/>
      <w:marTop w:val="0"/>
      <w:marBottom w:val="0"/>
      <w:divBdr>
        <w:top w:val="none" w:sz="0" w:space="0" w:color="auto"/>
        <w:left w:val="none" w:sz="0" w:space="0" w:color="auto"/>
        <w:bottom w:val="none" w:sz="0" w:space="0" w:color="auto"/>
        <w:right w:val="none" w:sz="0" w:space="0" w:color="auto"/>
      </w:divBdr>
    </w:div>
    <w:div w:id="1531648388">
      <w:bodyDiv w:val="1"/>
      <w:marLeft w:val="0"/>
      <w:marRight w:val="0"/>
      <w:marTop w:val="0"/>
      <w:marBottom w:val="0"/>
      <w:divBdr>
        <w:top w:val="none" w:sz="0" w:space="0" w:color="auto"/>
        <w:left w:val="none" w:sz="0" w:space="0" w:color="auto"/>
        <w:bottom w:val="none" w:sz="0" w:space="0" w:color="auto"/>
        <w:right w:val="none" w:sz="0" w:space="0" w:color="auto"/>
      </w:divBdr>
    </w:div>
    <w:div w:id="1540699049">
      <w:bodyDiv w:val="1"/>
      <w:marLeft w:val="0"/>
      <w:marRight w:val="0"/>
      <w:marTop w:val="0"/>
      <w:marBottom w:val="0"/>
      <w:divBdr>
        <w:top w:val="none" w:sz="0" w:space="0" w:color="auto"/>
        <w:left w:val="none" w:sz="0" w:space="0" w:color="auto"/>
        <w:bottom w:val="none" w:sz="0" w:space="0" w:color="auto"/>
        <w:right w:val="none" w:sz="0" w:space="0" w:color="auto"/>
      </w:divBdr>
    </w:div>
    <w:div w:id="1611350151">
      <w:bodyDiv w:val="1"/>
      <w:marLeft w:val="0"/>
      <w:marRight w:val="0"/>
      <w:marTop w:val="0"/>
      <w:marBottom w:val="0"/>
      <w:divBdr>
        <w:top w:val="none" w:sz="0" w:space="0" w:color="auto"/>
        <w:left w:val="none" w:sz="0" w:space="0" w:color="auto"/>
        <w:bottom w:val="none" w:sz="0" w:space="0" w:color="auto"/>
        <w:right w:val="none" w:sz="0" w:space="0" w:color="auto"/>
      </w:divBdr>
    </w:div>
    <w:div w:id="1766924277">
      <w:bodyDiv w:val="1"/>
      <w:marLeft w:val="0"/>
      <w:marRight w:val="0"/>
      <w:marTop w:val="0"/>
      <w:marBottom w:val="0"/>
      <w:divBdr>
        <w:top w:val="none" w:sz="0" w:space="0" w:color="auto"/>
        <w:left w:val="none" w:sz="0" w:space="0" w:color="auto"/>
        <w:bottom w:val="none" w:sz="0" w:space="0" w:color="auto"/>
        <w:right w:val="none" w:sz="0" w:space="0" w:color="auto"/>
      </w:divBdr>
    </w:div>
    <w:div w:id="1769350545">
      <w:bodyDiv w:val="1"/>
      <w:marLeft w:val="0"/>
      <w:marRight w:val="0"/>
      <w:marTop w:val="0"/>
      <w:marBottom w:val="0"/>
      <w:divBdr>
        <w:top w:val="none" w:sz="0" w:space="0" w:color="auto"/>
        <w:left w:val="none" w:sz="0" w:space="0" w:color="auto"/>
        <w:bottom w:val="none" w:sz="0" w:space="0" w:color="auto"/>
        <w:right w:val="none" w:sz="0" w:space="0" w:color="auto"/>
      </w:divBdr>
    </w:div>
    <w:div w:id="1806195393">
      <w:bodyDiv w:val="1"/>
      <w:marLeft w:val="0"/>
      <w:marRight w:val="0"/>
      <w:marTop w:val="0"/>
      <w:marBottom w:val="0"/>
      <w:divBdr>
        <w:top w:val="none" w:sz="0" w:space="0" w:color="auto"/>
        <w:left w:val="none" w:sz="0" w:space="0" w:color="auto"/>
        <w:bottom w:val="none" w:sz="0" w:space="0" w:color="auto"/>
        <w:right w:val="none" w:sz="0" w:space="0" w:color="auto"/>
      </w:divBdr>
    </w:div>
    <w:div w:id="1842158586">
      <w:bodyDiv w:val="1"/>
      <w:marLeft w:val="0"/>
      <w:marRight w:val="0"/>
      <w:marTop w:val="0"/>
      <w:marBottom w:val="0"/>
      <w:divBdr>
        <w:top w:val="none" w:sz="0" w:space="0" w:color="auto"/>
        <w:left w:val="none" w:sz="0" w:space="0" w:color="auto"/>
        <w:bottom w:val="none" w:sz="0" w:space="0" w:color="auto"/>
        <w:right w:val="none" w:sz="0" w:space="0" w:color="auto"/>
      </w:divBdr>
    </w:div>
    <w:div w:id="2082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3354/meps1103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16/j.fishres.2011.11.007" TargetMode="External"/><Relationship Id="rId17" Type="http://schemas.openxmlformats.org/officeDocument/2006/relationships/hyperlink" Target="https://doi.org/10.1016/0377-0427(87)90125-7" TargetMode="External"/><Relationship Id="rId2" Type="http://schemas.openxmlformats.org/officeDocument/2006/relationships/numbering" Target="numbering.xml"/><Relationship Id="rId16" Type="http://schemas.openxmlformats.org/officeDocument/2006/relationships/hyperlink" Target="https://www.pcouncil.org/documents/2025/02/h-6-attachment-3-stock-structure-literature-review.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pcouncil.org/documents/2024/08/status-of-the-pacific-coast-groundfish-fishery-stock-assessment-and-fishery-evaluation-august-2024.pdf/"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psmf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79E60-64D5-441B-9913-1EC49CBE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45</Pages>
  <Words>12509</Words>
  <Characters>71305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Patrone</dc:creator>
  <cp:keywords/>
  <dc:description/>
  <cp:lastModifiedBy>Will Patrone</cp:lastModifiedBy>
  <cp:revision>10</cp:revision>
  <dcterms:created xsi:type="dcterms:W3CDTF">2025-09-08T21:16:00Z</dcterms:created>
  <dcterms:modified xsi:type="dcterms:W3CDTF">2025-09-29T21:23:00Z</dcterms:modified>
</cp:coreProperties>
</file>