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6A60F51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6E35B8" w:rsidRPr="00840BE1">
        <w:rPr>
          <w:rFonts w:ascii="Garamond" w:hAnsi="Garamond"/>
        </w:rPr>
        <w:t xml:space="preserve"> (561) 542-1206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57DDC06C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>d June 2026</w:t>
      </w:r>
    </w:p>
    <w:p w14:paraId="6CC3F845" w14:textId="26C86802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3BA632F5" w14:textId="1A8AE752" w:rsidR="006A1656" w:rsidRDefault="006A1656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ab/>
        <w:t>Data Science Option</w:t>
      </w:r>
    </w:p>
    <w:p w14:paraId="04559BD7" w14:textId="7B5E274A" w:rsidR="00157245" w:rsidRP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4588EC6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</w:p>
    <w:p w14:paraId="41679984" w14:textId="59955B1F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Zoology</w:t>
      </w:r>
    </w:p>
    <w:p w14:paraId="07F2F60B" w14:textId="5BD35313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405CD69F" w14:textId="44A26AC7" w:rsidR="007121F9" w:rsidRPr="00FD4F9D" w:rsidRDefault="0063223B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commentRangeStart w:id="0"/>
      <w:r w:rsidRPr="00FD4F9D">
        <w:rPr>
          <w:rFonts w:ascii="Garamond" w:hAnsi="Garamond"/>
          <w:b/>
          <w:bCs/>
          <w:sz w:val="36"/>
          <w:szCs w:val="36"/>
        </w:rPr>
        <w:t>Teaching</w:t>
      </w:r>
      <w:commentRangeEnd w:id="0"/>
      <w:r w:rsidR="00A30F3C">
        <w:rPr>
          <w:rStyle w:val="CommentReference"/>
        </w:rPr>
        <w:commentReference w:id="0"/>
      </w:r>
    </w:p>
    <w:p w14:paraId="42A21841" w14:textId="2872EB5E" w:rsidR="00771F8A" w:rsidRDefault="00771F8A" w:rsidP="00FD4F9D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</w:t>
      </w:r>
      <w:r w:rsidR="00387232">
        <w:rPr>
          <w:rFonts w:ascii="Garamond" w:hAnsi="Garamond"/>
          <w:sz w:val="28"/>
          <w:szCs w:val="28"/>
        </w:rPr>
        <w:t xml:space="preserve"> of Record</w:t>
      </w:r>
    </w:p>
    <w:p w14:paraId="401082EC" w14:textId="6979B972" w:rsidR="002C6543" w:rsidRPr="002C6543" w:rsidRDefault="00771F8A" w:rsidP="002C6543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</w:t>
      </w:r>
      <w:r w:rsidR="00D95A11">
        <w:rPr>
          <w:rFonts w:ascii="Garamond" w:hAnsi="Garamond"/>
          <w:i/>
          <w:iCs/>
        </w:rPr>
        <w:t>W</w:t>
      </w:r>
      <w:r w:rsidRPr="00F20814">
        <w:ptab w:relativeTo="margin" w:alignment="right" w:leader="none"/>
      </w:r>
      <w:r>
        <w:rPr>
          <w:rFonts w:ascii="Garamond" w:hAnsi="Garamond"/>
        </w:rPr>
        <w:t>Winter 2025</w:t>
      </w:r>
      <w:r w:rsidR="00297350">
        <w:rPr>
          <w:rFonts w:ascii="Garamond" w:hAnsi="Garamond"/>
        </w:rPr>
        <w:t xml:space="preserve">, </w:t>
      </w:r>
      <w:commentRangeStart w:id="1"/>
      <w:r w:rsidR="00297350">
        <w:rPr>
          <w:rFonts w:ascii="Garamond" w:hAnsi="Garamond"/>
        </w:rPr>
        <w:t xml:space="preserve">Autumn </w:t>
      </w:r>
      <w:commentRangeEnd w:id="1"/>
      <w:r w:rsidR="00A30F3C">
        <w:rPr>
          <w:rStyle w:val="CommentReference"/>
        </w:rPr>
        <w:commentReference w:id="1"/>
      </w:r>
      <w:r w:rsidR="00297350">
        <w:rPr>
          <w:rFonts w:ascii="Garamond" w:hAnsi="Garamond"/>
        </w:rPr>
        <w:t>2025</w:t>
      </w:r>
    </w:p>
    <w:p w14:paraId="10644AE6" w14:textId="77777777" w:rsidR="00771F8A" w:rsidRPr="00771F8A" w:rsidRDefault="00771F8A" w:rsidP="00FD4F9D">
      <w:pPr>
        <w:spacing w:after="0" w:line="276" w:lineRule="auto"/>
        <w:rPr>
          <w:rFonts w:ascii="Garamond" w:hAnsi="Garamond"/>
        </w:rPr>
      </w:pPr>
    </w:p>
    <w:p w14:paraId="0C3520DA" w14:textId="37DA6A80" w:rsidR="009723F5" w:rsidRPr="008E7E08" w:rsidRDefault="009723F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 w:rsidR="00EE7A87">
        <w:rPr>
          <w:rFonts w:ascii="Garamond" w:hAnsi="Garamond"/>
          <w:sz w:val="28"/>
          <w:szCs w:val="28"/>
        </w:rPr>
        <w:t>ship</w:t>
      </w:r>
      <w:r w:rsidR="000D4C1D">
        <w:rPr>
          <w:rFonts w:ascii="Garamond" w:hAnsi="Garamond"/>
          <w:sz w:val="28"/>
          <w:szCs w:val="28"/>
        </w:rPr>
        <w:t>s</w:t>
      </w:r>
      <w:r w:rsidRPr="00F20814">
        <w:ptab w:relativeTo="margin" w:alignment="right" w:leader="none"/>
      </w:r>
    </w:p>
    <w:p w14:paraId="750A16E2" w14:textId="14ACEB65" w:rsidR="009723F5" w:rsidRPr="009723F5" w:rsidRDefault="009723F5" w:rsidP="00FD4F9D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289BB5F5" w14:textId="77777777" w:rsidR="00EE7A87" w:rsidRDefault="00EE7A87" w:rsidP="00FD4F9D">
      <w:pPr>
        <w:spacing w:after="0" w:line="276" w:lineRule="auto"/>
        <w:rPr>
          <w:rFonts w:ascii="Garamond" w:hAnsi="Garamond"/>
        </w:rPr>
      </w:pPr>
    </w:p>
    <w:p w14:paraId="5DC9B93E" w14:textId="706F3936" w:rsidR="00EE7A87" w:rsidRPr="00FD4F9D" w:rsidRDefault="00EE7A87" w:rsidP="00EE7A8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 w:rsidR="00297350"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1ED4783C" w14:textId="3F86EA74" w:rsidR="00EE7A87" w:rsidRDefault="00EE7A87" w:rsidP="00EE7A8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UW</w:t>
      </w:r>
      <w:r w:rsidRPr="00F20814">
        <w:ptab w:relativeTo="margin" w:alignment="right" w:leader="none"/>
      </w:r>
      <w:r>
        <w:rPr>
          <w:rFonts w:ascii="Garamond" w:hAnsi="Garamond"/>
        </w:rPr>
        <w:t>Spring 2024</w:t>
      </w:r>
      <w:r w:rsidR="00997271">
        <w:rPr>
          <w:rFonts w:ascii="Garamond" w:hAnsi="Garamond"/>
        </w:rPr>
        <w:t>, Spring 2025</w:t>
      </w:r>
    </w:p>
    <w:p w14:paraId="1A250D37" w14:textId="5E8AE930" w:rsidR="00AA0EE5" w:rsidRDefault="00AA0EE5" w:rsidP="00AA0EE5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="00D95A11"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 w:rsidR="00E13769">
        <w:rPr>
          <w:rFonts w:ascii="Garamond" w:hAnsi="Garamond"/>
        </w:rPr>
        <w:t>Summer 202</w:t>
      </w:r>
      <w:r w:rsidR="00676A34">
        <w:rPr>
          <w:rFonts w:ascii="Garamond" w:hAnsi="Garamond"/>
        </w:rPr>
        <w:t>4</w:t>
      </w:r>
      <w:r w:rsidR="00F05DA1">
        <w:rPr>
          <w:rFonts w:ascii="Garamond" w:hAnsi="Garamond"/>
        </w:rPr>
        <w:t xml:space="preserve">, </w:t>
      </w:r>
      <w:r w:rsidR="000474D6">
        <w:rPr>
          <w:rFonts w:ascii="Garamond" w:hAnsi="Garamond"/>
        </w:rPr>
        <w:t xml:space="preserve">Autumn 2024, </w:t>
      </w:r>
      <w:r w:rsidR="00F05DA1">
        <w:rPr>
          <w:rFonts w:ascii="Garamond" w:hAnsi="Garamond"/>
        </w:rPr>
        <w:t>Summer 2</w:t>
      </w:r>
      <w:r w:rsidR="00C22D27">
        <w:rPr>
          <w:rFonts w:ascii="Garamond" w:hAnsi="Garamond"/>
        </w:rPr>
        <w:t>0</w:t>
      </w:r>
      <w:r w:rsidR="00F05DA1">
        <w:rPr>
          <w:rFonts w:ascii="Garamond" w:hAnsi="Garamond"/>
        </w:rPr>
        <w:t>25</w:t>
      </w:r>
    </w:p>
    <w:p w14:paraId="31746D22" w14:textId="0D81C6EC" w:rsidR="00376490" w:rsidRPr="009723F5" w:rsidRDefault="00376490" w:rsidP="0037649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</w:t>
      </w:r>
      <w:r w:rsidR="00D35A5C">
        <w:rPr>
          <w:rFonts w:ascii="Garamond" w:hAnsi="Garamond"/>
          <w:i/>
          <w:iCs/>
        </w:rPr>
        <w:t>VR</w:t>
      </w:r>
      <w:r>
        <w:rPr>
          <w:rFonts w:ascii="Garamond" w:hAnsi="Garamond"/>
          <w:i/>
          <w:iCs/>
        </w:rPr>
        <w:t>2001 Introduction to Environmental Scienc</w:t>
      </w:r>
      <w:r w:rsidR="00D95A11">
        <w:rPr>
          <w:rFonts w:ascii="Garamond" w:hAnsi="Garamond"/>
          <w:i/>
          <w:iCs/>
        </w:rPr>
        <w:t>e;</w:t>
      </w:r>
      <w:r>
        <w:rPr>
          <w:rFonts w:ascii="Garamond" w:hAnsi="Garamond"/>
          <w:i/>
          <w:iCs/>
        </w:rPr>
        <w:t xml:space="preserve"> U</w:t>
      </w:r>
      <w:r w:rsidR="00D95A11"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1CCCC37" w14:textId="5A763339" w:rsidR="00BB1093" w:rsidRPr="008E7E08" w:rsidRDefault="00376490" w:rsidP="00AA0EE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</w:t>
      </w:r>
      <w:r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73AEEC78" w14:textId="77777777" w:rsidR="002C6543" w:rsidRDefault="002C6543" w:rsidP="00390552">
      <w:pPr>
        <w:spacing w:after="0" w:line="276" w:lineRule="auto"/>
        <w:rPr>
          <w:rFonts w:ascii="Garamond" w:hAnsi="Garamond"/>
          <w:i/>
          <w:iCs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2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2"/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77777777" w:rsidR="00BA103F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 Review</w:t>
      </w:r>
    </w:p>
    <w:p w14:paraId="51D668C5" w14:textId="55FB78FE" w:rsidR="00BA103F" w:rsidRPr="00D303DB" w:rsidRDefault="00BA103F" w:rsidP="00BA103F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the journal Fishery Bulletin</w:t>
      </w:r>
    </w:p>
    <w:p w14:paraId="4D433862" w14:textId="4168D543" w:rsidR="00D303DB" w:rsidRPr="00297350" w:rsidRDefault="00D303DB" w:rsidP="00D303DB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 w:rsidR="007B7370"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297E21DD" w14:textId="77777777" w:rsidR="00BA103F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B1ABA4E" w14:textId="77777777" w:rsidR="00922E2A" w:rsidRDefault="00922E2A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77777777" w:rsidR="00BA103F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In Preparation</w:t>
      </w:r>
    </w:p>
    <w:p w14:paraId="55B7F58C" w14:textId="04568931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Nel, R.,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(2026) Global Trends In Marine Biodiversity Across All Taxa</w:t>
      </w:r>
    </w:p>
    <w:p w14:paraId="3FCFC645" w14:textId="7EAEBCA4" w:rsidR="00A819E0" w:rsidRPr="007B7370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>
        <w:rPr>
          <w:rFonts w:ascii="Garamond" w:hAnsi="Garamond"/>
        </w:rPr>
        <w:t>6</w:t>
      </w:r>
      <w:r w:rsidRPr="00FC21F0">
        <w:rPr>
          <w:rFonts w:ascii="Garamond" w:hAnsi="Garamond"/>
        </w:rPr>
        <w:t xml:space="preserve">)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>Target Reference Points for Groundfish of the US West Coast</w:t>
      </w:r>
    </w:p>
    <w:p w14:paraId="4CC11B99" w14:textId="6F6DA307" w:rsidR="007B7370" w:rsidRPr="00076362" w:rsidRDefault="007B7370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commentRangeStart w:id="3"/>
      <w:r>
        <w:rPr>
          <w:rFonts w:ascii="Garamond" w:hAnsi="Garamond"/>
        </w:rPr>
        <w:t>Privitera</w:t>
      </w:r>
      <w:commentRangeEnd w:id="3"/>
      <w:r w:rsidR="00444F1A">
        <w:rPr>
          <w:rStyle w:val="CommentReference"/>
        </w:rPr>
        <w:commentReference w:id="3"/>
      </w:r>
      <w:r>
        <w:rPr>
          <w:rFonts w:ascii="Garamond" w:hAnsi="Garamond"/>
        </w:rPr>
        <w:t xml:space="preserve">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>, J., Liu, O., Goodman, M.,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</w:t>
      </w:r>
      <w:r w:rsidRPr="004B42F0">
        <w:rPr>
          <w:rFonts w:ascii="Garamond" w:hAnsi="Garamond"/>
          <w:b/>
          <w:bCs/>
        </w:rPr>
        <w:t>Patrone, W.,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</w:rPr>
        <w:t xml:space="preserve">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 xml:space="preserve">, N.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E </w:t>
      </w:r>
      <w:r>
        <w:rPr>
          <w:rFonts w:ascii="Garamond" w:hAnsi="Garamond"/>
        </w:rPr>
        <w:t>(2</w:t>
      </w:r>
      <w:r w:rsidRPr="0003785D">
        <w:rPr>
          <w:rFonts w:ascii="Garamond" w:hAnsi="Garamond"/>
        </w:rPr>
        <w:t>02</w:t>
      </w:r>
      <w:r>
        <w:rPr>
          <w:rFonts w:ascii="Garamond" w:hAnsi="Garamond"/>
        </w:rPr>
        <w:t>6)</w:t>
      </w:r>
      <w:r w:rsidRPr="0003785D">
        <w:rPr>
          <w:rFonts w:ascii="Garamond" w:hAnsi="Garamond"/>
        </w:rPr>
        <w:t xml:space="preserve">. </w:t>
      </w:r>
      <w:r>
        <w:rPr>
          <w:rFonts w:ascii="Garamond" w:hAnsi="Garamond"/>
        </w:rPr>
        <w:t xml:space="preserve">Passing The Red-Face Test: A Practical Guide </w:t>
      </w:r>
      <w:proofErr w:type="gramStart"/>
      <w:r>
        <w:rPr>
          <w:rFonts w:ascii="Garamond" w:hAnsi="Garamond"/>
        </w:rPr>
        <w:t>To</w:t>
      </w:r>
      <w:proofErr w:type="gramEnd"/>
      <w:r>
        <w:rPr>
          <w:rFonts w:ascii="Garamond" w:hAnsi="Garamond"/>
        </w:rPr>
        <w:t xml:space="preserve"> Robust Fisheries Simulation Testing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0FAD591B" w14:textId="0386D602" w:rsidR="00321846" w:rsidRDefault="00321846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</w:rPr>
      </w:pPr>
      <w:r w:rsidRPr="007B7370">
        <w:rPr>
          <w:rFonts w:ascii="Garamond" w:hAnsi="Garamond"/>
        </w:rPr>
        <w:t>Engaging Underrepresented Students in the Geosciences at a Research-Intensive University: Outcomes for Student Success</w:t>
      </w:r>
    </w:p>
    <w:p w14:paraId="6FB913FE" w14:textId="7E06CC2A" w:rsidR="007B7370" w:rsidRPr="007B7370" w:rsidRDefault="00E725BE" w:rsidP="007B7370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 w:rsidR="007B7370">
        <w:rPr>
          <w:rFonts w:ascii="Garamond" w:hAnsi="Garamond"/>
        </w:rPr>
        <w:t xml:space="preserve">: </w:t>
      </w:r>
      <w:r w:rsidR="007B7370" w:rsidRPr="007B7370">
        <w:rPr>
          <w:rFonts w:ascii="Garamond" w:hAnsi="Garamond"/>
        </w:rPr>
        <w:t>Guzman, J. M., Nuwer, M., Dolliver, J., Weltzien, K., Xu, A., Thompson, L.A., Levine, C., &amp; Naish, K. A.</w:t>
      </w:r>
    </w:p>
    <w:p w14:paraId="509508EF" w14:textId="295E2375" w:rsidR="00E725BE" w:rsidRPr="00E725BE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commentRangeStart w:id="4"/>
      <w:r w:rsidRPr="00E725BE">
        <w:rPr>
          <w:rFonts w:ascii="Garamond" w:hAnsi="Garamond"/>
        </w:rPr>
        <w:t xml:space="preserve">Adapting </w:t>
      </w:r>
      <w:commentRangeEnd w:id="4"/>
      <w:r w:rsidR="00444F1A">
        <w:rPr>
          <w:rStyle w:val="CommentReference"/>
        </w:rPr>
        <w:commentReference w:id="4"/>
      </w:r>
      <w:r w:rsidRPr="00E725BE">
        <w:rPr>
          <w:rFonts w:ascii="Garamond" w:hAnsi="Garamond"/>
        </w:rPr>
        <w:t xml:space="preserve">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proofErr w:type="gramStart"/>
      <w:r w:rsidRPr="00E725BE">
        <w:rPr>
          <w:rFonts w:ascii="Garamond" w:hAnsi="Garamond"/>
        </w:rPr>
        <w:t>To</w:t>
      </w:r>
      <w:proofErr w:type="gramEnd"/>
      <w:r w:rsidRPr="00E725BE">
        <w:rPr>
          <w:rFonts w:ascii="Garamond" w:hAnsi="Garamond"/>
        </w:rPr>
        <w:t xml:space="preserve"> Incorporate Salmon Life History, Fleet-Specific Mortality, Regional Economic Linkage</w:t>
      </w:r>
      <w:r w:rsidR="007B41E4">
        <w:rPr>
          <w:rFonts w:ascii="Garamond" w:hAnsi="Garamond"/>
        </w:rPr>
        <w:t>s, and Analyses of Uncertainty</w:t>
      </w:r>
    </w:p>
    <w:p w14:paraId="4ED35A7E" w14:textId="1DAB030C" w:rsidR="0003785D" w:rsidRPr="004B42F0" w:rsidRDefault="00E725BE" w:rsidP="00E725BE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proofErr w:type="spellStart"/>
      <w:r w:rsidR="0003785D" w:rsidRPr="0003785D">
        <w:rPr>
          <w:rFonts w:ascii="Garamond" w:hAnsi="Garamond"/>
        </w:rPr>
        <w:t>Rovellini</w:t>
      </w:r>
      <w:proofErr w:type="spellEnd"/>
      <w:r w:rsidR="0003785D" w:rsidRPr="0003785D">
        <w:rPr>
          <w:rFonts w:ascii="Garamond" w:hAnsi="Garamond"/>
        </w:rPr>
        <w:t>, A</w:t>
      </w:r>
      <w:r w:rsidR="007B41E4">
        <w:rPr>
          <w:rFonts w:ascii="Garamond" w:hAnsi="Garamond"/>
        </w:rPr>
        <w:t xml:space="preserve">., </w:t>
      </w:r>
      <w:r w:rsidR="0003785D" w:rsidRPr="0003785D">
        <w:rPr>
          <w:rFonts w:ascii="Garamond" w:hAnsi="Garamond"/>
        </w:rPr>
        <w:t>Punt, A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E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Dorn, M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W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Kaplan, I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C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Bryan, M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D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Adams, G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Aydin, K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Baker, M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R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Barnes, C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L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Ferriss, B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E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Fulton, E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A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 xml:space="preserve">, </w:t>
      </w:r>
      <w:proofErr w:type="spellStart"/>
      <w:r w:rsidR="0003785D" w:rsidRPr="0003785D">
        <w:rPr>
          <w:rFonts w:ascii="Garamond" w:hAnsi="Garamond"/>
        </w:rPr>
        <w:t>Haltuch</w:t>
      </w:r>
      <w:proofErr w:type="spellEnd"/>
      <w:r w:rsidR="0003785D" w:rsidRPr="0003785D">
        <w:rPr>
          <w:rFonts w:ascii="Garamond" w:hAnsi="Garamond"/>
        </w:rPr>
        <w:t>, M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A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Hermann, A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J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Holsman, K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K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 xml:space="preserve">, </w:t>
      </w:r>
      <w:proofErr w:type="spellStart"/>
      <w:r w:rsidR="0003785D" w:rsidRPr="0003785D">
        <w:rPr>
          <w:rFonts w:ascii="Garamond" w:hAnsi="Garamond"/>
        </w:rPr>
        <w:t>McGilliard</w:t>
      </w:r>
      <w:proofErr w:type="spellEnd"/>
      <w:r w:rsidR="0003785D" w:rsidRPr="0003785D">
        <w:rPr>
          <w:rFonts w:ascii="Garamond" w:hAnsi="Garamond"/>
        </w:rPr>
        <w:t>, C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R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, McHuron, E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A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 xml:space="preserve">, </w:t>
      </w:r>
      <w:proofErr w:type="spellStart"/>
      <w:r w:rsidR="0003785D" w:rsidRPr="0003785D">
        <w:rPr>
          <w:rFonts w:ascii="Garamond" w:hAnsi="Garamond"/>
        </w:rPr>
        <w:t>Morzaria</w:t>
      </w:r>
      <w:proofErr w:type="spellEnd"/>
      <w:r w:rsidR="0003785D" w:rsidRPr="0003785D">
        <w:rPr>
          <w:rFonts w:ascii="Garamond" w:hAnsi="Garamond"/>
        </w:rPr>
        <w:t>-Luna, H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>N</w:t>
      </w:r>
      <w:r w:rsidR="0003785D">
        <w:rPr>
          <w:rFonts w:ascii="Garamond" w:hAnsi="Garamond"/>
        </w:rPr>
        <w:t>.</w:t>
      </w:r>
      <w:r w:rsidR="0003785D" w:rsidRPr="0003785D">
        <w:rPr>
          <w:rFonts w:ascii="Garamond" w:hAnsi="Garamond"/>
        </w:rPr>
        <w:t xml:space="preserve">, </w:t>
      </w:r>
      <w:r w:rsidR="007B41E4">
        <w:rPr>
          <w:rFonts w:ascii="Garamond" w:hAnsi="Garamond"/>
        </w:rPr>
        <w:t xml:space="preserve">&amp; </w:t>
      </w:r>
      <w:r w:rsidR="0003785D" w:rsidRPr="0003785D">
        <w:rPr>
          <w:rFonts w:ascii="Garamond" w:hAnsi="Garamond"/>
        </w:rPr>
        <w:t xml:space="preserve">Surma, S. 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77777777" w:rsidR="000D4C1D" w:rsidRPr="000146EF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Conference</w:t>
      </w:r>
      <w:r>
        <w:rPr>
          <w:rFonts w:ascii="Garamond" w:hAnsi="Garamond"/>
          <w:b/>
          <w:bCs/>
          <w:sz w:val="36"/>
          <w:szCs w:val="36"/>
        </w:rPr>
        <w:t xml:space="preserve"> </w:t>
      </w: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00476A8A" w14:textId="77777777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726624B0" w14:textId="472E403A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</w:t>
      </w:r>
      <w:r w:rsidR="00FE4CF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B.A. Environmental Studies (Scholarly Capstone Advisor);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</w:t>
      </w:r>
      <w:r w:rsidR="007B7370">
        <w:rPr>
          <w:rFonts w:ascii="Garamond" w:hAnsi="Garamond" w:cs="Arial"/>
          <w:sz w:val="22"/>
          <w:szCs w:val="22"/>
        </w:rPr>
        <w:t>December 2025</w:t>
      </w:r>
    </w:p>
    <w:p w14:paraId="1FDB994F" w14:textId="79F6889D" w:rsidR="00FE4CF6" w:rsidRDefault="00FE4CF6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243474C3" w14:textId="00A6E4CC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17369666" w14:textId="77777777" w:rsidR="007B7370" w:rsidRDefault="007B737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2024-Present</w:t>
      </w:r>
    </w:p>
    <w:p w14:paraId="27F735E2" w14:textId="77777777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Science; UF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77777777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2024-Present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1063FBBE" w14:textId="77777777" w:rsidR="00A819E0" w:rsidRDefault="00A819E0" w:rsidP="00A819E0">
      <w:pPr>
        <w:spacing w:after="0" w:line="276" w:lineRule="auto"/>
        <w:rPr>
          <w:rFonts w:ascii="Garamond" w:hAnsi="Garamond"/>
        </w:rPr>
      </w:pP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lastRenderedPageBreak/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77777777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 and Fisheries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1468DA93" w:rsidR="00AA0EE5" w:rsidRPr="00FD4F9D" w:rsidRDefault="00AA0EE5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Previous Work Experience</w:t>
      </w:r>
    </w:p>
    <w:p w14:paraId="4B61ACF9" w14:textId="4D3D480A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76C368BD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 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ll Patrone" w:date="2026-02-06T00:37:00Z" w:initials="WP">
    <w:p w14:paraId="67DE12ED" w14:textId="77777777" w:rsidR="00A30F3C" w:rsidRDefault="00A30F3C" w:rsidP="00A30F3C">
      <w:pPr>
        <w:pStyle w:val="CommentText"/>
      </w:pPr>
      <w:r>
        <w:rPr>
          <w:rStyle w:val="CommentReference"/>
        </w:rPr>
        <w:annotationRef/>
      </w:r>
      <w:r>
        <w:t>Add robinson center</w:t>
      </w:r>
    </w:p>
  </w:comment>
  <w:comment w:id="1" w:author="Will Patrone" w:date="2026-02-06T00:37:00Z" w:initials="WP">
    <w:p w14:paraId="178453E2" w14:textId="35D1D6BF" w:rsidR="00A30F3C" w:rsidRDefault="00A30F3C" w:rsidP="00A30F3C">
      <w:pPr>
        <w:pStyle w:val="CommentText"/>
      </w:pPr>
      <w:r>
        <w:rPr>
          <w:rStyle w:val="CommentReference"/>
        </w:rPr>
        <w:annotationRef/>
      </w:r>
      <w:r>
        <w:t>Add sp26</w:t>
      </w:r>
    </w:p>
  </w:comment>
  <w:comment w:id="3" w:author="Will Patrone" w:date="2026-02-06T00:36:00Z" w:initials="WP">
    <w:p w14:paraId="4991DD80" w14:textId="76FCDDB5" w:rsidR="00444F1A" w:rsidRDefault="00444F1A" w:rsidP="00444F1A">
      <w:pPr>
        <w:pStyle w:val="CommentText"/>
      </w:pPr>
      <w:r>
        <w:rPr>
          <w:rStyle w:val="CommentReference"/>
        </w:rPr>
        <w:annotationRef/>
      </w:r>
      <w:r>
        <w:t>Move to in progress</w:t>
      </w:r>
    </w:p>
  </w:comment>
  <w:comment w:id="4" w:author="Will Patrone" w:date="2026-02-06T00:37:00Z" w:initials="WP">
    <w:p w14:paraId="4F9DF39A" w14:textId="77777777" w:rsidR="00444F1A" w:rsidRDefault="00444F1A" w:rsidP="00444F1A">
      <w:pPr>
        <w:pStyle w:val="CommentText"/>
      </w:pPr>
      <w:r>
        <w:rPr>
          <w:rStyle w:val="CommentReference"/>
        </w:rPr>
        <w:annotationRef/>
      </w:r>
      <w:r>
        <w:t>Make this the two you are doing &amp;a add an in prep for the work with ecosystem caps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DE12ED" w15:done="0"/>
  <w15:commentEx w15:paraId="178453E2" w15:done="0"/>
  <w15:commentEx w15:paraId="4991DD80" w15:done="0"/>
  <w15:commentEx w15:paraId="4F9DF3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DA3596" w16cex:dateUtc="2026-02-06T08:37:00Z"/>
  <w16cex:commentExtensible w16cex:durableId="45B508D0" w16cex:dateUtc="2026-02-06T08:37:00Z"/>
  <w16cex:commentExtensible w16cex:durableId="4879BBEA" w16cex:dateUtc="2026-02-06T08:36:00Z"/>
  <w16cex:commentExtensible w16cex:durableId="2E05DCBC" w16cex:dateUtc="2026-02-06T08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DE12ED" w16cid:durableId="2DDA3596"/>
  <w16cid:commentId w16cid:paraId="178453E2" w16cid:durableId="45B508D0"/>
  <w16cid:commentId w16cid:paraId="4991DD80" w16cid:durableId="4879BBEA"/>
  <w16cid:commentId w16cid:paraId="4F9DF39A" w16cid:durableId="2E05DC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35AD1" w14:textId="77777777" w:rsidR="004E74D5" w:rsidRDefault="004E74D5" w:rsidP="00017562">
      <w:pPr>
        <w:spacing w:after="0" w:line="240" w:lineRule="auto"/>
      </w:pPr>
      <w:r>
        <w:separator/>
      </w:r>
    </w:p>
  </w:endnote>
  <w:endnote w:type="continuationSeparator" w:id="0">
    <w:p w14:paraId="585E38A3" w14:textId="77777777" w:rsidR="004E74D5" w:rsidRDefault="004E74D5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28BF2" w14:textId="77777777" w:rsidR="004E74D5" w:rsidRDefault="004E74D5" w:rsidP="00017562">
      <w:pPr>
        <w:spacing w:after="0" w:line="240" w:lineRule="auto"/>
      </w:pPr>
      <w:r>
        <w:separator/>
      </w:r>
    </w:p>
  </w:footnote>
  <w:footnote w:type="continuationSeparator" w:id="0">
    <w:p w14:paraId="76513C42" w14:textId="77777777" w:rsidR="004E74D5" w:rsidRDefault="004E74D5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6"/>
  </w:num>
  <w:num w:numId="9" w16cid:durableId="1444685079">
    <w:abstractNumId w:val="14"/>
  </w:num>
  <w:num w:numId="10" w16cid:durableId="1645425909">
    <w:abstractNumId w:val="29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8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7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5"/>
  </w:num>
  <w:num w:numId="29" w16cid:durableId="1181355426">
    <w:abstractNumId w:val="0"/>
  </w:num>
  <w:num w:numId="30" w16cid:durableId="1233081168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l Patrone">
    <w15:presenceInfo w15:providerId="AD" w15:userId="S::will0926@uw.edu::d91f2d5d-000c-4559-88ee-6dfcda5fee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201983"/>
    <w:rsid w:val="0020205C"/>
    <w:rsid w:val="00216189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3223B"/>
    <w:rsid w:val="00633DDB"/>
    <w:rsid w:val="006536AE"/>
    <w:rsid w:val="0065399C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71F8A"/>
    <w:rsid w:val="00773EAC"/>
    <w:rsid w:val="00774D8A"/>
    <w:rsid w:val="00777DAD"/>
    <w:rsid w:val="00782510"/>
    <w:rsid w:val="0078325A"/>
    <w:rsid w:val="00790C64"/>
    <w:rsid w:val="00793AAE"/>
    <w:rsid w:val="00793F11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20CD3"/>
    <w:rsid w:val="008259DC"/>
    <w:rsid w:val="00840BE1"/>
    <w:rsid w:val="00844B90"/>
    <w:rsid w:val="008529A6"/>
    <w:rsid w:val="00856564"/>
    <w:rsid w:val="008654C5"/>
    <w:rsid w:val="008713ED"/>
    <w:rsid w:val="00872E83"/>
    <w:rsid w:val="00881817"/>
    <w:rsid w:val="00881F33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22E2A"/>
    <w:rsid w:val="009326C5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7271"/>
    <w:rsid w:val="009A4CB4"/>
    <w:rsid w:val="009B463C"/>
    <w:rsid w:val="009C0A3F"/>
    <w:rsid w:val="009C1930"/>
    <w:rsid w:val="009C4088"/>
    <w:rsid w:val="009D083C"/>
    <w:rsid w:val="009D1D24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85B43"/>
    <w:rsid w:val="00C87C54"/>
    <w:rsid w:val="00C90EC0"/>
    <w:rsid w:val="00C95C6C"/>
    <w:rsid w:val="00C9606E"/>
    <w:rsid w:val="00CA1F42"/>
    <w:rsid w:val="00CD7E8E"/>
    <w:rsid w:val="00CE12E5"/>
    <w:rsid w:val="00CF5783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D4704"/>
    <w:rsid w:val="00DE36D5"/>
    <w:rsid w:val="00DE4A3D"/>
    <w:rsid w:val="00DE7AAB"/>
    <w:rsid w:val="00DF0C17"/>
    <w:rsid w:val="00DF78BF"/>
    <w:rsid w:val="00E13769"/>
    <w:rsid w:val="00E20CCC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3425F08F-9542-4BDF-A4A0-630335C9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E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5</cp:revision>
  <cp:lastPrinted>2025-12-11T08:15:00Z</cp:lastPrinted>
  <dcterms:created xsi:type="dcterms:W3CDTF">2025-12-11T08:16:00Z</dcterms:created>
  <dcterms:modified xsi:type="dcterms:W3CDTF">2026-02-06T08:37:00Z</dcterms:modified>
</cp:coreProperties>
</file>