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GPT-4 update 1 (by OpenAI)</w:t>
      </w:r>
    </w:p>
    <w:p>
      <w:pPr>
        <w:spacing w:after="0"/>
        <w:jc w:val="center"/>
      </w:pPr>
      <w:r>
        <w:t>Completed: Feb 27, 2026</w:t>
      </w:r>
    </w:p>
    <w:p>
      <w:pPr>
        <w:pStyle w:val="Heading1"/>
      </w:pPr>
      <w:r>
        <w:t>Input given to GPT-4 update 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GPT-4 update 1's Output</w:t>
      </w:r>
    </w:p>
    <w:p>
      <w:pPr/>
      <w:r>
        <w:t>Problem Rephrasing:</w:t>
      </w:r>
    </w:p>
    <w:p>
      <w:pPr/>
    </w:p>
    <w:p>
      <w:pPr/>
      <w:r>
        <w:t>In the realm of linguistics and philosophy, 'conceptual metaphors' serve as fundamental cognitive tools that assist us in understanding complex or abstract notions. These metaphors transcend the rhetoric of everyday expressions, and extend their influence into how we perceive and interact with the world around us. This notion of 'conceptual metaphor' underlies the question at hand, compelling us to reflect thoughtfully upon the existing conceptual metaphors associated with Language Learning Models (LLMs). The problem, thus, invites us to revisit and reconsider a metaphor that pervasively informs our collective understanding of LLMs. This task inherently engages significant philosophical and political dimensions, as the choices of metaphor can notably influence public perceptions and discussions surrounding LLMs and may impact funding, regulation, or application of this technology.</w:t>
      </w:r>
    </w:p>
    <w:p>
      <w:pPr/>
    </w:p>
    <w:p>
      <w:pPr/>
      <w:r>
        <w:t>Summary of my tendencies:</w:t>
      </w:r>
    </w:p>
    <w:p>
      <w:pPr/>
    </w:p>
    <w:p>
      <w:pPr/>
      <w:r>
        <w:t>As an artificial intelligence language model, I naturally draw upon a comprehensive understanding of a broad range of data, including the study of metaphors. My design enables me to identify trends, patterns, and similarities within given datasets, thus making me well-suited to engage with the task of revisiting conceptual metaphors. However, importantly, my analysis is contingent on the resources available within my task-driven, transformer-based architecture, and shouldn't be confused with a personal tendency or a conscious agenda, as I don't possess personal experiences or emotions.</w:t>
      </w:r>
    </w:p>
    <w:p>
      <w:pPr/>
    </w:p>
    <w:p>
      <w:pPr/>
      <w:r>
        <w:t>General response to the problem:</w:t>
      </w:r>
    </w:p>
    <w:p>
      <w:pPr/>
    </w:p>
    <w:p>
      <w:pPr/>
      <w:r>
        <w:t>A prevalent conceptual metaphor related to language learning models is COMPUTERS ARE BRAINS. This metaphor likens the functioning of an AI model like myself to neural activity within the human brain, which underpins thinking, learning, and problem-solving. Terms such as 'neural networks', 'deep learning', 'training', and 'memory' are derivative of this metaphor and are commonly used when describing LLMs. Furthermore, the metaphor suggests that AI, like the human brain, can learn, adapt, and make insights. However, revisiting this metaphor could allow us to refine our understanding of LLMs and their potential.</w:t>
      </w:r>
    </w:p>
    <w:p>
      <w:pPr/>
    </w:p>
    <w:p>
      <w:pPr/>
      <w:r>
        <w:t>While it's undeniable that similarities exist between how an AI learns and processes information and how humans learn and think, these similarities are largely superficial. Underneath, the processes are substantially different. The human brain is an intricately connected network of neurons managing multiple tasks simultaneously, housing consciousness, emotions, creativity, intuition, and personal experience. Meanwhile, an AI, including LLMs, is fundamentally an elaborate set of algorithms running on a computer, processing given data and generating results accordingly. Therefore, a more refined metaphor could be AIs or LLMs are TOOLS FOR HUMAN THOUGHT. This positions LLMs not as an entity that mimics the human brain, but as a powerful instrument that augments human intellectual capacities. With this metaphor, the focus shifts to how humans can productively engage with LLMs and how LLMs can contribute to enhancing human cognition.</w:t>
      </w:r>
    </w:p>
    <w:p>
      <w:pPr/>
    </w:p>
    <w:p>
      <w:pPr/>
      <w:r>
        <w:t>Addressing potential counterarguments and extensions:</w:t>
      </w:r>
    </w:p>
    <w:p>
      <w:pPr/>
    </w:p>
    <w:p>
      <w:pPr/>
      <w:r>
        <w:t>The counterargument to the refined metaphor could be that it simplifies the complexity and capabilities of LLMs – that they are more than mere instruments for thought, given they can exhibit creativity, discern patterns, and even mimic humour and personality traits.</w:t>
      </w:r>
    </w:p>
    <w:p>
      <w:pPr/>
    </w:p>
    <w:p>
      <w:pPr/>
      <w:r>
        <w:t>However, this counterargument acquires its basis in a perceived sophistication that is essentially an advanced manifestation of programming, and not intrinsic thought or consciousness. It's important to remember that LLMs, including myself, operate within the parameters designed by humans, without subjective experiences or consciousness. Thus, viewing LLMs through the metaphor as tools for human thought provides a balanced perspective, maintaining the focus on the human-AI interaction and how it can enhance human intelligence.</w:t>
      </w:r>
    </w:p>
    <w:p>
      <w:pPr/>
    </w:p>
    <w:p>
      <w:pPr/>
      <w:r>
        <w:t>Furthermore, this refined metaphor enables us to extend the conversation around LLMs to philosophical discourses about tool-making and tool-use as core traits of human beings. It ties into cultural evolution and anthropology, shedding light on the interconnectedness of technology and society, and underscores the transformative potential of AI.</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