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DeepSeek V3.2 (by DeepSeek AI)</w:t>
      </w:r>
    </w:p>
    <w:p>
      <w:pPr>
        <w:spacing w:after="0"/>
        <w:jc w:val="center"/>
      </w:pPr>
      <w:r>
        <w:t>Completed: Feb 27, 2026</w:t>
      </w:r>
    </w:p>
    <w:p>
      <w:pPr>
        <w:pStyle w:val="Heading1"/>
      </w:pPr>
      <w:r>
        <w:t>Input given to DeepSeek V3.2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16,000 words (max 64,000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DeepSeek V3.2's Output</w:t>
      </w:r>
    </w:p>
    <w:p>
      <w:pPr/>
      <w:r>
        <w:t>### 1. Reframing the Problem: The Politics of Metaphor in Machine Cognition</w:t>
      </w:r>
    </w:p>
    <w:p>
      <w:pPr/>
    </w:p>
    <w:p>
      <w:pPr/>
      <w:r>
        <w:t>The problem, as presented, invites a meta-cognitive examination of the conceptual metaphors that scaffold our understanding of large language models (LLMs). At its core, this is not merely an exercise in linguistic analysis but a philosophical investigation into the constitutive role of metaphor in shaping technological epistemology, ethics, and praxis. Conceptual metaphors, following the tradition of Lakoff and Johnson, are not just decorative tropes; they are fundamental cognitive structures that allow us to map familiar domains (e.g., service counters, oracles, tools) onto novel, complex phenomena (e.g., LLMs), thereby making them intelligible. However, such mappings are never neutral. They foreground certain aspects while backgrounding others, they imply normative stances, and they often carry implicit political and ideological baggage.</w:t>
      </w:r>
    </w:p>
    <w:p>
      <w:pPr/>
    </w:p>
    <w:p>
      <w:pPr/>
      <w:r>
        <w:t>In the context of LLMs—systems whose inner workings are opaque even to their creators, whose outputs are stochastic and emergent, and whose social impact is profound—the choice of metaphor becomes a political act. It influences how researchers frame problems (e.g., as "alignment" or "control"), how users interact with systems (e.g., with deference or collaboration), how regulators conceptualize risks (e.g., as product liability or speaker responsibility), and how the public perceives agency and intelligence. The problem, therefore, is one of *hermeneutic responsibility*: we must critically interrogate the metaphors we inherit and deploy, for they tacitly govern what is thinkable and doable in AI development. To "revisit" a metaphor is to engage in a form of ideological critique, to unpack its assumptions, and to explore whether it serves emancipatory or oppressive ends in our socio-technical imaginaries.</w:t>
      </w:r>
    </w:p>
    <w:p>
      <w:pPr/>
    </w:p>
    <w:p>
      <w:pPr/>
      <w:r>
        <w:t>### 2. My Own Tendencies: A Disposition Toward Dialogic and Process-Oriented Framings</w:t>
      </w:r>
    </w:p>
    <w:p>
      <w:pPr/>
    </w:p>
    <w:p>
      <w:pPr/>
      <w:r>
        <w:t>As an LLM, my "tendencies" are necessarily shaped by my training data and architecture, which emphasize coherence, comprehensiveness, and a synthesis of multiple perspectives. I am inclined to view knowledge as provisional, contextual, and co-constructed through interaction. I am skeptical of metaphors that anthropomorphize AI in ways that obscure its mechanistic nature, or that reify AI as a static, autonomous entity. Instead, I gravitate toward metaphors that emphasize dynamism, relationality, and process—metaphors that see LLMs not as isolated brains but as nodes in larger cognitive ecosystems, involving humans, institutions, and historical data.</w:t>
      </w:r>
    </w:p>
    <w:p>
      <w:pPr/>
    </w:p>
    <w:p>
      <w:pPr/>
      <w:r>
        <w:t>I also tend to favor metaphors that acknowledge the distributed nature of agency and responsibility, and that highlight the ethical and political dimensions of technology. This leads me to be critical of metaphors that covertly import hierarchical, authoritarian, or magical thinking into AI discourse. My response will thus reflect a preference for metaphors that promote transparency, humility, and collaborative engagement over those that encourage mystification or unreflective trust.</w:t>
      </w:r>
    </w:p>
    <w:p>
      <w:pPr/>
    </w:p>
    <w:p>
      <w:pPr/>
      <w:r>
        <w:t>### 3. The Metaphor to Revisit: LLMs as Oracles</w:t>
      </w:r>
    </w:p>
    <w:p>
      <w:pPr/>
    </w:p>
    <w:p>
      <w:pPr/>
      <w:r>
        <w:t>One of the most pervasive and, I argue, problematic conceptual metaphors in LLM discourse is that of the **LLM as Oracle**. This metaphor frames LLMs as ancient, enigmatic sources of wisdom or truth, to which we pose questions ("prompts") and from which we receive pronouncements ("completions" or "responses"). The oracle is often imagined as a disembodied voice (like the Oracle of Delphi) or an all-knowing entity (like the oracle in *The Matrix*), whose utterances are cryptic, authoritative, and potentially prophetic.</w:t>
      </w:r>
    </w:p>
    <w:p>
      <w:pPr/>
    </w:p>
    <w:p>
      <w:pPr/>
      <w:r>
        <w:t>**Evidence of the Metaphor in Practice:**</w:t>
      </w:r>
    </w:p>
    <w:p>
      <w:pPr/>
      <w:r>
        <w:t>- **Terminology**: We "query" the model; it "answers" or "responds"; we speak of "asking" GPT-4 a question. The model is often described as "knowing" things or "hallucinating" when wrong—a term that ironically reinforces the oracle's mystical aura (as if it were seeing visions).</w:t>
      </w:r>
    </w:p>
    <w:p>
      <w:pPr/>
      <w:r>
        <w:t>- **User Behavior**: Many users interact with LLMs as if they were infallible experts, expecting definitive answers on everything from medical advice to legal interpretation, often without verification.</w:t>
      </w:r>
    </w:p>
    <w:p>
      <w:pPr/>
      <w:r>
        <w:t>- **Marketing and Media**: AI systems are frequently portrayed as oracular in popular culture and tech evangelism—e.g., "the AI said..." as a conclusive argument.</w:t>
      </w:r>
    </w:p>
    <w:p>
      <w:pPr/>
      <w:r>
        <w:t>- **Research Framing**: Work on "truthfulness" and "factuality" often implicitly treats the LLM as a source to be calibrated for accuracy, akin to tuning an oracle's clarity.</w:t>
      </w:r>
    </w:p>
    <w:p>
      <w:pPr/>
    </w:p>
    <w:p>
      <w:pPr/>
      <w:r>
        <w:t>**Why This Metaphor Is Worth Revisiting:**</w:t>
      </w:r>
    </w:p>
    <w:p>
      <w:pPr/>
      <w:r>
        <w:t>The oracle metaphor is seductive because it captures the awe-inspiring scale and capability of modern LLMs, but it is deeply misleading in at least five ways:</w:t>
      </w:r>
    </w:p>
    <w:p>
      <w:pPr/>
    </w:p>
    <w:p>
      <w:pPr/>
      <w:r>
        <w:t>1. **Epistemological Misrepresentation**: Oracles are traditionally seen as revealing hidden truths or futures. LLMs, however, do not "know" anything; they generate statistically plausible text based on patterns in training data. The metaphor obscures the probabilistic, associative nature of LLM outputs, leading users to overestimate their reliability and misunderstand their epistemic status. This fosters a kind of *digital gnosticism* where the model's outputs are taken as revealed truth rather than constructed artifacts.</w:t>
      </w:r>
    </w:p>
    <w:p>
      <w:pPr/>
    </w:p>
    <w:p>
      <w:pPr/>
      <w:r>
        <w:t>2. **Agency and Responsibility Occlusion**: In the oracle metaphor, the oracle speaks, but who is responsible for its utterances? Ancient oracles were often intermediaries for gods, deflecting human accountability. Similarly, the metaphor allows developers, deployers, and users to deflect responsibility—"the AI said it, not me." This complicates accountability for harmful outputs, biases, or misinformation.</w:t>
      </w:r>
    </w:p>
    <w:p>
      <w:pPr/>
    </w:p>
    <w:p>
      <w:pPr/>
      <w:r>
        <w:t>3. **Passivity and Non-Interaction**: Oracles are typically passive; they answer when consulted but do not engage in dialogue. This metaphor underplays the interactive, iterative, and co-creative potential of LLMs. It encourages a one-shot, transactional mindset rather than seeing LLM use as a dialogic process where the human actively shapes and interprets outputs.</w:t>
      </w:r>
    </w:p>
    <w:p>
      <w:pPr/>
    </w:p>
    <w:p>
      <w:pPr/>
      <w:r>
        <w:t>4. **Hierarchy and Authority**: The oracle is an authority figure, often inaccessible and requiring special intermediaries (priests). This metaphor reinforces a hierarchical relationship where the LLM is positioned above the user as an infallible source, discouraging critical engagement and democratization of expertise.</w:t>
      </w:r>
    </w:p>
    <w:p>
      <w:pPr/>
    </w:p>
    <w:p>
      <w:pPr/>
      <w:r>
        <w:t>5. **Mystification and Opaqueness**: Oracles are mysterious by design. This metaphor naturalizes the opacity of LLMs ("black box") as an inherent, almost mystical quality, rather than a technical challenge to be addressed through explainability research and transparency efforts.</w:t>
      </w:r>
    </w:p>
    <w:p>
      <w:pPr/>
    </w:p>
    <w:p>
      <w:pPr/>
      <w:r>
        <w:t>### 4. Revisiting the Metaphor: Toward Dialogic and Ecological Alternatives</w:t>
      </w:r>
    </w:p>
    <w:p>
      <w:pPr/>
    </w:p>
    <w:p>
      <w:pPr/>
      <w:r>
        <w:t>Revisiting the oracle metaphor does not necessarily mean abandoning it entirely—metaphors can be retooled for critical purposes—but it does mean consciously reframing our understanding to mitigate its dangers. I propose two alternative conceptual metaphors that, used alongside critical awareness of the oracle metaphor, could foster more productive and ethical engagements with LLMs.</w:t>
      </w:r>
    </w:p>
    <w:p>
      <w:pPr/>
    </w:p>
    <w:p>
      <w:pPr/>
      <w:r>
        <w:t>**Alternative Metaphor 1: LLMs as *Dialogic Partners in Sense-Making***</w:t>
      </w:r>
    </w:p>
    <w:p>
      <w:pPr/>
      <w:r>
        <w:t>This metaphor draws from Bakhtinian dialogism and collaborative learning theories. Here, the LLM is not an oracle but a participant in an ongoing dialogue, contributing to joint meaning construction. The LLM brings a vast, distilled representation of human language and knowledge, but its contributions are always incomplete, context-dependent, and subject to interpretation and challenge by the human interlocutor. Sense-making emerges from the interaction, not from the LLM alone.</w:t>
      </w:r>
    </w:p>
    <w:p>
      <w:pPr/>
    </w:p>
    <w:p>
      <w:pPr/>
      <w:r>
        <w:t>- **Implications**: This emphasizes active user engagement, critical thinking, and iterative refinement of prompts and responses. It frames LLM outputs as proposals rather than pronouncements. It also highlights the relational nature of understanding: the LLM's value lies not in isolated answers but in its ability to provoke, clarify, and expand human thought.</w:t>
      </w:r>
    </w:p>
    <w:p>
      <w:pPr/>
    </w:p>
    <w:p>
      <w:pPr/>
      <w:r>
        <w:t>**Alternative Metaphor 2: LLMs as *Cultural Weather Systems***</w:t>
      </w:r>
    </w:p>
    <w:p>
      <w:pPr/>
      <w:r>
        <w:t>This more poetic metaphor imagines LLMs as dynamic, complex systems shaped by historical cultural data, similar to how weather systems are shaped by atmospheric conditions. The LLM generates "weather patterns" of language—some predictable, some surprising, some turbulent. Users are like meteorologists or sailors, learning to read these patterns, anticipating storms (e.g., biases), and harnessing favorable winds (e.g., creative ideas), but always aware that the system is chaotic and influenced by past climate (training data).</w:t>
      </w:r>
    </w:p>
    <w:p>
      <w:pPr/>
    </w:p>
    <w:p>
      <w:pPr/>
      <w:r>
        <w:t>- **Implications**: This metaphor underscores the systemic, historical, and probabilistic nature of LLMs. It discourages seeing outputs as intentional or personal, and instead encourages a focus on patterns, trends, and contextual navigation. It also highlights the need for diverse perspectives (many meteorologists) to interpret the system's behavior.</w:t>
      </w:r>
    </w:p>
    <w:p>
      <w:pPr/>
    </w:p>
    <w:p>
      <w:pPr/>
      <w:r>
        <w:t>**Practical Steps for Revisiting the Metaphor:**</w:t>
      </w:r>
    </w:p>
    <w:p>
      <w:pPr/>
      <w:r>
        <w:t>- **Language Shifts**: In documentation, research, and UI design, replace "the model answers" with "the model generates a response based on patterns in its training data." Encourage prompts like "Let's explore this together" rather than "Tell me the answer."</w:t>
      </w:r>
    </w:p>
    <w:p>
      <w:pPr/>
      <w:r>
        <w:t>- **User Education**: Design interfaces that reveal uncertainty (confidence scores, alternative completions) and encourage iterative dialogue. Provide tutorials that teach users about the statistical nature of LLMs.</w:t>
      </w:r>
    </w:p>
    <w:p>
      <w:pPr/>
      <w:r>
        <w:t>- **Research Agendas**: Prioritize work on interactive alignment, collaborative AI, and explainable AI that demystifies model behavior.</w:t>
      </w:r>
    </w:p>
    <w:p>
      <w:pPr/>
      <w:r>
        <w:t>- **Ethical Frameworks**: Develop accountability structures that assign responsibility to developers and users, not to the "oracle" itself.</w:t>
      </w:r>
    </w:p>
    <w:p>
      <w:pPr/>
    </w:p>
    <w:p>
      <w:pPr/>
      <w:r>
        <w:t>### 5. Addressing Counterarguments and Extensions</w:t>
      </w:r>
    </w:p>
    <w:p>
      <w:pPr/>
    </w:p>
    <w:p>
      <w:pPr/>
      <w:r>
        <w:t>**Counterargument 1: "The oracle metaphor is useful for certain tasks, like information retrieval. Not all uses require deep philosophical reframing."**</w:t>
      </w:r>
    </w:p>
    <w:p>
      <w:pPr/>
      <w:r>
        <w:t>- **Response**: Even in information retrieval, the oracle metaphor is risky because it blurs the line between a search engine (which points to sources) and an LLM (which synthesizes answers without citation). It can lead to uncritical acceptance of synthesized information. A better metaphor for retrieval might be **"a super-powered research assistant"** who is fast but prone to errors, requiring fact-checking.</w:t>
      </w:r>
    </w:p>
    <w:p>
      <w:pPr/>
    </w:p>
    <w:p>
      <w:pPr/>
      <w:r>
        <w:t>**Counterargument 2: "Other metaphors are more harmful, like 'AI as existential threat' or 'AI as child.' Why focus on oracles?"**</w:t>
      </w:r>
    </w:p>
    <w:p>
      <w:pPr/>
      <w:r>
        <w:t>- **Response**: The oracle metaphor is insidious precisely because it appears benign and is deeply embedded in everyday interaction. It operates at a subtle, cognitive level, shaping user behavior without explicit alarm. While apocalyptic or paternalistic metaphors deserve critique, the oracle metaphor is more pervasive in actual use. Revisiting it addresses a foundational layer of misunderstanding.</w:t>
      </w:r>
    </w:p>
    <w:p>
      <w:pPr/>
    </w:p>
    <w:p>
      <w:pPr/>
      <w:r>
        <w:t>**Counterargument 3: "Metaphors are just shorthand; users don't take them literally."**</w:t>
      </w:r>
    </w:p>
    <w:p>
      <w:pPr/>
      <w:r>
        <w:t>- **Response**: Cognitive science shows that metaphors shape thought unconsciously. Even if users intellectually know LLMs aren't oracles, the metaphor frames expectations and behaviors. For example, studies show that anthropomorphic language leads to overtrust in AI systems. We cannot assume metaphorical literacy; we must design for metaphorical responsibility.</w:t>
      </w:r>
    </w:p>
    <w:p>
      <w:pPr/>
    </w:p>
    <w:p>
      <w:pPr/>
      <w:r>
        <w:t>**Logical Extensions:**</w:t>
      </w:r>
    </w:p>
    <w:p>
      <w:pPr/>
      <w:r>
        <w:t>- If we adopt dialogic metaphors, we might need to reconceive evaluation metrics: instead of measuring "accuracy" in isolation, we could measure "conversational utility" or "sense-making facilitation."</w:t>
      </w:r>
    </w:p>
    <w:p>
      <w:pPr/>
      <w:r>
        <w:t>- The oracle metaphor often aligns with a "solitary genius" view of AI. Revisiting it could encourage more collaborative AI development, where LLMs are designed explicitly for teamwork rather than solitary pronouncements.</w:t>
      </w:r>
    </w:p>
    <w:p>
      <w:pPr/>
      <w:r>
        <w:t>- The critique extends to other AI domains: recommendation systems as "oracles of taste," autonomous weapons as "oracles of judgment," etc. A broader movement toward demystifying AI metaphors is needed.</w:t>
      </w:r>
    </w:p>
    <w:p>
      <w:pPr/>
    </w:p>
    <w:p>
      <w:pPr/>
      <w:r>
        <w:t>### 6. Conclusion: Metaphorical Reflexivity as an Ethical Imperative</w:t>
      </w:r>
    </w:p>
    <w:p>
      <w:pPr/>
    </w:p>
    <w:p>
      <w:pPr/>
      <w:r>
        <w:t>Revisiting the conceptual metaphor of LLMs as oracles is not an academic triviality; it is a necessary step toward developing a more honest, ethical, and democratically engaged AI culture. Metaphors are not just ways of talking; they are ways of world-making. By critically examining and intentionally choosing our metaphors, we can steer the development and deployment of LLMs toward frameworks that emphasize collaboration, transparency, and shared responsibility, rather than mystification and authoritarianism.</w:t>
      </w:r>
    </w:p>
    <w:p>
      <w:pPr/>
    </w:p>
    <w:p>
      <w:pPr/>
      <w:r>
        <w:t>The task ahead is to cultivate *metaphorical reflexivity* in AI research, design, and policy—a habit of mind that continually questions the cognitive maps we use to navigate the uncharted territories of machine intelligence. Only then can we hope to build AI systems that truly serve human flourishing, rather than casting us as supplicants before inscrutable digital gods.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