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7,526.75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9,483.70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11,949.47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9,081.60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9,249.61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1,505.35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1,707.07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2,150.90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1,680.10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1,711.18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6,021.40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7,776.64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9,798.56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7,401.50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7,538.43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331.93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322.64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323.74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142.26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136.22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138.74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413.97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407.80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406.28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406.98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5,607.43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7,368.84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9,392.28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6,997.37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7,131.45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5,645.43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7,406.84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9,430.28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7,035.37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7,169.45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4,836.15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6,277.11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7,997.04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5,961.36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6,075.33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38.45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2027-H1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控制器样品 + 系统级产品面市（超周期期权定价启动）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a1a025d0ff45277587f56ae661f89cc4312b59a6.png"/><Relationship Id="rId13" Type="http://schemas.openxmlformats.org/officeDocument/2006/relationships/image" Target="media/a835f0b8e309811eecb40f1ac03b22fb39ec5f1c.png"/><Relationship Id="rId14" Type="http://schemas.openxmlformats.org/officeDocument/2006/relationships/image" Target="media/d8fae2726964f0022d16b9943773966718cc5359.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2026-06-10T12:52:01.597Z</dcterms:created>
  <dcterms:modified xsi:type="dcterms:W3CDTF">2026-06-10T12:52:01.598Z</dcterms:modified>
</cp:coreProperties>
</file>

<file path=docProps/custom.xml><?xml version="1.0" encoding="utf-8"?>
<Properties xmlns="http://schemas.openxmlformats.org/officeDocument/2006/custom-properties" xmlns:vt="http://schemas.openxmlformats.org/officeDocument/2006/docPropsVTypes"/>
</file>