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A291B" w14:textId="34DFAAEC" w:rsidR="000F2E83" w:rsidRPr="000B1C8A" w:rsidRDefault="000F2E83" w:rsidP="000B1C8A">
      <w:pPr>
        <w:rPr>
          <w:sz w:val="20"/>
          <w:szCs w:val="20"/>
        </w:rPr>
      </w:pPr>
      <w:r w:rsidRPr="000B1C8A">
        <w:rPr>
          <w:sz w:val="20"/>
          <w:szCs w:val="20"/>
        </w:rPr>
        <w:t>CMIT Project 3</w:t>
      </w:r>
    </w:p>
    <w:p w14:paraId="1AB93310" w14:textId="77777777" w:rsidR="000F2E83" w:rsidRPr="000B1C8A" w:rsidRDefault="000F2E83" w:rsidP="000B1C8A">
      <w:pPr>
        <w:rPr>
          <w:sz w:val="20"/>
          <w:szCs w:val="20"/>
        </w:rPr>
      </w:pPr>
    </w:p>
    <w:p w14:paraId="55169091" w14:textId="76620CC6" w:rsidR="00F7212C" w:rsidRPr="00F7212C" w:rsidRDefault="00326F06" w:rsidP="000B1C8A">
      <w:pPr>
        <w:divId w:val="1365247728"/>
        <w:rPr>
          <w:rFonts w:cs="Times New Roman"/>
          <w:i/>
          <w:iCs/>
          <w:color w:val="202122"/>
          <w:spacing w:val="3"/>
          <w:kern w:val="0"/>
          <w:sz w:val="20"/>
          <w:szCs w:val="20"/>
          <w14:ligatures w14:val="none"/>
        </w:rPr>
      </w:pPr>
      <w:r>
        <w:rPr>
          <w:rFonts w:cs="Times New Roman"/>
          <w:color w:val="202122"/>
          <w:spacing w:val="3"/>
          <w:kern w:val="0"/>
          <w:sz w:val="20"/>
          <w:szCs w:val="20"/>
          <w14:ligatures w14:val="none"/>
        </w:rPr>
        <w:t>[</w:t>
      </w:r>
      <w:r w:rsidR="00F7212C" w:rsidRPr="00F7212C">
        <w:rPr>
          <w:rFonts w:cs="Times New Roman"/>
          <w:i/>
          <w:iCs/>
          <w:color w:val="202122"/>
          <w:spacing w:val="3"/>
          <w:kern w:val="0"/>
          <w:sz w:val="20"/>
          <w:szCs w:val="20"/>
          <w14:ligatures w14:val="none"/>
        </w:rPr>
        <w:t>The human resource department is updating its HIPAA Basic Training for Privacy and Security course. As a security analyst for the hospital, you have been tasked with covering the topics in the training related to the HIPAA security rule and the information that hospital staff need to know regarding personally identifiable information (PII), personal health information (PHI), and electronic personal health information (ePHI) to comply with federal regulations.</w:t>
      </w:r>
    </w:p>
    <w:p w14:paraId="5DB4F29A" w14:textId="77777777" w:rsidR="00F7212C" w:rsidRPr="00F7212C" w:rsidRDefault="00F7212C" w:rsidP="000B1C8A">
      <w:pPr>
        <w:divId w:val="1365247728"/>
        <w:rPr>
          <w:rFonts w:cs="Times New Roman"/>
          <w:i/>
          <w:iCs/>
          <w:color w:val="202122"/>
          <w:spacing w:val="3"/>
          <w:kern w:val="0"/>
          <w:sz w:val="20"/>
          <w:szCs w:val="20"/>
          <w14:ligatures w14:val="none"/>
        </w:rPr>
      </w:pPr>
      <w:r w:rsidRPr="00F7212C">
        <w:rPr>
          <w:rFonts w:cs="Times New Roman"/>
          <w:i/>
          <w:iCs/>
          <w:color w:val="202122"/>
          <w:spacing w:val="3"/>
          <w:kern w:val="0"/>
          <w:sz w:val="20"/>
          <w:szCs w:val="20"/>
          <w14:ligatures w14:val="none"/>
        </w:rPr>
        <w:t>This week, you will submit your PowerPoint presentation. The presentation should include narrative voice overlays for each slide. Include one to two slides (i.e. for a total of 4-8 slides) for each bullet point below explaining the following:</w:t>
      </w:r>
    </w:p>
    <w:p w14:paraId="01CBD551" w14:textId="77777777" w:rsidR="00F7212C" w:rsidRPr="00F7212C" w:rsidRDefault="00F7212C" w:rsidP="00336604">
      <w:pPr>
        <w:numPr>
          <w:ilvl w:val="0"/>
          <w:numId w:val="1"/>
        </w:numPr>
        <w:divId w:val="1365247728"/>
        <w:rPr>
          <w:rFonts w:eastAsia="Times New Roman" w:cs="Times New Roman"/>
          <w:i/>
          <w:iCs/>
          <w:color w:val="202122"/>
          <w:spacing w:val="3"/>
          <w:kern w:val="0"/>
          <w:sz w:val="20"/>
          <w:szCs w:val="20"/>
          <w14:ligatures w14:val="none"/>
        </w:rPr>
      </w:pPr>
      <w:r w:rsidRPr="00F7212C">
        <w:rPr>
          <w:rFonts w:eastAsia="Times New Roman" w:cs="Times New Roman"/>
          <w:i/>
          <w:iCs/>
          <w:color w:val="202122"/>
          <w:spacing w:val="3"/>
          <w:kern w:val="0"/>
          <w:sz w:val="20"/>
          <w:szCs w:val="20"/>
          <w14:ligatures w14:val="none"/>
        </w:rPr>
        <w:t>HIPAA Security Rule (1-2 slides )</w:t>
      </w:r>
    </w:p>
    <w:p w14:paraId="03C32FF7" w14:textId="77777777" w:rsidR="00F7212C" w:rsidRPr="00F7212C" w:rsidRDefault="00F7212C" w:rsidP="000B1C8A">
      <w:pPr>
        <w:numPr>
          <w:ilvl w:val="0"/>
          <w:numId w:val="1"/>
        </w:numPr>
        <w:spacing w:before="100" w:beforeAutospacing="1" w:after="100" w:afterAutospacing="1"/>
        <w:divId w:val="1365247728"/>
        <w:rPr>
          <w:rFonts w:eastAsia="Times New Roman" w:cs="Times New Roman"/>
          <w:i/>
          <w:iCs/>
          <w:color w:val="202122"/>
          <w:spacing w:val="3"/>
          <w:kern w:val="0"/>
          <w:sz w:val="20"/>
          <w:szCs w:val="20"/>
          <w14:ligatures w14:val="none"/>
        </w:rPr>
      </w:pPr>
      <w:r w:rsidRPr="00F7212C">
        <w:rPr>
          <w:rFonts w:eastAsia="Times New Roman" w:cs="Times New Roman"/>
          <w:i/>
          <w:iCs/>
          <w:color w:val="202122"/>
          <w:spacing w:val="3"/>
          <w:kern w:val="0"/>
          <w:sz w:val="20"/>
          <w:szCs w:val="20"/>
          <w14:ligatures w14:val="none"/>
        </w:rPr>
        <w:t>HIPAA, PII, PHI, and ePHI Definitions (1-2 slides )</w:t>
      </w:r>
    </w:p>
    <w:p w14:paraId="7213B84C" w14:textId="77777777" w:rsidR="00F7212C" w:rsidRPr="00F7212C" w:rsidRDefault="00F7212C" w:rsidP="000B1C8A">
      <w:pPr>
        <w:numPr>
          <w:ilvl w:val="0"/>
          <w:numId w:val="1"/>
        </w:numPr>
        <w:spacing w:before="100" w:beforeAutospacing="1" w:after="100" w:afterAutospacing="1"/>
        <w:divId w:val="1365247728"/>
        <w:rPr>
          <w:rFonts w:eastAsia="Times New Roman" w:cs="Times New Roman"/>
          <w:i/>
          <w:iCs/>
          <w:color w:val="202122"/>
          <w:spacing w:val="3"/>
          <w:kern w:val="0"/>
          <w:sz w:val="20"/>
          <w:szCs w:val="20"/>
          <w14:ligatures w14:val="none"/>
        </w:rPr>
      </w:pPr>
      <w:r w:rsidRPr="00F7212C">
        <w:rPr>
          <w:rFonts w:eastAsia="Times New Roman" w:cs="Times New Roman"/>
          <w:i/>
          <w:iCs/>
          <w:color w:val="202122"/>
          <w:spacing w:val="3"/>
          <w:kern w:val="0"/>
          <w:sz w:val="20"/>
          <w:szCs w:val="20"/>
          <w14:ligatures w14:val="none"/>
        </w:rPr>
        <w:t>Safeguarding of PII, PHI, and ePHI (1-2 slides )</w:t>
      </w:r>
    </w:p>
    <w:p w14:paraId="79923AD4" w14:textId="77777777" w:rsidR="00F7212C" w:rsidRPr="00F7212C" w:rsidRDefault="00F7212C" w:rsidP="000B1C8A">
      <w:pPr>
        <w:numPr>
          <w:ilvl w:val="0"/>
          <w:numId w:val="1"/>
        </w:numPr>
        <w:divId w:val="1365247728"/>
        <w:rPr>
          <w:rFonts w:eastAsia="Times New Roman" w:cs="Times New Roman"/>
          <w:i/>
          <w:iCs/>
          <w:color w:val="202122"/>
          <w:spacing w:val="3"/>
          <w:kern w:val="0"/>
          <w:sz w:val="20"/>
          <w:szCs w:val="20"/>
          <w14:ligatures w14:val="none"/>
        </w:rPr>
      </w:pPr>
      <w:r w:rsidRPr="00F7212C">
        <w:rPr>
          <w:rFonts w:eastAsia="Times New Roman" w:cs="Times New Roman"/>
          <w:i/>
          <w:iCs/>
          <w:color w:val="202122"/>
          <w:spacing w:val="3"/>
          <w:kern w:val="0"/>
          <w:sz w:val="20"/>
          <w:szCs w:val="20"/>
          <w14:ligatures w14:val="none"/>
        </w:rPr>
        <w:t>Disclosures of PII, PHI, and ePHI (1-2 slides )</w:t>
      </w:r>
    </w:p>
    <w:p w14:paraId="79E7DFE8" w14:textId="77777777" w:rsidR="00F7212C" w:rsidRPr="00F7212C" w:rsidRDefault="00F7212C" w:rsidP="000B1C8A">
      <w:pPr>
        <w:divId w:val="1365247728"/>
        <w:rPr>
          <w:rFonts w:cs="Times New Roman"/>
          <w:i/>
          <w:iCs/>
          <w:color w:val="202122"/>
          <w:spacing w:val="3"/>
          <w:kern w:val="0"/>
          <w:sz w:val="20"/>
          <w:szCs w:val="20"/>
          <w14:ligatures w14:val="none"/>
        </w:rPr>
      </w:pPr>
      <w:r w:rsidRPr="00F7212C">
        <w:rPr>
          <w:rFonts w:cs="Times New Roman"/>
          <w:i/>
          <w:iCs/>
          <w:color w:val="202122"/>
          <w:spacing w:val="3"/>
          <w:kern w:val="0"/>
          <w:sz w:val="20"/>
          <w:szCs w:val="20"/>
          <w14:ligatures w14:val="none"/>
        </w:rPr>
        <w:t>Note: </w:t>
      </w:r>
    </w:p>
    <w:p w14:paraId="4F85C217" w14:textId="1464B435" w:rsidR="00F7212C" w:rsidRPr="00F7212C" w:rsidRDefault="00F7212C" w:rsidP="000B1C8A">
      <w:pPr>
        <w:divId w:val="1365247728"/>
        <w:rPr>
          <w:rFonts w:cs="Times New Roman"/>
          <w:color w:val="202122"/>
          <w:spacing w:val="3"/>
          <w:kern w:val="0"/>
          <w:sz w:val="20"/>
          <w:szCs w:val="20"/>
          <w14:ligatures w14:val="none"/>
        </w:rPr>
      </w:pPr>
      <w:r w:rsidRPr="00F7212C">
        <w:rPr>
          <w:rFonts w:cs="Times New Roman"/>
          <w:i/>
          <w:iCs/>
          <w:color w:val="202122"/>
          <w:spacing w:val="3"/>
          <w:kern w:val="0"/>
          <w:sz w:val="20"/>
          <w:szCs w:val="20"/>
          <w14:ligatures w14:val="none"/>
        </w:rPr>
        <w:t>The slide count of your presentation does not include the title slide, table of the content slide, introduction slide, and references slide. Include 2-3 quality references to support your assertions.</w:t>
      </w:r>
      <w:r w:rsidR="00326F06">
        <w:rPr>
          <w:rFonts w:cs="Times New Roman"/>
          <w:color w:val="202122"/>
          <w:spacing w:val="3"/>
          <w:kern w:val="0"/>
          <w:sz w:val="20"/>
          <w:szCs w:val="20"/>
          <w14:ligatures w14:val="none"/>
        </w:rPr>
        <w:t>]</w:t>
      </w:r>
    </w:p>
    <w:p w14:paraId="7470597A" w14:textId="77777777" w:rsidR="000F2E83" w:rsidRDefault="000F2E83"/>
    <w:p w14:paraId="188C02BD" w14:textId="583F68D0" w:rsidR="00C87950" w:rsidRDefault="00B57791">
      <w:r>
        <w:t>Need to know information</w:t>
      </w:r>
      <w:r w:rsidR="00C34FD9">
        <w:t xml:space="preserve"> (1-2 slides per)</w:t>
      </w:r>
      <w:r>
        <w:t>:</w:t>
      </w:r>
    </w:p>
    <w:p w14:paraId="618D362B" w14:textId="7A616BB7" w:rsidR="005E025A" w:rsidRDefault="005E025A">
      <w:r>
        <w:t>Intro slide: Welcome to the Privacy and Security Training Session</w:t>
      </w:r>
    </w:p>
    <w:p w14:paraId="6AF0F652" w14:textId="65FF15A2" w:rsidR="00926B79" w:rsidRDefault="00926B79">
      <w:r>
        <w:t>Table of Contents</w:t>
      </w:r>
    </w:p>
    <w:p w14:paraId="0E320935" w14:textId="4D549D58" w:rsidR="00926B79" w:rsidRDefault="00C43F0B" w:rsidP="00926B79">
      <w:pPr>
        <w:pStyle w:val="ListParagraph"/>
        <w:numPr>
          <w:ilvl w:val="0"/>
          <w:numId w:val="6"/>
        </w:numPr>
      </w:pPr>
      <w:r>
        <w:t>Table of contents</w:t>
      </w:r>
    </w:p>
    <w:p w14:paraId="25EA42DF" w14:textId="7A498B17" w:rsidR="00C43F0B" w:rsidRDefault="00C43F0B" w:rsidP="00926B79">
      <w:pPr>
        <w:pStyle w:val="ListParagraph"/>
        <w:numPr>
          <w:ilvl w:val="0"/>
          <w:numId w:val="6"/>
        </w:numPr>
      </w:pPr>
      <w:r>
        <w:t>Introduction</w:t>
      </w:r>
    </w:p>
    <w:p w14:paraId="670B599C" w14:textId="7A42BAE0" w:rsidR="00C43F0B" w:rsidRDefault="005C1A80" w:rsidP="00926B79">
      <w:pPr>
        <w:pStyle w:val="ListParagraph"/>
        <w:numPr>
          <w:ilvl w:val="0"/>
          <w:numId w:val="6"/>
        </w:numPr>
      </w:pPr>
      <w:proofErr w:type="spellStart"/>
      <w:r>
        <w:t>Hipaa</w:t>
      </w:r>
      <w:proofErr w:type="spellEnd"/>
      <w:r>
        <w:t xml:space="preserve"> security rule</w:t>
      </w:r>
    </w:p>
    <w:p w14:paraId="6A52AD11" w14:textId="77777777" w:rsidR="005C1A80" w:rsidRDefault="005C1A80" w:rsidP="00926B79">
      <w:pPr>
        <w:pStyle w:val="ListParagraph"/>
        <w:numPr>
          <w:ilvl w:val="0"/>
          <w:numId w:val="6"/>
        </w:numPr>
      </w:pPr>
    </w:p>
    <w:p w14:paraId="39B5090A" w14:textId="01A03F14" w:rsidR="00B57791" w:rsidRDefault="00B57791">
      <w:r w:rsidRPr="00FC07B0">
        <w:rPr>
          <w:b/>
          <w:bCs/>
          <w:u w:val="single"/>
        </w:rPr>
        <w:t>HIPAA Security Rule</w:t>
      </w:r>
    </w:p>
    <w:p w14:paraId="5EAB200C" w14:textId="4226EE15" w:rsidR="00FC07B0" w:rsidRDefault="007F047D" w:rsidP="004C3375">
      <w:pPr>
        <w:pStyle w:val="ListParagraph"/>
        <w:numPr>
          <w:ilvl w:val="0"/>
          <w:numId w:val="2"/>
        </w:numPr>
      </w:pPr>
      <w:r>
        <w:t>Sets national standards</w:t>
      </w:r>
      <w:r w:rsidR="001F0A93">
        <w:t xml:space="preserve"> for the security of </w:t>
      </w:r>
      <w:r w:rsidR="008E15AA">
        <w:t xml:space="preserve">Protected Health </w:t>
      </w:r>
      <w:r w:rsidR="00721F34">
        <w:t>Information</w:t>
      </w:r>
      <w:r w:rsidR="008E15AA">
        <w:t xml:space="preserve"> (</w:t>
      </w:r>
      <w:r w:rsidR="00260CB8">
        <w:t xml:space="preserve">PHI) and </w:t>
      </w:r>
      <w:r w:rsidR="001F0A93">
        <w:t>electronic Protected Health Information(ePHI)</w:t>
      </w:r>
      <w:r w:rsidR="00260CB8">
        <w:t xml:space="preserve"> that may be held and or transferred digitally</w:t>
      </w:r>
      <w:r w:rsidR="00267683">
        <w:t xml:space="preserve">. </w:t>
      </w:r>
    </w:p>
    <w:p w14:paraId="486DCAE5" w14:textId="78434537" w:rsidR="00E47C9C" w:rsidRDefault="00517C10" w:rsidP="00E47C9C">
      <w:pPr>
        <w:pStyle w:val="ListParagraph"/>
        <w:numPr>
          <w:ilvl w:val="1"/>
          <w:numId w:val="2"/>
        </w:numPr>
      </w:pPr>
      <w:r>
        <w:t>R</w:t>
      </w:r>
      <w:r w:rsidR="00E47C9C">
        <w:t>equires</w:t>
      </w:r>
      <w:r>
        <w:t xml:space="preserve"> administrative, physical, and technical safeguards.</w:t>
      </w:r>
      <w:r w:rsidR="00286577">
        <w:t xml:space="preserve"> </w:t>
      </w:r>
      <w:r w:rsidR="00286577" w:rsidRPr="00286577">
        <w:t>https://www.hhs.gov/hipaa/for-professionals/security/index.html</w:t>
      </w:r>
    </w:p>
    <w:p w14:paraId="6BED97BA" w14:textId="77777777" w:rsidR="00FC07B0" w:rsidRDefault="00FC07B0" w:rsidP="00FC07B0"/>
    <w:p w14:paraId="4D20DD16" w14:textId="7A40454E" w:rsidR="00FC07B0" w:rsidRDefault="00FC07B0" w:rsidP="00FC07B0">
      <w:r>
        <w:rPr>
          <w:b/>
          <w:bCs/>
          <w:u w:val="single"/>
        </w:rPr>
        <w:t>Definitions</w:t>
      </w:r>
    </w:p>
    <w:p w14:paraId="6D1166B1" w14:textId="77FED918" w:rsidR="00F7278F" w:rsidRDefault="000A2A0E" w:rsidP="002E28E3">
      <w:pPr>
        <w:pStyle w:val="ListParagraph"/>
        <w:numPr>
          <w:ilvl w:val="0"/>
          <w:numId w:val="3"/>
        </w:numPr>
      </w:pPr>
      <w:r>
        <w:t xml:space="preserve">HIPAA – </w:t>
      </w:r>
      <w:r w:rsidR="0003143B">
        <w:t>The Health Insurance Portability and Accountabil</w:t>
      </w:r>
      <w:r w:rsidR="004B33C8">
        <w:t xml:space="preserve">ity Act </w:t>
      </w:r>
      <w:r w:rsidR="00C60EA2">
        <w:t xml:space="preserve">came into effect in 1996 </w:t>
      </w:r>
      <w:r w:rsidR="00CD4163">
        <w:t xml:space="preserve">as </w:t>
      </w:r>
      <w:r w:rsidR="009215D8">
        <w:t xml:space="preserve">federal law </w:t>
      </w:r>
      <w:r w:rsidR="009C0963">
        <w:t xml:space="preserve">as </w:t>
      </w:r>
      <w:r w:rsidR="00CD4163">
        <w:t xml:space="preserve">the </w:t>
      </w:r>
      <w:r w:rsidR="009C0963">
        <w:t xml:space="preserve">national </w:t>
      </w:r>
      <w:r w:rsidR="00CD4163">
        <w:t xml:space="preserve">standard </w:t>
      </w:r>
      <w:r w:rsidR="00E15EE0">
        <w:t xml:space="preserve">for </w:t>
      </w:r>
      <w:r w:rsidR="0000567E">
        <w:t xml:space="preserve">health care agencies </w:t>
      </w:r>
      <w:r w:rsidR="00A81AF7">
        <w:t xml:space="preserve">to protect </w:t>
      </w:r>
      <w:r w:rsidR="006F633F">
        <w:t xml:space="preserve">and not </w:t>
      </w:r>
      <w:r w:rsidR="00182C11">
        <w:t>disclose sensitive patient health information without the consent of the patient.</w:t>
      </w:r>
      <w:r w:rsidR="00B32C8B">
        <w:t xml:space="preserve"> </w:t>
      </w:r>
      <w:r w:rsidR="00A5791E">
        <w:t xml:space="preserve">The Privacy Rule and the Security Rule are </w:t>
      </w:r>
      <w:r w:rsidR="004F0313">
        <w:t xml:space="preserve">critical </w:t>
      </w:r>
      <w:r w:rsidR="0084797B">
        <w:t>facet</w:t>
      </w:r>
      <w:r w:rsidR="002E28E3">
        <w:t xml:space="preserve"> of HIPAA</w:t>
      </w:r>
      <w:r w:rsidR="005A5368">
        <w:t>.</w:t>
      </w:r>
    </w:p>
    <w:p w14:paraId="7CE20719" w14:textId="2CF4994F" w:rsidR="000A2A0E" w:rsidRDefault="000A2A0E" w:rsidP="000A2A0E">
      <w:pPr>
        <w:pStyle w:val="ListParagraph"/>
        <w:numPr>
          <w:ilvl w:val="0"/>
          <w:numId w:val="3"/>
        </w:numPr>
      </w:pPr>
      <w:r>
        <w:t xml:space="preserve">PII – </w:t>
      </w:r>
      <w:r w:rsidR="00A93DE5">
        <w:t xml:space="preserve">Personal Identifiable </w:t>
      </w:r>
      <w:r w:rsidR="00D8237F">
        <w:t>I</w:t>
      </w:r>
      <w:r w:rsidR="00A93DE5">
        <w:t>nformation</w:t>
      </w:r>
      <w:r w:rsidR="00967EEC">
        <w:t xml:space="preserve"> </w:t>
      </w:r>
      <w:r w:rsidR="00283CD5">
        <w:t xml:space="preserve">is any information that may </w:t>
      </w:r>
      <w:r w:rsidR="008B483E">
        <w:t xml:space="preserve">directly </w:t>
      </w:r>
      <w:r w:rsidR="005E1AF7">
        <w:t xml:space="preserve">or indirectly </w:t>
      </w:r>
      <w:r w:rsidR="008B483E">
        <w:t xml:space="preserve">identify </w:t>
      </w:r>
      <w:r w:rsidR="005E1AF7">
        <w:t>an individual.</w:t>
      </w:r>
      <w:r w:rsidR="005E0590">
        <w:t xml:space="preserve"> </w:t>
      </w:r>
      <w:r w:rsidR="005E0590" w:rsidRPr="005E0590">
        <w:t>https://www.dol.gov/general/ppii</w:t>
      </w:r>
    </w:p>
    <w:p w14:paraId="2789C903" w14:textId="3EB25BD8" w:rsidR="000A2A0E" w:rsidRDefault="000A2A0E" w:rsidP="000A2A0E">
      <w:pPr>
        <w:pStyle w:val="ListParagraph"/>
        <w:numPr>
          <w:ilvl w:val="0"/>
          <w:numId w:val="3"/>
        </w:numPr>
      </w:pPr>
      <w:r>
        <w:t xml:space="preserve">PHI – </w:t>
      </w:r>
      <w:r w:rsidR="00D8237F">
        <w:t>Personal Health Information</w:t>
      </w:r>
      <w:r w:rsidR="005E1AF7">
        <w:t xml:space="preserve"> </w:t>
      </w:r>
      <w:r w:rsidR="0064728C">
        <w:t xml:space="preserve">that is </w:t>
      </w:r>
      <w:r w:rsidR="00D57CDB">
        <w:t>hel</w:t>
      </w:r>
      <w:r w:rsidR="004E4DC4">
        <w:t>d, maintained, and transmitted between</w:t>
      </w:r>
      <w:r w:rsidR="00D57CDB">
        <w:t xml:space="preserve"> health care </w:t>
      </w:r>
      <w:r w:rsidR="00115D90">
        <w:t>organizations</w:t>
      </w:r>
      <w:r w:rsidR="004E4DC4">
        <w:t xml:space="preserve">. </w:t>
      </w:r>
      <w:r w:rsidR="0064728C" w:rsidRPr="0064728C">
        <w:t>https://privacyruleandresearch.nih.gov/pr_07.asp#:~:text=The%20Privacy%20Rule%20defines%20PHI,of%20non%2DU.S.%20citizens).</w:t>
      </w:r>
    </w:p>
    <w:p w14:paraId="2D5FF807" w14:textId="401E0AAF" w:rsidR="000A2A0E" w:rsidRDefault="000A2A0E" w:rsidP="000A2A0E">
      <w:pPr>
        <w:pStyle w:val="ListParagraph"/>
        <w:numPr>
          <w:ilvl w:val="0"/>
          <w:numId w:val="3"/>
        </w:numPr>
      </w:pPr>
      <w:r>
        <w:t>eP</w:t>
      </w:r>
      <w:r w:rsidR="00FE0C68">
        <w:t xml:space="preserve">HI – </w:t>
      </w:r>
      <w:r w:rsidR="00D8237F">
        <w:t>electronic Personal Health Information</w:t>
      </w:r>
    </w:p>
    <w:p w14:paraId="6273DEA5" w14:textId="77777777" w:rsidR="00FE0C68" w:rsidRDefault="00FE0C68" w:rsidP="00FE0C68"/>
    <w:p w14:paraId="6905851C" w14:textId="0B8985A9" w:rsidR="00FE0C68" w:rsidRDefault="00FE0C68" w:rsidP="00FE0C68">
      <w:r w:rsidRPr="00FE0C68">
        <w:rPr>
          <w:b/>
          <w:bCs/>
          <w:u w:val="single"/>
        </w:rPr>
        <w:t>Safeguarding</w:t>
      </w:r>
    </w:p>
    <w:p w14:paraId="49CC044D" w14:textId="71F9C4E1" w:rsidR="009659E8" w:rsidRDefault="009659E8" w:rsidP="00BF7D9E">
      <w:pPr>
        <w:pStyle w:val="ListParagraph"/>
        <w:numPr>
          <w:ilvl w:val="0"/>
          <w:numId w:val="4"/>
        </w:numPr>
      </w:pPr>
      <w:r>
        <w:t xml:space="preserve">To help health care professionals </w:t>
      </w:r>
      <w:r w:rsidR="00F3593F">
        <w:t xml:space="preserve">avoid potential </w:t>
      </w:r>
    </w:p>
    <w:p w14:paraId="4A94E7AA" w14:textId="62434572" w:rsidR="00B66DA2" w:rsidRDefault="00341595" w:rsidP="00BF7D9E">
      <w:pPr>
        <w:pStyle w:val="ListParagraph"/>
        <w:numPr>
          <w:ilvl w:val="0"/>
          <w:numId w:val="4"/>
        </w:numPr>
      </w:pPr>
      <w:r>
        <w:t>Administrative</w:t>
      </w:r>
      <w:r w:rsidR="009C69B6">
        <w:t xml:space="preserve"> </w:t>
      </w:r>
      <w:r w:rsidR="00A03D54">
        <w:t>–</w:t>
      </w:r>
      <w:r w:rsidR="009C69B6">
        <w:t xml:space="preserve"> </w:t>
      </w:r>
      <w:r w:rsidR="00A03D54">
        <w:t xml:space="preserve">actions, policies, and procedures </w:t>
      </w:r>
      <w:r w:rsidR="00BC36C5">
        <w:t xml:space="preserve">to detect, contain, correct, and </w:t>
      </w:r>
      <w:r w:rsidR="00D94E31">
        <w:t>ultimately prevent security violations</w:t>
      </w:r>
    </w:p>
    <w:p w14:paraId="5520A88C" w14:textId="666F5C6E" w:rsidR="00341595" w:rsidRDefault="00341595" w:rsidP="00BF7D9E">
      <w:pPr>
        <w:pStyle w:val="ListParagraph"/>
        <w:numPr>
          <w:ilvl w:val="0"/>
          <w:numId w:val="4"/>
        </w:numPr>
      </w:pPr>
      <w:r>
        <w:lastRenderedPageBreak/>
        <w:t>Physical</w:t>
      </w:r>
      <w:r w:rsidR="00D94E31">
        <w:t xml:space="preserve"> </w:t>
      </w:r>
      <w:r w:rsidR="009E4B90">
        <w:t>–</w:t>
      </w:r>
      <w:r w:rsidR="00D94E31">
        <w:t xml:space="preserve"> </w:t>
      </w:r>
      <w:r w:rsidR="00C869E8">
        <w:t>methods</w:t>
      </w:r>
      <w:r w:rsidR="009E4B90">
        <w:t xml:space="preserve"> to protect electronic information</w:t>
      </w:r>
      <w:r w:rsidR="00570DFF">
        <w:t xml:space="preserve"> and </w:t>
      </w:r>
      <w:r w:rsidR="00BB110B">
        <w:t>relatable buildings and equipment from environmental hazards and unauthorized entries.</w:t>
      </w:r>
    </w:p>
    <w:p w14:paraId="71855585" w14:textId="140B2B26" w:rsidR="00341595" w:rsidRDefault="00341595" w:rsidP="00BF7D9E">
      <w:pPr>
        <w:pStyle w:val="ListParagraph"/>
        <w:numPr>
          <w:ilvl w:val="0"/>
          <w:numId w:val="4"/>
        </w:numPr>
      </w:pPr>
      <w:r>
        <w:t>Technical</w:t>
      </w:r>
      <w:r w:rsidR="00354037">
        <w:t xml:space="preserve"> </w:t>
      </w:r>
      <w:r w:rsidR="00DA60BB">
        <w:t>–</w:t>
      </w:r>
      <w:r w:rsidR="00354037">
        <w:t xml:space="preserve"> </w:t>
      </w:r>
      <w:r w:rsidR="00DA60BB">
        <w:t xml:space="preserve">policies and procedures </w:t>
      </w:r>
      <w:r w:rsidR="00A02D1C">
        <w:t>that maintain ePHI</w:t>
      </w:r>
      <w:r w:rsidR="00DA1DFA">
        <w:t xml:space="preserve"> to </w:t>
      </w:r>
      <w:r w:rsidR="00C65FDF">
        <w:t xml:space="preserve">allowing access </w:t>
      </w:r>
      <w:r w:rsidR="00DA1DFA">
        <w:t>only to authorized personnel or softwares</w:t>
      </w:r>
      <w:r w:rsidR="008B1A26">
        <w:t xml:space="preserve"> and to prevent unauthorized access to information</w:t>
      </w:r>
      <w:r w:rsidR="00DA1DFA">
        <w:t xml:space="preserve">. </w:t>
      </w:r>
      <w:r w:rsidR="002710A8">
        <w:t xml:space="preserve">Unique user identification, </w:t>
      </w:r>
      <w:r w:rsidR="00B41FAD">
        <w:t>emergency access procedures</w:t>
      </w:r>
      <w:r w:rsidR="00AD3D99">
        <w:t>.</w:t>
      </w:r>
    </w:p>
    <w:p w14:paraId="4C5D6570" w14:textId="351FC39E" w:rsidR="00196971" w:rsidRDefault="00196971" w:rsidP="00BF7D9E">
      <w:pPr>
        <w:pStyle w:val="ListParagraph"/>
        <w:numPr>
          <w:ilvl w:val="0"/>
          <w:numId w:val="4"/>
        </w:numPr>
      </w:pPr>
      <w:r>
        <w:t xml:space="preserve">Creating a culture that values </w:t>
      </w:r>
      <w:r w:rsidR="00BD4D43">
        <w:t xml:space="preserve">and prioritizes </w:t>
      </w:r>
      <w:r w:rsidR="00913539">
        <w:t>protecting patient information</w:t>
      </w:r>
      <w:r w:rsidR="00C819F1">
        <w:t>.</w:t>
      </w:r>
    </w:p>
    <w:p w14:paraId="49CFB1B2" w14:textId="0F3CAB92" w:rsidR="00CE48B3" w:rsidRPr="00B66DA2" w:rsidRDefault="00912CC3" w:rsidP="00294BFB">
      <w:pPr>
        <w:pStyle w:val="ListParagraph"/>
        <w:numPr>
          <w:ilvl w:val="0"/>
          <w:numId w:val="4"/>
        </w:numPr>
      </w:pPr>
      <w:r>
        <w:t xml:space="preserve">Yearly training and </w:t>
      </w:r>
      <w:r w:rsidR="00CE48B3">
        <w:t>on updated policies, procedures, infrastructures, etc.</w:t>
      </w:r>
    </w:p>
    <w:p w14:paraId="2EFFA6D7" w14:textId="77777777" w:rsidR="003B5EA6" w:rsidRDefault="003B5EA6" w:rsidP="00B66DA2">
      <w:pPr>
        <w:rPr>
          <w:b/>
          <w:bCs/>
          <w:u w:val="single"/>
        </w:rPr>
      </w:pPr>
    </w:p>
    <w:p w14:paraId="4F0BB1F3" w14:textId="3CC495B5" w:rsidR="00FE0C68" w:rsidRDefault="00B66DA2" w:rsidP="00B66DA2">
      <w:r>
        <w:rPr>
          <w:b/>
          <w:bCs/>
          <w:u w:val="single"/>
        </w:rPr>
        <w:t>Disclosures</w:t>
      </w:r>
    </w:p>
    <w:p w14:paraId="439C82F7" w14:textId="43371EC0" w:rsidR="00267683" w:rsidRDefault="00B86BC5" w:rsidP="00011796">
      <w:pPr>
        <w:pStyle w:val="ListParagraph"/>
        <w:numPr>
          <w:ilvl w:val="0"/>
          <w:numId w:val="5"/>
        </w:numPr>
      </w:pPr>
      <w:r>
        <w:t>HIPAA</w:t>
      </w:r>
      <w:r w:rsidR="00177C61">
        <w:t>, through its Privacy Rule and Security Rule, prevents the disclosure of PII, PHI, and ePHI</w:t>
      </w:r>
      <w:r w:rsidR="00E1230D">
        <w:t xml:space="preserve"> of any patient information</w:t>
      </w:r>
      <w:r w:rsidR="005C6C37">
        <w:t xml:space="preserve"> to anyone or anything without consent of said patient. </w:t>
      </w:r>
    </w:p>
    <w:p w14:paraId="7C90186E" w14:textId="21E16DDF" w:rsidR="00EC4BC4" w:rsidRPr="00990B6A" w:rsidRDefault="00EC4BC4" w:rsidP="00011796">
      <w:pPr>
        <w:pStyle w:val="ListParagraph"/>
        <w:numPr>
          <w:ilvl w:val="0"/>
          <w:numId w:val="5"/>
        </w:numPr>
      </w:pPr>
      <w:r>
        <w:t xml:space="preserve">Security Rule </w:t>
      </w:r>
      <w:r w:rsidR="00E81860">
        <w:t>–</w:t>
      </w:r>
      <w:r>
        <w:t xml:space="preserve"> </w:t>
      </w:r>
      <w:r w:rsidR="00C91AC9">
        <w:t>supports</w:t>
      </w:r>
      <w:r w:rsidR="00E81860">
        <w:t xml:space="preserve"> the Privacy Rule’s </w:t>
      </w:r>
      <w:r w:rsidR="00D0456A">
        <w:t xml:space="preserve">prohibitions against improper uses and disclosures of </w:t>
      </w:r>
      <w:r w:rsidR="00D0456A" w:rsidRPr="00990B6A">
        <w:t>PHI</w:t>
      </w:r>
    </w:p>
    <w:p w14:paraId="2F92A391" w14:textId="38D9EE67" w:rsidR="00D0456A" w:rsidRPr="00990B6A" w:rsidRDefault="00D0456A" w:rsidP="00011796">
      <w:pPr>
        <w:pStyle w:val="ListParagraph"/>
        <w:numPr>
          <w:ilvl w:val="0"/>
          <w:numId w:val="5"/>
        </w:numPr>
      </w:pPr>
      <w:r w:rsidRPr="00990B6A">
        <w:t xml:space="preserve">Privacy Rule </w:t>
      </w:r>
      <w:r w:rsidR="00990B6A" w:rsidRPr="00990B6A">
        <w:t>–</w:t>
      </w:r>
      <w:r w:rsidRPr="00990B6A">
        <w:t xml:space="preserve"> </w:t>
      </w:r>
      <w:r w:rsidR="005B3FA9">
        <w:t>“</w:t>
      </w:r>
      <w:r w:rsidR="00990B6A" w:rsidRPr="00990B6A">
        <w:rPr>
          <w:rFonts w:eastAsia="Times New Roman"/>
          <w:color w:val="1B1B1B"/>
          <w:shd w:val="clear" w:color="auto" w:fill="FFFFFF"/>
        </w:rPr>
        <w:t>A covered entity may not use or disclose protected health information, except either: (1) as the Privacy Rule permits or requires; or (2) as the individual who is the subject of the information (or the individual's personal representative) authorizes in writing.</w:t>
      </w:r>
      <w:r w:rsidR="005B3FA9">
        <w:rPr>
          <w:rFonts w:eastAsia="Times New Roman"/>
          <w:color w:val="1B1B1B"/>
          <w:shd w:val="clear" w:color="auto" w:fill="FFFFFF"/>
        </w:rPr>
        <w:t>”</w:t>
      </w:r>
    </w:p>
    <w:p w14:paraId="62A62CA2" w14:textId="77777777" w:rsidR="00011796" w:rsidRDefault="00011796" w:rsidP="00011796"/>
    <w:p w14:paraId="67E331C8" w14:textId="09C31217" w:rsidR="00267683" w:rsidRDefault="00267683" w:rsidP="00267683">
      <w:r>
        <w:rPr>
          <w:b/>
          <w:bCs/>
          <w:u w:val="single"/>
        </w:rPr>
        <w:t>References</w:t>
      </w:r>
    </w:p>
    <w:p w14:paraId="71DE9157" w14:textId="1B96A211" w:rsidR="00267683" w:rsidRDefault="00EB066E" w:rsidP="00267683">
      <w:r>
        <w:t xml:space="preserve">Security rule </w:t>
      </w:r>
      <w:hyperlink r:id="rId5" w:history="1">
        <w:r w:rsidR="00267683" w:rsidRPr="00D333E9">
          <w:rPr>
            <w:rStyle w:val="Hyperlink"/>
          </w:rPr>
          <w:t>https://www.hhs.gov/hipaa/for-professionals/security/laws-regulations/index.html</w:t>
        </w:r>
      </w:hyperlink>
    </w:p>
    <w:p w14:paraId="0A4A8B01" w14:textId="571F2EC0" w:rsidR="00267683" w:rsidRDefault="00755B24" w:rsidP="00267683">
      <w:r>
        <w:t xml:space="preserve">Safeguarding </w:t>
      </w:r>
      <w:hyperlink r:id="rId6" w:history="1">
        <w:r w:rsidR="00267683" w:rsidRPr="00D333E9">
          <w:rPr>
            <w:rStyle w:val="Hyperlink"/>
          </w:rPr>
          <w:t>https://www.ecfr.gov/current/title-45/subtitle-A/subchapter-C/part-164</w:t>
        </w:r>
      </w:hyperlink>
    </w:p>
    <w:p w14:paraId="611D675F" w14:textId="06869A14" w:rsidR="00267683" w:rsidRDefault="00755B24" w:rsidP="00267683">
      <w:r>
        <w:t xml:space="preserve">Safeguarding </w:t>
      </w:r>
      <w:hyperlink r:id="rId7" w:history="1">
        <w:r w:rsidR="00EB066E" w:rsidRPr="00D333E9">
          <w:rPr>
            <w:rStyle w:val="Hyperlink"/>
          </w:rPr>
          <w:t>https://leocontent.umgc.edu/content/umuc/tus/cmit/cmit320/2235/learning-resource-list/educating-and-training-your-workforce.html?ou=767085</w:t>
        </w:r>
      </w:hyperlink>
    </w:p>
    <w:p w14:paraId="25F74A85" w14:textId="77777777" w:rsidR="006E5944" w:rsidRDefault="000479EE" w:rsidP="00ED7AEE">
      <w:r>
        <w:t>Disclosures</w:t>
      </w:r>
      <w:r w:rsidR="002806F0">
        <w:t xml:space="preserve"> </w:t>
      </w:r>
      <w:hyperlink r:id="rId8" w:history="1">
        <w:r w:rsidR="006E5944" w:rsidRPr="00D333E9">
          <w:rPr>
            <w:rStyle w:val="Hyperlink"/>
          </w:rPr>
          <w:t>https://www.hhs.gov/hipaa/for-professionals/privacy/laws-regulations/index.html</w:t>
        </w:r>
      </w:hyperlink>
    </w:p>
    <w:p w14:paraId="7FE2967F" w14:textId="1AF28A63" w:rsidR="002806F0" w:rsidRPr="00267683" w:rsidRDefault="002806F0" w:rsidP="00267683"/>
    <w:sectPr w:rsidR="002806F0" w:rsidRPr="00267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E1446"/>
    <w:multiLevelType w:val="hybridMultilevel"/>
    <w:tmpl w:val="CCD6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31A93"/>
    <w:multiLevelType w:val="hybridMultilevel"/>
    <w:tmpl w:val="3D7E8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C64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1D0E6F"/>
    <w:multiLevelType w:val="hybridMultilevel"/>
    <w:tmpl w:val="F41EC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DC08F6"/>
    <w:multiLevelType w:val="hybridMultilevel"/>
    <w:tmpl w:val="F948F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A80FBF"/>
    <w:multiLevelType w:val="hybridMultilevel"/>
    <w:tmpl w:val="85E4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727261">
    <w:abstractNumId w:val="2"/>
  </w:num>
  <w:num w:numId="2" w16cid:durableId="1085538813">
    <w:abstractNumId w:val="3"/>
  </w:num>
  <w:num w:numId="3" w16cid:durableId="879365073">
    <w:abstractNumId w:val="1"/>
  </w:num>
  <w:num w:numId="4" w16cid:durableId="539172445">
    <w:abstractNumId w:val="0"/>
  </w:num>
  <w:num w:numId="5" w16cid:durableId="1236747074">
    <w:abstractNumId w:val="5"/>
  </w:num>
  <w:num w:numId="6" w16cid:durableId="582180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E83"/>
    <w:rsid w:val="0000567E"/>
    <w:rsid w:val="00011796"/>
    <w:rsid w:val="0003143B"/>
    <w:rsid w:val="000479EE"/>
    <w:rsid w:val="000821D9"/>
    <w:rsid w:val="000A2A0E"/>
    <w:rsid w:val="000B1C8A"/>
    <w:rsid w:val="000F2E83"/>
    <w:rsid w:val="00115D90"/>
    <w:rsid w:val="00177C61"/>
    <w:rsid w:val="00182C11"/>
    <w:rsid w:val="00196971"/>
    <w:rsid w:val="001F0A93"/>
    <w:rsid w:val="002057C8"/>
    <w:rsid w:val="00260CB8"/>
    <w:rsid w:val="00267683"/>
    <w:rsid w:val="002710A8"/>
    <w:rsid w:val="002806F0"/>
    <w:rsid w:val="00283CD5"/>
    <w:rsid w:val="00286577"/>
    <w:rsid w:val="00294BFB"/>
    <w:rsid w:val="002E28E3"/>
    <w:rsid w:val="002E535B"/>
    <w:rsid w:val="00326F06"/>
    <w:rsid w:val="00336604"/>
    <w:rsid w:val="00341595"/>
    <w:rsid w:val="00354037"/>
    <w:rsid w:val="00396240"/>
    <w:rsid w:val="003B5EA6"/>
    <w:rsid w:val="004B33C8"/>
    <w:rsid w:val="004C3375"/>
    <w:rsid w:val="004E4DC4"/>
    <w:rsid w:val="004F0313"/>
    <w:rsid w:val="00517C10"/>
    <w:rsid w:val="00570DFF"/>
    <w:rsid w:val="005A5368"/>
    <w:rsid w:val="005B3FA9"/>
    <w:rsid w:val="005C1A80"/>
    <w:rsid w:val="005C6C37"/>
    <w:rsid w:val="005E025A"/>
    <w:rsid w:val="005E0590"/>
    <w:rsid w:val="005E1AF7"/>
    <w:rsid w:val="0064728C"/>
    <w:rsid w:val="006C2CEC"/>
    <w:rsid w:val="006E5944"/>
    <w:rsid w:val="006F633F"/>
    <w:rsid w:val="0071004A"/>
    <w:rsid w:val="00721F34"/>
    <w:rsid w:val="00755B24"/>
    <w:rsid w:val="007F047D"/>
    <w:rsid w:val="00844FDB"/>
    <w:rsid w:val="0084797B"/>
    <w:rsid w:val="008B1A26"/>
    <w:rsid w:val="008B483E"/>
    <w:rsid w:val="008B65C1"/>
    <w:rsid w:val="008E15AA"/>
    <w:rsid w:val="00912CC3"/>
    <w:rsid w:val="00913539"/>
    <w:rsid w:val="009215D8"/>
    <w:rsid w:val="00926B79"/>
    <w:rsid w:val="009659E8"/>
    <w:rsid w:val="00967EEC"/>
    <w:rsid w:val="00990B6A"/>
    <w:rsid w:val="009923E2"/>
    <w:rsid w:val="009C0963"/>
    <w:rsid w:val="009C69B6"/>
    <w:rsid w:val="009E4B90"/>
    <w:rsid w:val="00A02D1C"/>
    <w:rsid w:val="00A03D54"/>
    <w:rsid w:val="00A5791E"/>
    <w:rsid w:val="00A81AF7"/>
    <w:rsid w:val="00A93DE5"/>
    <w:rsid w:val="00AD3D99"/>
    <w:rsid w:val="00B32C8B"/>
    <w:rsid w:val="00B41FAD"/>
    <w:rsid w:val="00B57791"/>
    <w:rsid w:val="00B66DA2"/>
    <w:rsid w:val="00B86BC5"/>
    <w:rsid w:val="00BB110B"/>
    <w:rsid w:val="00BC36C5"/>
    <w:rsid w:val="00BD4D43"/>
    <w:rsid w:val="00BF7D9E"/>
    <w:rsid w:val="00C34FD9"/>
    <w:rsid w:val="00C43F0B"/>
    <w:rsid w:val="00C60EA2"/>
    <w:rsid w:val="00C65FDF"/>
    <w:rsid w:val="00C819F1"/>
    <w:rsid w:val="00C869E8"/>
    <w:rsid w:val="00C87950"/>
    <w:rsid w:val="00C91AC9"/>
    <w:rsid w:val="00CC25F2"/>
    <w:rsid w:val="00CD4163"/>
    <w:rsid w:val="00CE48B3"/>
    <w:rsid w:val="00D0456A"/>
    <w:rsid w:val="00D32CCD"/>
    <w:rsid w:val="00D57CDB"/>
    <w:rsid w:val="00D8237F"/>
    <w:rsid w:val="00D94E31"/>
    <w:rsid w:val="00DA1DFA"/>
    <w:rsid w:val="00DA60BB"/>
    <w:rsid w:val="00E10CBD"/>
    <w:rsid w:val="00E1230D"/>
    <w:rsid w:val="00E15EE0"/>
    <w:rsid w:val="00E47C9C"/>
    <w:rsid w:val="00E81860"/>
    <w:rsid w:val="00EB066E"/>
    <w:rsid w:val="00EC4BC4"/>
    <w:rsid w:val="00F3593F"/>
    <w:rsid w:val="00F7212C"/>
    <w:rsid w:val="00F7278F"/>
    <w:rsid w:val="00FC07B0"/>
    <w:rsid w:val="00FC2A3B"/>
    <w:rsid w:val="00FE0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FA819"/>
  <w15:chartTrackingRefBased/>
  <w15:docId w15:val="{5379F3E8-BF87-AE43-850A-F1A9B7E99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212C"/>
    <w:pPr>
      <w:spacing w:before="100" w:beforeAutospacing="1" w:after="100" w:afterAutospacing="1"/>
    </w:pPr>
    <w:rPr>
      <w:rFonts w:ascii="Times New Roman" w:hAnsi="Times New Roman" w:cs="Times New Roman"/>
      <w:kern w:val="0"/>
      <w:sz w:val="24"/>
      <w:szCs w:val="24"/>
      <w14:ligatures w14:val="none"/>
    </w:rPr>
  </w:style>
  <w:style w:type="character" w:customStyle="1" w:styleId="apple-converted-space">
    <w:name w:val="apple-converted-space"/>
    <w:basedOn w:val="DefaultParagraphFont"/>
    <w:rsid w:val="00F7212C"/>
  </w:style>
  <w:style w:type="paragraph" w:styleId="ListParagraph">
    <w:name w:val="List Paragraph"/>
    <w:basedOn w:val="Normal"/>
    <w:uiPriority w:val="34"/>
    <w:qFormat/>
    <w:rsid w:val="00FC07B0"/>
    <w:pPr>
      <w:ind w:left="720"/>
      <w:contextualSpacing/>
    </w:pPr>
  </w:style>
  <w:style w:type="character" w:styleId="Hyperlink">
    <w:name w:val="Hyperlink"/>
    <w:basedOn w:val="DefaultParagraphFont"/>
    <w:uiPriority w:val="99"/>
    <w:unhideWhenUsed/>
    <w:rsid w:val="00267683"/>
    <w:rPr>
      <w:color w:val="0563C1" w:themeColor="hyperlink"/>
      <w:u w:val="single"/>
    </w:rPr>
  </w:style>
  <w:style w:type="character" w:styleId="UnresolvedMention">
    <w:name w:val="Unresolved Mention"/>
    <w:basedOn w:val="DefaultParagraphFont"/>
    <w:uiPriority w:val="99"/>
    <w:semiHidden/>
    <w:unhideWhenUsed/>
    <w:rsid w:val="00267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24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hipaa/for-professionals/privacy/laws-regulations/index.html" TargetMode="External"/><Relationship Id="rId3" Type="http://schemas.openxmlformats.org/officeDocument/2006/relationships/settings" Target="settings.xml"/><Relationship Id="rId7" Type="http://schemas.openxmlformats.org/officeDocument/2006/relationships/hyperlink" Target="https://leocontent.umgc.edu/content/umuc/tus/cmit/cmit320/2235/learning-resource-list/educating-and-training-your-workforce.html?ou=7670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fr.gov/current/title-45/subtitle-A/subchapter-C/part-164" TargetMode="External"/><Relationship Id="rId5" Type="http://schemas.openxmlformats.org/officeDocument/2006/relationships/hyperlink" Target="https://www.hhs.gov/hipaa/for-professionals/security/laws-regulations/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willrock herrera</dc:creator>
  <cp:keywords/>
  <dc:description/>
  <cp:lastModifiedBy>willrock herrera</cp:lastModifiedBy>
  <cp:revision>4</cp:revision>
  <dcterms:created xsi:type="dcterms:W3CDTF">2023-07-04T23:57:00Z</dcterms:created>
  <dcterms:modified xsi:type="dcterms:W3CDTF">2023-07-07T00:12:00Z</dcterms:modified>
</cp:coreProperties>
</file>