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27E78" w14:textId="1394E98C" w:rsidR="00BE3F8B" w:rsidRDefault="00EC5E1A">
      <w:pPr>
        <w:rPr>
          <w:rFonts w:ascii="Times New Roman" w:hAnsi="Times New Roman" w:cs="Times New Roman"/>
          <w:b/>
          <w:bCs/>
          <w:sz w:val="36"/>
          <w:szCs w:val="36"/>
        </w:rPr>
      </w:pPr>
      <w:r w:rsidRPr="00EC5E1A">
        <w:rPr>
          <w:rFonts w:ascii="Times New Roman" w:hAnsi="Times New Roman" w:cs="Times New Roman"/>
          <w:b/>
          <w:bCs/>
          <w:sz w:val="36"/>
          <w:szCs w:val="36"/>
        </w:rPr>
        <w:t xml:space="preserve">Will </w:t>
      </w:r>
      <w:proofErr w:type="spellStart"/>
      <w:r w:rsidRPr="00EC5E1A">
        <w:rPr>
          <w:rFonts w:ascii="Times New Roman" w:hAnsi="Times New Roman" w:cs="Times New Roman"/>
          <w:b/>
          <w:bCs/>
          <w:sz w:val="36"/>
          <w:szCs w:val="36"/>
        </w:rPr>
        <w:t>Sandholtz</w:t>
      </w:r>
      <w:proofErr w:type="spellEnd"/>
    </w:p>
    <w:p w14:paraId="08138D26" w14:textId="32EF5382" w:rsidR="00EC5E1A" w:rsidRDefault="00EC5E1A">
      <w:pPr>
        <w:rPr>
          <w:rFonts w:ascii="Times New Roman" w:hAnsi="Times New Roman" w:cs="Times New Roman"/>
        </w:rPr>
      </w:pPr>
      <w:r>
        <w:rPr>
          <w:rFonts w:ascii="Times New Roman" w:hAnsi="Times New Roman" w:cs="Times New Roman"/>
        </w:rPr>
        <w:t>530 Evans Hall #</w:t>
      </w:r>
      <w:r w:rsidR="0081251F">
        <w:rPr>
          <w:rFonts w:ascii="Times New Roman" w:hAnsi="Times New Roman" w:cs="Times New Roman"/>
        </w:rPr>
        <w:t>3880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6C3705">
        <w:rPr>
          <w:rFonts w:ascii="Times New Roman" w:hAnsi="Times New Roman" w:cs="Times New Roman"/>
        </w:rPr>
        <w:tab/>
      </w:r>
      <w:hyperlink r:id="rId4" w:history="1">
        <w:r w:rsidRPr="00430401">
          <w:rPr>
            <w:rStyle w:val="Hyperlink"/>
            <w:rFonts w:ascii="Times New Roman" w:hAnsi="Times New Roman" w:cs="Times New Roman"/>
          </w:rPr>
          <w:t>willsandholtz@econ.berkeley.edu</w:t>
        </w:r>
      </w:hyperlink>
    </w:p>
    <w:p w14:paraId="68A13DD1" w14:textId="611DBF28" w:rsidR="00EC5E1A" w:rsidRDefault="00EC5E1A">
      <w:pPr>
        <w:rPr>
          <w:rFonts w:ascii="Times New Roman" w:hAnsi="Times New Roman" w:cs="Times New Roman"/>
        </w:rPr>
      </w:pPr>
      <w:r>
        <w:rPr>
          <w:rFonts w:ascii="Times New Roman" w:hAnsi="Times New Roman" w:cs="Times New Roman"/>
        </w:rPr>
        <w:t>Department of Economics, UC Berkeley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hyperlink r:id="rId5" w:history="1">
        <w:r w:rsidRPr="00430401">
          <w:rPr>
            <w:rStyle w:val="Hyperlink"/>
            <w:rFonts w:ascii="Times New Roman" w:hAnsi="Times New Roman" w:cs="Times New Roman"/>
          </w:rPr>
          <w:t>https://willsandholtz.github.io</w:t>
        </w:r>
      </w:hyperlink>
    </w:p>
    <w:p w14:paraId="655EE726" w14:textId="2A100CB1" w:rsidR="00EC5E1A" w:rsidRDefault="00EC5E1A">
      <w:pPr>
        <w:rPr>
          <w:rFonts w:ascii="Times New Roman" w:hAnsi="Times New Roman" w:cs="Times New Roman"/>
        </w:rPr>
      </w:pPr>
      <w:r>
        <w:rPr>
          <w:rFonts w:ascii="Times New Roman" w:hAnsi="Times New Roman" w:cs="Times New Roman"/>
        </w:rPr>
        <w:t>Berkeley, CA 94720</w:t>
      </w:r>
    </w:p>
    <w:p w14:paraId="6B6BF2F0" w14:textId="77777777" w:rsidR="00EC5E1A" w:rsidRDefault="00EC5E1A">
      <w:pPr>
        <w:rPr>
          <w:rFonts w:ascii="Times New Roman" w:hAnsi="Times New Roman" w:cs="Times New Roman"/>
        </w:rPr>
      </w:pPr>
    </w:p>
    <w:p w14:paraId="5479B36C" w14:textId="6D25A789" w:rsidR="00EC5E1A" w:rsidRDefault="00EC5E1A">
      <w:pPr>
        <w:rPr>
          <w:rFonts w:ascii="Times New Roman" w:hAnsi="Times New Roman" w:cs="Times New Roman"/>
          <w:b/>
          <w:bCs/>
          <w:sz w:val="28"/>
          <w:szCs w:val="28"/>
        </w:rPr>
      </w:pPr>
      <w:r w:rsidRPr="00EC5E1A">
        <w:rPr>
          <w:rFonts w:ascii="Times New Roman" w:hAnsi="Times New Roman" w:cs="Times New Roman"/>
          <w:b/>
          <w:bCs/>
          <w:sz w:val="28"/>
          <w:szCs w:val="28"/>
        </w:rPr>
        <w:t>Education</w:t>
      </w:r>
    </w:p>
    <w:p w14:paraId="405B5B49" w14:textId="77B4CF7F" w:rsidR="00EC5E1A" w:rsidRDefault="00EC5E1A">
      <w:pPr>
        <w:rPr>
          <w:rFonts w:ascii="Times New Roman" w:hAnsi="Times New Roman" w:cs="Times New Roman"/>
        </w:rPr>
      </w:pPr>
      <w:r>
        <w:rPr>
          <w:rFonts w:ascii="Times New Roman" w:hAnsi="Times New Roman" w:cs="Times New Roman"/>
        </w:rPr>
        <w:t>Ph.D.</w:t>
      </w:r>
      <w:r>
        <w:rPr>
          <w:rFonts w:ascii="Times New Roman" w:hAnsi="Times New Roman" w:cs="Times New Roman"/>
        </w:rPr>
        <w:tab/>
        <w:t>Economics, UC Berkeley</w:t>
      </w:r>
    </w:p>
    <w:p w14:paraId="2317DA5F" w14:textId="2E18DD91" w:rsidR="00EC5E1A" w:rsidRDefault="00EC5E1A">
      <w:pPr>
        <w:rPr>
          <w:rFonts w:ascii="Times New Roman" w:hAnsi="Times New Roman" w:cs="Times New Roman"/>
        </w:rPr>
      </w:pPr>
      <w:r>
        <w:rPr>
          <w:rFonts w:ascii="Times New Roman" w:hAnsi="Times New Roman" w:cs="Times New Roman"/>
        </w:rPr>
        <w:tab/>
      </w:r>
      <w:r>
        <w:rPr>
          <w:rFonts w:ascii="Times New Roman" w:hAnsi="Times New Roman" w:cs="Times New Roman"/>
        </w:rPr>
        <w:tab/>
        <w:t>2018-present</w:t>
      </w:r>
      <w:r w:rsidR="00747A77">
        <w:rPr>
          <w:rFonts w:ascii="Times New Roman" w:hAnsi="Times New Roman" w:cs="Times New Roman"/>
        </w:rPr>
        <w:t xml:space="preserve"> (on leave for 2021-2022 academic year)</w:t>
      </w:r>
    </w:p>
    <w:p w14:paraId="712EEBA7" w14:textId="2C0B611E" w:rsidR="00EC5E1A" w:rsidRDefault="00EC5E1A">
      <w:pPr>
        <w:rPr>
          <w:rFonts w:ascii="Times New Roman" w:hAnsi="Times New Roman" w:cs="Times New Roman"/>
        </w:rPr>
      </w:pPr>
      <w:r>
        <w:rPr>
          <w:rFonts w:ascii="Times New Roman" w:hAnsi="Times New Roman" w:cs="Times New Roman"/>
        </w:rPr>
        <w:t>M.A.</w:t>
      </w:r>
      <w:r>
        <w:rPr>
          <w:rFonts w:ascii="Times New Roman" w:hAnsi="Times New Roman" w:cs="Times New Roman"/>
        </w:rPr>
        <w:tab/>
        <w:t>Economics, UC Berkeley</w:t>
      </w:r>
    </w:p>
    <w:p w14:paraId="5C3ADA8A" w14:textId="689A61CA" w:rsidR="00EC5E1A" w:rsidRDefault="00EC5E1A">
      <w:pPr>
        <w:rPr>
          <w:rFonts w:ascii="Times New Roman" w:hAnsi="Times New Roman" w:cs="Times New Roman"/>
        </w:rPr>
      </w:pPr>
      <w:r>
        <w:rPr>
          <w:rFonts w:ascii="Times New Roman" w:hAnsi="Times New Roman" w:cs="Times New Roman"/>
        </w:rPr>
        <w:tab/>
      </w:r>
      <w:r>
        <w:rPr>
          <w:rFonts w:ascii="Times New Roman" w:hAnsi="Times New Roman" w:cs="Times New Roman"/>
        </w:rPr>
        <w:tab/>
        <w:t>2018-2021</w:t>
      </w:r>
    </w:p>
    <w:p w14:paraId="5F290EF5" w14:textId="727F372B" w:rsidR="00EC5E1A" w:rsidRDefault="00EC5E1A">
      <w:pPr>
        <w:rPr>
          <w:rFonts w:ascii="Times New Roman" w:hAnsi="Times New Roman" w:cs="Times New Roman"/>
        </w:rPr>
      </w:pPr>
      <w:r>
        <w:rPr>
          <w:rFonts w:ascii="Times New Roman" w:hAnsi="Times New Roman" w:cs="Times New Roman"/>
        </w:rPr>
        <w:t>B.A.</w:t>
      </w:r>
      <w:r>
        <w:rPr>
          <w:rFonts w:ascii="Times New Roman" w:hAnsi="Times New Roman" w:cs="Times New Roman"/>
        </w:rPr>
        <w:tab/>
        <w:t>Economics &amp; Statistics (Highest Honors), UC Berkeley</w:t>
      </w:r>
    </w:p>
    <w:p w14:paraId="6F1A5B73" w14:textId="7F2F6E0C" w:rsidR="00EC5E1A" w:rsidRDefault="00EC5E1A">
      <w:pPr>
        <w:rPr>
          <w:rFonts w:ascii="Times New Roman" w:hAnsi="Times New Roman" w:cs="Times New Roman"/>
        </w:rPr>
      </w:pPr>
      <w:r>
        <w:rPr>
          <w:rFonts w:ascii="Times New Roman" w:hAnsi="Times New Roman" w:cs="Times New Roman"/>
        </w:rPr>
        <w:tab/>
      </w:r>
      <w:r>
        <w:rPr>
          <w:rFonts w:ascii="Times New Roman" w:hAnsi="Times New Roman" w:cs="Times New Roman"/>
        </w:rPr>
        <w:tab/>
        <w:t>2014-2018</w:t>
      </w:r>
    </w:p>
    <w:p w14:paraId="2A60BBCA" w14:textId="77777777" w:rsidR="00EC5E1A" w:rsidRDefault="00EC5E1A">
      <w:pPr>
        <w:rPr>
          <w:rFonts w:ascii="Times New Roman" w:hAnsi="Times New Roman" w:cs="Times New Roman"/>
        </w:rPr>
      </w:pPr>
    </w:p>
    <w:p w14:paraId="11FA394F" w14:textId="3E4A3233" w:rsidR="00EC5E1A" w:rsidRDefault="00EC5E1A">
      <w:pPr>
        <w:rPr>
          <w:rFonts w:ascii="Times New Roman" w:hAnsi="Times New Roman" w:cs="Times New Roman"/>
          <w:b/>
          <w:bCs/>
          <w:sz w:val="28"/>
          <w:szCs w:val="28"/>
        </w:rPr>
      </w:pPr>
      <w:r w:rsidRPr="00EC5E1A">
        <w:rPr>
          <w:rFonts w:ascii="Times New Roman" w:hAnsi="Times New Roman" w:cs="Times New Roman"/>
          <w:b/>
          <w:bCs/>
          <w:sz w:val="28"/>
          <w:szCs w:val="28"/>
        </w:rPr>
        <w:t>Research Interests</w:t>
      </w:r>
    </w:p>
    <w:p w14:paraId="7B9F5678" w14:textId="43330DBE" w:rsidR="00EC5E1A" w:rsidRDefault="00367275">
      <w:pPr>
        <w:rPr>
          <w:rFonts w:ascii="Times New Roman" w:hAnsi="Times New Roman" w:cs="Times New Roman"/>
        </w:rPr>
      </w:pPr>
      <w:r>
        <w:rPr>
          <w:rFonts w:ascii="Times New Roman" w:hAnsi="Times New Roman" w:cs="Times New Roman"/>
        </w:rPr>
        <w:t>Microeconomic theory, philosophy of economics, public finance</w:t>
      </w:r>
    </w:p>
    <w:p w14:paraId="3F0E515C" w14:textId="77777777" w:rsidR="00367275" w:rsidRDefault="00367275">
      <w:pPr>
        <w:rPr>
          <w:rFonts w:ascii="Times New Roman" w:hAnsi="Times New Roman" w:cs="Times New Roman"/>
        </w:rPr>
      </w:pPr>
    </w:p>
    <w:p w14:paraId="6FA417BD" w14:textId="6A3F4054" w:rsidR="00367275" w:rsidRDefault="00367275" w:rsidP="00367275">
      <w:pPr>
        <w:rPr>
          <w:rFonts w:ascii="Times New Roman" w:hAnsi="Times New Roman" w:cs="Times New Roman"/>
          <w:b/>
          <w:bCs/>
          <w:sz w:val="28"/>
          <w:szCs w:val="28"/>
        </w:rPr>
      </w:pPr>
      <w:r>
        <w:rPr>
          <w:rFonts w:ascii="Times New Roman" w:hAnsi="Times New Roman" w:cs="Times New Roman"/>
          <w:b/>
          <w:bCs/>
          <w:sz w:val="28"/>
          <w:szCs w:val="28"/>
        </w:rPr>
        <w:t>Working Papers</w:t>
      </w:r>
    </w:p>
    <w:p w14:paraId="1C7BEFB6" w14:textId="1F449312" w:rsidR="00367275" w:rsidRDefault="00367275" w:rsidP="00367275">
      <w:pPr>
        <w:rPr>
          <w:rFonts w:ascii="Times New Roman" w:hAnsi="Times New Roman" w:cs="Times New Roman"/>
        </w:rPr>
      </w:pPr>
      <w:r w:rsidRPr="00367275">
        <w:rPr>
          <w:rFonts w:ascii="Times New Roman" w:hAnsi="Times New Roman" w:cs="Times New Roman"/>
        </w:rPr>
        <w:t>“House-Swapping with Objective Indifferences”</w:t>
      </w:r>
      <w:r>
        <w:rPr>
          <w:rFonts w:ascii="Times New Roman" w:hAnsi="Times New Roman" w:cs="Times New Roman"/>
        </w:rPr>
        <w:t xml:space="preserve"> (with Andrew Tai)</w:t>
      </w:r>
      <w:r w:rsidRPr="00367275">
        <w:rPr>
          <w:rFonts w:ascii="Times New Roman" w:hAnsi="Times New Roman" w:cs="Times New Roman"/>
        </w:rPr>
        <w:t xml:space="preserve"> [</w:t>
      </w:r>
      <w:hyperlink r:id="rId6" w:history="1">
        <w:r w:rsidRPr="00116B87">
          <w:rPr>
            <w:rStyle w:val="Hyperlink"/>
            <w:rFonts w:ascii="Times New Roman" w:hAnsi="Times New Roman" w:cs="Times New Roman"/>
          </w:rPr>
          <w:t>pd</w:t>
        </w:r>
        <w:r w:rsidRPr="00116B87">
          <w:rPr>
            <w:rStyle w:val="Hyperlink"/>
            <w:rFonts w:ascii="Times New Roman" w:hAnsi="Times New Roman" w:cs="Times New Roman"/>
          </w:rPr>
          <w:t>f</w:t>
        </w:r>
      </w:hyperlink>
      <w:r w:rsidRPr="00367275">
        <w:rPr>
          <w:rFonts w:ascii="Times New Roman" w:hAnsi="Times New Roman" w:cs="Times New Roman"/>
        </w:rPr>
        <w:t>]</w:t>
      </w:r>
      <w:r>
        <w:rPr>
          <w:rFonts w:ascii="Times New Roman" w:hAnsi="Times New Roman" w:cs="Times New Roman"/>
        </w:rPr>
        <w:t xml:space="preserve"> [</w:t>
      </w:r>
      <w:proofErr w:type="spellStart"/>
      <w:r w:rsidR="00116B87">
        <w:rPr>
          <w:rFonts w:ascii="Times New Roman" w:hAnsi="Times New Roman" w:cs="Times New Roman"/>
        </w:rPr>
        <w:fldChar w:fldCharType="begin"/>
      </w:r>
      <w:r w:rsidR="00116B87">
        <w:rPr>
          <w:rFonts w:ascii="Times New Roman" w:hAnsi="Times New Roman" w:cs="Times New Roman"/>
        </w:rPr>
        <w:instrText>HYPERLINK "https://arxiv.org/abs/2306.09529"</w:instrText>
      </w:r>
      <w:r w:rsidR="00116B87">
        <w:rPr>
          <w:rFonts w:ascii="Times New Roman" w:hAnsi="Times New Roman" w:cs="Times New Roman"/>
        </w:rPr>
      </w:r>
      <w:r w:rsidR="00116B87">
        <w:rPr>
          <w:rFonts w:ascii="Times New Roman" w:hAnsi="Times New Roman" w:cs="Times New Roman"/>
        </w:rPr>
        <w:fldChar w:fldCharType="separate"/>
      </w:r>
      <w:r w:rsidRPr="00116B87">
        <w:rPr>
          <w:rStyle w:val="Hyperlink"/>
          <w:rFonts w:ascii="Times New Roman" w:hAnsi="Times New Roman" w:cs="Times New Roman"/>
        </w:rPr>
        <w:t>arXiv</w:t>
      </w:r>
      <w:proofErr w:type="spellEnd"/>
      <w:r w:rsidR="00116B87">
        <w:rPr>
          <w:rFonts w:ascii="Times New Roman" w:hAnsi="Times New Roman" w:cs="Times New Roman"/>
        </w:rPr>
        <w:fldChar w:fldCharType="end"/>
      </w:r>
      <w:r>
        <w:rPr>
          <w:rFonts w:ascii="Times New Roman" w:hAnsi="Times New Roman" w:cs="Times New Roman"/>
        </w:rPr>
        <w:t>]</w:t>
      </w:r>
    </w:p>
    <w:p w14:paraId="4CBAA905" w14:textId="77777777" w:rsidR="00161763" w:rsidRDefault="00161763" w:rsidP="00367275">
      <w:pPr>
        <w:rPr>
          <w:rFonts w:ascii="Times New Roman" w:hAnsi="Times New Roman" w:cs="Times New Roman"/>
          <w:i/>
          <w:iCs/>
          <w:color w:val="000000" w:themeColor="text1"/>
          <w:shd w:val="clear" w:color="auto" w:fill="FFFFFF"/>
        </w:rPr>
      </w:pPr>
    </w:p>
    <w:p w14:paraId="057FE93A" w14:textId="50AB0A65" w:rsidR="00161763" w:rsidRDefault="00161763" w:rsidP="00367275">
      <w:pPr>
        <w:rPr>
          <w:rFonts w:ascii="Times New Roman" w:hAnsi="Times New Roman" w:cs="Times New Roman"/>
          <w:color w:val="000000" w:themeColor="text1"/>
          <w:shd w:val="clear" w:color="auto" w:fill="FFFFFF"/>
        </w:rPr>
      </w:pPr>
      <w:r w:rsidRPr="00161763">
        <w:rPr>
          <w:rFonts w:ascii="Times New Roman" w:hAnsi="Times New Roman" w:cs="Times New Roman"/>
          <w:i/>
          <w:iCs/>
          <w:color w:val="000000" w:themeColor="text1"/>
          <w:shd w:val="clear" w:color="auto" w:fill="FFFFFF"/>
        </w:rPr>
        <w:t>Abstract:</w:t>
      </w:r>
      <w:r w:rsidRPr="00161763">
        <w:rPr>
          <w:rFonts w:ascii="Times New Roman" w:hAnsi="Times New Roman" w:cs="Times New Roman"/>
          <w:color w:val="000000" w:themeColor="text1"/>
          <w:shd w:val="clear" w:color="auto" w:fill="FFFFFF"/>
        </w:rPr>
        <w:t xml:space="preserve"> We study the classic house-swapping problem of Shapley and Scarf (1974) in a setting where agents may have "objective" indifferences, i.e., indifferences that are shared by all agents. In other words, if any one agent is indifferent between two houses, then all agents are indifferent between those two houses. The most direct interpretation is the presence of multiple copies of the same object. Our setting is a special case of the house-swapping problem with general indifferences. We derive a simple, easily interpretable algorithm that produces the unique strict core allocation of the house-swapping market, if it exists. Our algorithm runs in square-polynomial time, a substantial improvement over the cubed time methods for the more general problem.</w:t>
      </w:r>
    </w:p>
    <w:p w14:paraId="4F6E3B63" w14:textId="77777777" w:rsidR="00161763" w:rsidRDefault="00161763" w:rsidP="00367275">
      <w:pPr>
        <w:rPr>
          <w:rFonts w:ascii="Times New Roman" w:hAnsi="Times New Roman" w:cs="Times New Roman"/>
          <w:color w:val="000000" w:themeColor="text1"/>
          <w:shd w:val="clear" w:color="auto" w:fill="FFFFFF"/>
        </w:rPr>
      </w:pPr>
    </w:p>
    <w:p w14:paraId="430421B0" w14:textId="31C88DEF" w:rsidR="00161763" w:rsidRDefault="00161763" w:rsidP="00161763">
      <w:pPr>
        <w:rPr>
          <w:rFonts w:ascii="Times New Roman" w:hAnsi="Times New Roman" w:cs="Times New Roman"/>
          <w:b/>
          <w:bCs/>
          <w:sz w:val="28"/>
          <w:szCs w:val="28"/>
        </w:rPr>
      </w:pPr>
      <w:r>
        <w:rPr>
          <w:rFonts w:ascii="Times New Roman" w:hAnsi="Times New Roman" w:cs="Times New Roman"/>
          <w:b/>
          <w:bCs/>
          <w:sz w:val="28"/>
          <w:szCs w:val="28"/>
        </w:rPr>
        <w:t>Works in Progress</w:t>
      </w:r>
    </w:p>
    <w:p w14:paraId="0D4C91B2" w14:textId="522AA0B2" w:rsidR="00161763" w:rsidRDefault="00161763" w:rsidP="00161763">
      <w:pPr>
        <w:rPr>
          <w:rFonts w:ascii="Times New Roman" w:hAnsi="Times New Roman" w:cs="Times New Roman"/>
        </w:rPr>
      </w:pPr>
      <w:r>
        <w:rPr>
          <w:rFonts w:ascii="Times New Roman" w:hAnsi="Times New Roman" w:cs="Times New Roman"/>
        </w:rPr>
        <w:t>“</w:t>
      </w:r>
      <w:r w:rsidRPr="00161763">
        <w:rPr>
          <w:rFonts w:ascii="Times New Roman" w:hAnsi="Times New Roman" w:cs="Times New Roman"/>
        </w:rPr>
        <w:t>Why Do Legislators Form Links? Network Analysis on the House</w:t>
      </w:r>
      <w:r>
        <w:rPr>
          <w:rFonts w:ascii="Times New Roman" w:hAnsi="Times New Roman" w:cs="Times New Roman"/>
        </w:rPr>
        <w:t>”</w:t>
      </w:r>
      <w:r w:rsidRPr="00161763">
        <w:rPr>
          <w:rFonts w:ascii="Times New Roman" w:hAnsi="Times New Roman" w:cs="Times New Roman"/>
        </w:rPr>
        <w:t xml:space="preserve"> (with Kevin </w:t>
      </w:r>
      <w:proofErr w:type="spellStart"/>
      <w:r w:rsidRPr="00161763">
        <w:rPr>
          <w:rFonts w:ascii="Times New Roman" w:hAnsi="Times New Roman" w:cs="Times New Roman"/>
        </w:rPr>
        <w:t>Dano</w:t>
      </w:r>
      <w:proofErr w:type="spellEnd"/>
      <w:r w:rsidRPr="00161763">
        <w:rPr>
          <w:rFonts w:ascii="Times New Roman" w:hAnsi="Times New Roman" w:cs="Times New Roman"/>
        </w:rPr>
        <w:t xml:space="preserve"> and </w:t>
      </w:r>
      <w:r>
        <w:rPr>
          <w:rFonts w:ascii="Times New Roman" w:hAnsi="Times New Roman" w:cs="Times New Roman"/>
        </w:rPr>
        <w:t>Andrew Tai</w:t>
      </w:r>
      <w:r w:rsidRPr="00161763">
        <w:rPr>
          <w:rFonts w:ascii="Times New Roman" w:hAnsi="Times New Roman" w:cs="Times New Roman"/>
        </w:rPr>
        <w:t>)</w:t>
      </w:r>
    </w:p>
    <w:p w14:paraId="32F18949" w14:textId="77777777" w:rsidR="00161763" w:rsidRDefault="00161763" w:rsidP="00161763">
      <w:pPr>
        <w:rPr>
          <w:rFonts w:ascii="Times New Roman" w:hAnsi="Times New Roman" w:cs="Times New Roman"/>
        </w:rPr>
      </w:pPr>
    </w:p>
    <w:p w14:paraId="017685C4" w14:textId="0516501F" w:rsidR="00161763" w:rsidRDefault="00161763" w:rsidP="00161763">
      <w:pPr>
        <w:rPr>
          <w:rFonts w:ascii="Times New Roman" w:hAnsi="Times New Roman" w:cs="Times New Roman"/>
        </w:rPr>
      </w:pPr>
      <w:r>
        <w:rPr>
          <w:rFonts w:ascii="Times New Roman" w:hAnsi="Times New Roman" w:cs="Times New Roman"/>
        </w:rPr>
        <w:t xml:space="preserve">“Preferences, Monadic Predicates, and Priority </w:t>
      </w:r>
      <w:r w:rsidR="0056566A">
        <w:rPr>
          <w:rFonts w:ascii="Times New Roman" w:hAnsi="Times New Roman" w:cs="Times New Roman"/>
        </w:rPr>
        <w:t>Structures</w:t>
      </w:r>
      <w:r>
        <w:rPr>
          <w:rFonts w:ascii="Times New Roman" w:hAnsi="Times New Roman" w:cs="Times New Roman"/>
        </w:rPr>
        <w:t>”</w:t>
      </w:r>
    </w:p>
    <w:p w14:paraId="52C18D00" w14:textId="77777777" w:rsidR="00161763" w:rsidRDefault="00161763" w:rsidP="00161763">
      <w:pPr>
        <w:rPr>
          <w:rFonts w:ascii="Times New Roman" w:hAnsi="Times New Roman" w:cs="Times New Roman"/>
        </w:rPr>
      </w:pPr>
    </w:p>
    <w:p w14:paraId="5BA42484" w14:textId="46F73B7F" w:rsidR="00161763" w:rsidRDefault="00161763" w:rsidP="00161763">
      <w:pPr>
        <w:rPr>
          <w:rFonts w:ascii="Times New Roman" w:hAnsi="Times New Roman" w:cs="Times New Roman"/>
          <w:b/>
          <w:bCs/>
          <w:sz w:val="28"/>
          <w:szCs w:val="28"/>
        </w:rPr>
      </w:pPr>
      <w:r>
        <w:rPr>
          <w:rFonts w:ascii="Times New Roman" w:hAnsi="Times New Roman" w:cs="Times New Roman"/>
          <w:b/>
          <w:bCs/>
          <w:sz w:val="28"/>
          <w:szCs w:val="28"/>
        </w:rPr>
        <w:t>Teaching</w:t>
      </w:r>
    </w:p>
    <w:p w14:paraId="736F28C9" w14:textId="79DDC3B4" w:rsidR="00161763" w:rsidRPr="00161763" w:rsidRDefault="00161763" w:rsidP="00161763">
      <w:pPr>
        <w:rPr>
          <w:rFonts w:ascii="Times New Roman" w:hAnsi="Times New Roman" w:cs="Times New Roman"/>
        </w:rPr>
      </w:pPr>
      <w:r>
        <w:rPr>
          <w:rFonts w:ascii="Times New Roman" w:hAnsi="Times New Roman" w:cs="Times New Roman"/>
        </w:rPr>
        <w:t>As Teaching Assistant (GSI) at UC Berkeley: Introduction to Economics, ECON 2 (Fall 2023)</w:t>
      </w:r>
    </w:p>
    <w:p w14:paraId="67A324D9" w14:textId="77777777" w:rsidR="00161763" w:rsidRPr="00161763" w:rsidRDefault="00161763" w:rsidP="00161763">
      <w:pPr>
        <w:rPr>
          <w:rFonts w:ascii="Times New Roman" w:hAnsi="Times New Roman" w:cs="Times New Roman"/>
        </w:rPr>
      </w:pPr>
    </w:p>
    <w:p w14:paraId="34074BB5" w14:textId="77956BA3" w:rsidR="00320018" w:rsidRDefault="00320018" w:rsidP="00320018">
      <w:pPr>
        <w:rPr>
          <w:rFonts w:ascii="Times New Roman" w:hAnsi="Times New Roman" w:cs="Times New Roman"/>
          <w:b/>
          <w:bCs/>
          <w:sz w:val="28"/>
          <w:szCs w:val="28"/>
        </w:rPr>
      </w:pPr>
      <w:r>
        <w:rPr>
          <w:rFonts w:ascii="Times New Roman" w:hAnsi="Times New Roman" w:cs="Times New Roman"/>
          <w:b/>
          <w:bCs/>
          <w:sz w:val="28"/>
          <w:szCs w:val="28"/>
        </w:rPr>
        <w:t>Awards and Honors</w:t>
      </w:r>
    </w:p>
    <w:p w14:paraId="10082D0D" w14:textId="211A64C8" w:rsidR="00320018" w:rsidRDefault="007A24CE" w:rsidP="00320018">
      <w:pPr>
        <w:rPr>
          <w:rFonts w:ascii="Times New Roman" w:hAnsi="Times New Roman" w:cs="Times New Roman"/>
        </w:rPr>
      </w:pPr>
      <w:r>
        <w:rPr>
          <w:rFonts w:ascii="Times New Roman" w:hAnsi="Times New Roman" w:cs="Times New Roman"/>
        </w:rPr>
        <w:t>National Science Foundation (NSF) Graduate Research Fellowship (2019)</w:t>
      </w:r>
    </w:p>
    <w:p w14:paraId="1E7E9F0C" w14:textId="28992E10" w:rsidR="007A24CE" w:rsidRDefault="007A24CE" w:rsidP="00320018">
      <w:pPr>
        <w:rPr>
          <w:rFonts w:ascii="Times New Roman" w:hAnsi="Times New Roman" w:cs="Times New Roman"/>
        </w:rPr>
      </w:pPr>
      <w:r>
        <w:rPr>
          <w:rFonts w:ascii="Times New Roman" w:hAnsi="Times New Roman" w:cs="Times New Roman"/>
        </w:rPr>
        <w:t>University Medal Finalist [</w:t>
      </w:r>
      <w:hyperlink r:id="rId7" w:history="1">
        <w:r w:rsidR="006C3705" w:rsidRPr="00116B87">
          <w:rPr>
            <w:rStyle w:val="Hyperlink"/>
            <w:rFonts w:ascii="Times New Roman" w:hAnsi="Times New Roman" w:cs="Times New Roman"/>
          </w:rPr>
          <w:t>press</w:t>
        </w:r>
      </w:hyperlink>
      <w:r>
        <w:rPr>
          <w:rFonts w:ascii="Times New Roman" w:hAnsi="Times New Roman" w:cs="Times New Roman"/>
        </w:rPr>
        <w:t>] (2018)</w:t>
      </w:r>
    </w:p>
    <w:p w14:paraId="139E1951" w14:textId="6E3B2FAB" w:rsidR="007A24CE" w:rsidRDefault="007A24CE" w:rsidP="00320018">
      <w:pPr>
        <w:rPr>
          <w:rFonts w:ascii="Times New Roman" w:hAnsi="Times New Roman" w:cs="Times New Roman"/>
        </w:rPr>
      </w:pPr>
      <w:r>
        <w:rPr>
          <w:rFonts w:ascii="Times New Roman" w:hAnsi="Times New Roman" w:cs="Times New Roman"/>
        </w:rPr>
        <w:t>Steve Goldman Memorial Prize</w:t>
      </w:r>
      <w:r w:rsidR="006C3705">
        <w:rPr>
          <w:rFonts w:ascii="Times New Roman" w:hAnsi="Times New Roman" w:cs="Times New Roman"/>
        </w:rPr>
        <w:t xml:space="preserve">/Economics Departmental Citation </w:t>
      </w:r>
      <w:r>
        <w:rPr>
          <w:rFonts w:ascii="Times New Roman" w:hAnsi="Times New Roman" w:cs="Times New Roman"/>
        </w:rPr>
        <w:t>(2018)</w:t>
      </w:r>
    </w:p>
    <w:p w14:paraId="0E682E4B" w14:textId="528A9C33" w:rsidR="007A24CE" w:rsidRDefault="007A24CE" w:rsidP="00320018">
      <w:pPr>
        <w:rPr>
          <w:rFonts w:ascii="Times New Roman" w:hAnsi="Times New Roman" w:cs="Times New Roman"/>
        </w:rPr>
      </w:pPr>
      <w:r>
        <w:rPr>
          <w:rFonts w:ascii="Times New Roman" w:hAnsi="Times New Roman" w:cs="Times New Roman"/>
        </w:rPr>
        <w:t>Phi Beta Kappa, inducted as junior (2017)</w:t>
      </w:r>
    </w:p>
    <w:p w14:paraId="17925B30" w14:textId="77777777" w:rsidR="007A24CE" w:rsidRPr="007A24CE" w:rsidRDefault="007A24CE" w:rsidP="00320018">
      <w:pPr>
        <w:rPr>
          <w:rFonts w:ascii="Times New Roman" w:hAnsi="Times New Roman" w:cs="Times New Roman"/>
        </w:rPr>
      </w:pPr>
    </w:p>
    <w:p w14:paraId="687CC8FB" w14:textId="77777777" w:rsidR="00367275" w:rsidRPr="00EC5E1A" w:rsidRDefault="00367275">
      <w:pPr>
        <w:rPr>
          <w:rFonts w:ascii="Times New Roman" w:hAnsi="Times New Roman" w:cs="Times New Roman"/>
        </w:rPr>
      </w:pPr>
    </w:p>
    <w:sectPr w:rsidR="00367275" w:rsidRPr="00EC5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E1A"/>
    <w:rsid w:val="00116B87"/>
    <w:rsid w:val="00161763"/>
    <w:rsid w:val="00320018"/>
    <w:rsid w:val="00367275"/>
    <w:rsid w:val="003D262F"/>
    <w:rsid w:val="00430401"/>
    <w:rsid w:val="0056566A"/>
    <w:rsid w:val="006C3705"/>
    <w:rsid w:val="00747A77"/>
    <w:rsid w:val="00797B84"/>
    <w:rsid w:val="007A24CE"/>
    <w:rsid w:val="0081251F"/>
    <w:rsid w:val="009C2FC9"/>
    <w:rsid w:val="00BE3F8B"/>
    <w:rsid w:val="00EC5E1A"/>
    <w:rsid w:val="00F03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F9EA41"/>
  <w15:chartTrackingRefBased/>
  <w15:docId w15:val="{71A2BC5B-AD6C-504F-AC30-4E50B0490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3705"/>
    <w:rPr>
      <w:color w:val="0563C1" w:themeColor="hyperlink"/>
      <w:u w:val="single"/>
    </w:rPr>
  </w:style>
  <w:style w:type="character" w:styleId="UnresolvedMention">
    <w:name w:val="Unresolved Mention"/>
    <w:basedOn w:val="DefaultParagraphFont"/>
    <w:uiPriority w:val="99"/>
    <w:semiHidden/>
    <w:unhideWhenUsed/>
    <w:rsid w:val="006C3705"/>
    <w:rPr>
      <w:color w:val="605E5C"/>
      <w:shd w:val="clear" w:color="auto" w:fill="E1DFDD"/>
    </w:rPr>
  </w:style>
  <w:style w:type="character" w:styleId="FollowedHyperlink">
    <w:name w:val="FollowedHyperlink"/>
    <w:basedOn w:val="DefaultParagraphFont"/>
    <w:uiPriority w:val="99"/>
    <w:semiHidden/>
    <w:unhideWhenUsed/>
    <w:rsid w:val="00F039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news.berkeley.edu/2018/05/07/meet-the-2018-university-medal-runners-u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illsandholtz.github.io/publications/SandholtzTai_HouseSwapwObjIndiff.pdf" TargetMode="External"/><Relationship Id="rId5" Type="http://schemas.openxmlformats.org/officeDocument/2006/relationships/hyperlink" Target="https://willsandholtz.github.io/" TargetMode="External"/><Relationship Id="rId4" Type="http://schemas.openxmlformats.org/officeDocument/2006/relationships/hyperlink" Target="mailto:willsandholtz@econ.berkeley.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Sandholtz</dc:creator>
  <cp:keywords/>
  <dc:description/>
  <cp:lastModifiedBy>Will Sandholtz</cp:lastModifiedBy>
  <cp:revision>3</cp:revision>
  <cp:lastPrinted>2023-08-12T06:13:00Z</cp:lastPrinted>
  <dcterms:created xsi:type="dcterms:W3CDTF">2023-08-12T06:13:00Z</dcterms:created>
  <dcterms:modified xsi:type="dcterms:W3CDTF">2023-08-12T06:27:00Z</dcterms:modified>
</cp:coreProperties>
</file>