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80"/>
        <w:gridCol w:w="15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center"/>
          </w:tcPr>
          <w:p>
            <w:r>
              <w:drawing>
                <wp:inline distT="0" distB="0" distL="0" distR="0">
                  <wp:extent cx="819150" cy="809625"/>
                  <wp:effectExtent t="0" r="0" b="0" l="0"/>
                  <wp:docPr id="1" name="logo" descr="RDU Heatwave networking group logo" title="RDU Heatwav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48"/>
                <w:szCs w:val="48"/>
              </w:rPr>
              <w:t xml:space="preserve">RDU HEATWAVE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E45927"/>
                <w:sz w:val="19"/>
                <w:szCs w:val="19"/>
              </w:rPr>
              <w:t xml:space="preserve">Two Twelve Referral Network | Weekly Meeting</w:t>
            </w:r>
          </w:p>
          <w:p>
            <w:pPr>
              <w:shd w:fill="E6F3FF" w:val="clear"/>
              <w:spacing w:after="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45927"/>
                <w:sz w:val="18"/>
                <w:szCs w:val="18"/>
              </w:rPr>
              <w:t xml:space="preserve">35 Received Referrals | $3,778 Closed Revenue</w:t>
            </w:r>
          </w:p>
          <w:p>
            <w:pPr>
              <w:shd w:fill="E6F3FF" w:val="clear"/>
              <w:spacing w:after="0" w:before="4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Revised: 3/4/2026 | Stats since: 1/8/2026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qr" descr="Scan to sign in" title="QR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2"/>
                <w:szCs w:val="12"/>
              </w:rPr>
              <w:t xml:space="preserve">SCAN TO SIGN IN</w:t>
            </w:r>
          </w:p>
        </w:tc>
      </w:tr>
    </w:tbl>
    <w:p>
      <w:pPr>
        <w:pBdr>
          <w:bottom w:val="single" w:color="E45927" w:sz="6"/>
        </w:pBdr>
        <w:spacing w:after="10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10080"/>
            <w:gridSpan w:val="2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🔥  MEETING AGENDA  🔥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1B3A5C" w:sz="2"/>
              <w:bottom w:val="single" w:color="1B3A5C" w:sz="2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Arrivals and Open Networking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Welcome &amp; Introductions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Team Chair: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Carter Helms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 | Team Vice Chair: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Craig Morrill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Team Administrator: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Open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 | Marketing Specialist: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Rusty Sutton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Overview of Two Twelve Referral Network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Exchange Business Cards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30 Second Profiles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Vice Chair Report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Team Admin Report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Referral Follow 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1B3A5C" w:sz="2"/>
              <w:right w:val="single" w:color="1B3A5C" w:sz="2"/>
            </w:tcBorders>
            <w:tcMar>
              <w:top w:type="dxa" w:w="60"/>
              <w:left w:type="dxa" w:w="80"/>
              <w:bottom w:type="dxa" w:w="60"/>
              <w:right w:type="dxa" w:w="100"/>
            </w:tcMar>
          </w:tcPr>
          <w:p>
            <w:pPr>
              <w:shd w:fill="E6F3FF" w:val="clear"/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Member Spotlight</w:t>
            </w:r>
          </w:p>
          <w:p>
            <w:pPr>
              <w:shd w:fill="E6F3FF" w:val="clear"/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Current: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Nathan Senn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, Property Restoration</w:t>
            </w:r>
          </w:p>
          <w:p>
            <w:pPr>
              <w:shd w:fill="E6F3FF" w:val="clear"/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On Deck: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Robert Courts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, Residential Mortgage</w:t>
            </w:r>
          </w:p>
          <w:p>
            <w:pPr>
              <w:shd w:fill="E6F3FF" w:val="clear"/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2 Weeks: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Rusty Sutton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, Digital Marketing</w:t>
            </w:r>
          </w:p>
          <w:p>
            <w:pPr>
              <w:shd w:fill="E6F3FF" w:val="clear"/>
              <w:spacing w:after="20" w:before="20"/>
              <w:ind w:left="360"/>
            </w:pP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3 Weeks: </w:t>
            </w:r>
            <w:r>
              <w:rPr>
                <w:rFonts w:ascii="Arial" w:cs="Arial" w:eastAsia="Arial" w:hAnsi="Arial"/>
                <w:b/>
                <w:bCs/>
                <w:color w:val="2D2D2D"/>
                <w:sz w:val="15"/>
                <w:szCs w:val="15"/>
              </w:rPr>
              <w:t xml:space="preserve">Will Sigmon</w:t>
            </w:r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, Website Dev &amp; AI Consulting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Mentor Moment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Passing of Referrals / Testimonials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Book a BizChat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Announcements and How to Apply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This Week’s “Closing Affirmation”</w:t>
            </w:r>
          </w:p>
          <w:p>
            <w:pPr>
              <w:spacing w:after="20" w:before="60"/>
            </w:pPr>
            <w:r>
              <w:rPr>
                <w:rFonts w:ascii="Segoe UI Emoji" w:cs="Segoe UI Emoji" w:eastAsia="Segoe UI Emoji" w:hAnsi="Segoe UI Emoji"/>
                <w:sz w:val="16"/>
                <w:szCs w:val="16"/>
              </w:rPr>
              <w:t xml:space="preserve">🔥 </w:t>
            </w: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2D2D2D"/>
                <w:sz w:val="17"/>
                <w:szCs w:val="17"/>
              </w:rPr>
              <w:t xml:space="preserve">Meeting Adjourned and Open Networking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i/>
                <w:iCs/>
                <w:color w:val="2D2D2D"/>
                <w:sz w:val="15"/>
                <w:szCs w:val="15"/>
              </w:rPr>
              <w:t xml:space="preserve">Please feel free to stay for a drink after the meeting to support the brewery. They provide our meeting space at no cost.</w:t>
            </w:r>
          </w:p>
        </w:tc>
      </w:tr>
    </w:tbl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5927" w:sz="8"/>
              <w:left w:val="single" w:color="E45927" w:sz="8"/>
              <w:bottom w:val="single" w:color="E45927" w:sz="8"/>
              <w:right w:val="single" w:color="E45927" w:sz="8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WHAT IS TWO TWELVE REFERRAL NETWORK?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The Two Twelve Referral Network is built on the boiling point of water — at 211°, water is hot. Add one extra degree to 212° and it creates steam that drives industry. We exist to add that one extra degree to </w:t>
            </w:r>
            <w:r>
              <w:rPr>
                <w:rFonts w:ascii="Arial" w:cs="Arial" w:eastAsia="Arial" w:hAnsi="Arial"/>
                <w:b/>
                <w:bCs/>
                <w:color w:val="E45927"/>
                <w:sz w:val="17"/>
                <w:szCs w:val="17"/>
              </w:rPr>
              <w:t xml:space="preserve">YOUR</w:t>
            </w: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 business through permission-based referrals, trust, and gratitude.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45927"/>
                <w:sz w:val="18"/>
                <w:szCs w:val="18"/>
              </w:rPr>
              <w:t xml:space="preserve">twotwelvereferrals.com</w:t>
            </w: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| </w:t>
            </w: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Apply today!</w:t>
            </w:r>
          </w:p>
        </w:tc>
      </w:tr>
    </w:tbl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🔗  CONNECTIONS TO MAKE THIS WEEK</w:t>
            </w:r>
          </w:p>
        </w:tc>
      </w:tr>
    </w:tbl>
    <w:p>
      <w:pPr>
        <w:spacing w:after="60" w:before="60"/>
        <w:ind w:left="120" w:right="120"/>
      </w:pPr>
      <w:r>
        <w:rPr>
          <w:rFonts w:ascii="Arial" w:cs="Arial" w:eastAsia="Arial" w:hAnsi="Arial"/>
          <w:b/>
          <w:bCs/>
          <w:color w:val="E45927"/>
          <w:sz w:val="16"/>
          <w:szCs w:val="16"/>
        </w:rPr>
        <w:t xml:space="preserve">🔥 HOT TIP: </w:t>
      </w:r>
      <w:r>
        <w:rPr>
          <w:rFonts w:ascii="Arial" w:cs="Arial" w:eastAsia="Arial" w:hAnsi="Arial"/>
          <w:i/>
          <w:iCs/>
          <w:color w:val="2D2D2D"/>
          <w:sz w:val="16"/>
          <w:szCs w:val="16"/>
        </w:rPr>
        <w:t xml:space="preserve">If you hear of a specific person or company a member wants an introduction to, write it below. Take this sheet back to your office and MAKE THAT INTRODUCTION.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 NOTES</w:t>
            </w:r>
          </w:p>
        </w:tc>
      </w:tr>
    </w:tbl>
    <w:p>
      <w:pPr>
        <w:spacing w:after="60" w:before="60"/>
        <w:ind w:left="120" w:right="120"/>
      </w:pPr>
      <w:r>
        <w:rPr>
          <w:rFonts w:ascii="Arial" w:cs="Arial" w:eastAsia="Arial" w:hAnsi="Arial"/>
          <w:b/>
          <w:bCs/>
          <w:color w:val="E45927"/>
          <w:sz w:val="16"/>
          <w:szCs w:val="16"/>
        </w:rPr>
        <w:t xml:space="preserve">🔥 HOT TIP: </w:t>
      </w:r>
      <w:r>
        <w:rPr>
          <w:rFonts w:ascii="Arial" w:cs="Arial" w:eastAsia="Arial" w:hAnsi="Arial"/>
          <w:i/>
          <w:iCs/>
          <w:color w:val="2D2D2D"/>
          <w:sz w:val="16"/>
          <w:szCs w:val="16"/>
        </w:rPr>
        <w:t xml:space="preserve">Use this space to capture key takeaways, follow-up items, and ideas from today’s meeting.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5.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📅  BIZCHATS NEXT WEEK</w:t>
            </w:r>
          </w:p>
        </w:tc>
      </w:tr>
    </w:tbl>
    <w:p>
      <w:pPr>
        <w:spacing w:after="60" w:before="60"/>
        <w:ind w:left="120"/>
      </w:pPr>
      <w:r>
        <w:rPr>
          <w:rFonts w:ascii="Arial" w:cs="Arial" w:eastAsia="Arial" w:hAnsi="Arial"/>
          <w:i/>
          <w:iCs/>
          <w:color w:val="2D2D2D"/>
          <w:sz w:val="16"/>
          <w:szCs w:val="16"/>
        </w:rPr>
        <w:t xml:space="preserve">Use this space to quickly jot down your BizChats you scheduled for next week: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2.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3.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4.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pBdr>
          <w:bottom w:val="single" w:color="CCCCCC" w:sz="1"/>
        </w:pBdr>
        <w:spacing w:after="6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5. </w:t>
      </w:r>
      <w:r>
        <w:rPr>
          <w:rFonts w:ascii="Arial" w:cs="Arial" w:eastAsia="Arial" w:hAnsi="Arial"/>
          <w:sz w:val="18"/>
          <w:szCs w:val="18"/>
        </w:rPr>
        <w:t xml:space="preserve">                                                                                              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👥  MEMBER ROSTER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600"/>
        <w:gridCol w:w="2480"/>
      </w:tblGrid>
      <w:tr>
        <w:tc>
          <w:tcPr>
            <w:tcW w:type="dxa" w:w="1800"/>
            <w:tcBorders>
              <w:top w:val="single" w:color="1B3A5C" w:sz="2"/>
              <w:left w:val="single" w:color="1B3A5C" w:sz="1"/>
              <w:bottom w:val="single" w:color="1B3A5C" w:sz="2"/>
              <w:right w:val="single" w:color="1B3A5C" w:sz="1"/>
            </w:tcBorders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1"/>
              <w:bottom w:val="single" w:color="1B3A5C" w:sz="2"/>
              <w:right w:val="single" w:color="1B3A5C" w:sz="1"/>
            </w:tcBorders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Profession</w:t>
            </w:r>
          </w:p>
        </w:tc>
        <w:tc>
          <w:tcPr>
            <w:tcW w:type="dxa" w:w="2400"/>
            <w:tcBorders>
              <w:top w:val="single" w:color="1B3A5C" w:sz="2"/>
              <w:left w:val="single" w:color="1B3A5C" w:sz="1"/>
              <w:bottom w:val="single" w:color="1B3A5C" w:sz="2"/>
              <w:right w:val="single" w:color="1B3A5C" w:sz="1"/>
            </w:tcBorders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1"/>
              <w:bottom w:val="single" w:color="1B3A5C" w:sz="2"/>
              <w:right w:val="single" w:color="1B3A5C" w:sz="1"/>
            </w:tcBorders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Phone</w:t>
            </w:r>
          </w:p>
        </w:tc>
        <w:tc>
          <w:tcPr>
            <w:tcW w:type="dxa" w:w="2480"/>
            <w:tcBorders>
              <w:top w:val="single" w:color="1B3A5C" w:sz="2"/>
              <w:left w:val="single" w:color="1B3A5C" w:sz="1"/>
              <w:bottom w:val="single" w:color="1B3A5C" w:sz="2"/>
              <w:right w:val="single" w:color="1B3A5C" w:sz="1"/>
            </w:tcBorders>
            <w:shd w:fill="1B3A5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Carter Helms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Personal Insurance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Highstreet Ins &amp; Financial Services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(252) 294-5396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carter.helms@highstreetins.com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Craig Morrill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Financial Advisor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Summit Global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(919) 298-2930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craig.morrill@sgpw.com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Dana Walsh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Magazine Publisher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Stroll Magazine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(609) 707-5497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dana.walsh@strollmag.com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Nathan Senn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Property Restoration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Franco Restorations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(984) 325-3379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nsenn@francorestorations.com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Robert Courts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Mortgage Lending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Advantage Lending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(919) 812-5063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rcourts@advantagelending.com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Rusty Sutton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Digital Marketing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Monkey Fans Creative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(919) 801-7920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rusty@monkeyfansraleigh.com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Will Sigmon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Software Engineer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Will Sigmon 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(919) 215-4255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color w:val="2D2D2D"/>
                <w:sz w:val="14"/>
                <w:szCs w:val="14"/>
              </w:rPr>
              <w:t xml:space="preserve">wjsigmon@gmail.com</w:t>
            </w:r>
          </w:p>
        </w:tc>
      </w:tr>
    </w:tbl>
    <w:sectPr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5927" w:sz="2"/>
      </w:pBdr>
      <w:spacing w:before="80"/>
      <w:jc w:val="center"/>
    </w:pPr>
    <w:r>
      <w:rPr>
        <w:rFonts w:ascii="Arial" w:cs="Arial" w:eastAsia="Arial" w:hAnsi="Arial"/>
        <w:i/>
        <w:iCs/>
        <w:color w:val="1B3A5C"/>
        <w:sz w:val="16"/>
        <w:szCs w:val="16"/>
      </w:rPr>
      <w:t xml:space="preserve">One Extra Degree Makes All the Difference</w:t>
    </w:r>
    <w:r>
      <w:rPr>
        <w:rFonts w:ascii="Arial" w:cs="Arial" w:eastAsia="Arial" w:hAnsi="Arial"/>
        <w:color w:val="888888"/>
        <w:sz w:val="16"/>
        <w:szCs w:val="16"/>
      </w:rPr>
      <w:t xml:space="preserve"> | </w:t>
    </w:r>
    <w:r>
      <w:rPr>
        <w:rFonts w:ascii="Arial" w:cs="Arial" w:eastAsia="Arial" w:hAnsi="Arial"/>
        <w:b/>
        <w:bCs/>
        <w:color w:val="E45927"/>
        <w:sz w:val="16"/>
        <w:szCs w:val="16"/>
      </w:rPr>
      <w:t xml:space="preserve">twotwelvereferrals.com</w:t>
    </w:r>
    <w:r>
      <w:rPr>
        <w:rFonts w:ascii="Arial" w:cs="Arial" w:eastAsia="Arial" w:hAnsi="Arial"/>
        <w:color w:val="888888"/>
        <w:sz w:val="16"/>
        <w:szCs w:val="16"/>
      </w:rPr>
      <w:t xml:space="preserve"> | </w:t>
    </w:r>
    <w:r>
      <w:rPr>
        <w:rFonts w:ascii="Arial" w:cs="Arial" w:eastAsia="Arial" w:hAnsi="Arial"/>
        <w:color w:val="1B3A5C"/>
        <w:sz w:val="16"/>
        <w:szCs w:val="16"/>
      </w:rPr>
      <w:t xml:space="preserve">Apply today and watch your business grow!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cfd68960dd085efee4edff5a919a34c7dfa838e.png"/><Relationship Id="rId9" Type="http://schemas.openxmlformats.org/officeDocument/2006/relationships/image" Target="media/85d7c55ffa442d72e23a6310142560733806be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2026-03-05T05:01:01.571Z</dcterms:created>
  <dcterms:modified xsi:type="dcterms:W3CDTF">2026-03-05T05:01:01.571Z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