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4BB" w:rsidRDefault="00000000">
      <w:pPr>
        <w:pStyle w:val="LabTitle"/>
        <w:jc w:val="center"/>
        <w:rPr>
          <w:rStyle w:val="LabTitleInstVersred"/>
          <w:b/>
          <w:color w:val="auto"/>
        </w:rPr>
      </w:pPr>
      <w:r>
        <w:t>Lab 5 – Building a Small Network</w:t>
      </w:r>
    </w:p>
    <w:p w:rsidR="001554BB" w:rsidRDefault="00000000">
      <w:pPr>
        <w:pStyle w:val="LabSection"/>
      </w:pPr>
      <w:r>
        <w:t>Topology</w:t>
      </w:r>
    </w:p>
    <w:p w:rsidR="001554BB" w:rsidRDefault="00000000">
      <w:pPr>
        <w:pStyle w:val="Visual"/>
      </w:pPr>
      <w:r>
        <w:rPr>
          <w:noProof/>
        </w:rPr>
        <w:drawing>
          <wp:inline distT="0" distB="0" distL="0" distR="0">
            <wp:extent cx="6394450" cy="38989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7"/>
                    <a:stretch>
                      <a:fillRect/>
                    </a:stretch>
                  </pic:blipFill>
                  <pic:spPr bwMode="auto">
                    <a:xfrm>
                      <a:off x="0" y="0"/>
                      <a:ext cx="6394450" cy="3898900"/>
                    </a:xfrm>
                    <a:prstGeom prst="rect">
                      <a:avLst/>
                    </a:prstGeom>
                  </pic:spPr>
                </pic:pic>
              </a:graphicData>
            </a:graphic>
          </wp:inline>
        </w:drawing>
      </w:r>
    </w:p>
    <w:p w:rsidR="001554BB" w:rsidRDefault="00000000">
      <w:pPr>
        <w:pStyle w:val="LabSection"/>
      </w:pPr>
      <w:r>
        <w:lastRenderedPageBreak/>
        <w:t>Addressing Table</w:t>
      </w:r>
    </w:p>
    <w:tbl>
      <w:tblPr>
        <w:tblW w:w="10448" w:type="dxa"/>
        <w:jc w:val="center"/>
        <w:tblLayout w:type="fixed"/>
        <w:tblCellMar>
          <w:top w:w="14" w:type="dxa"/>
          <w:left w:w="115" w:type="dxa"/>
          <w:bottom w:w="14" w:type="dxa"/>
          <w:right w:w="115" w:type="dxa"/>
        </w:tblCellMar>
        <w:tblLook w:val="04A0" w:firstRow="1" w:lastRow="0" w:firstColumn="1" w:lastColumn="0" w:noHBand="0" w:noVBand="1"/>
      </w:tblPr>
      <w:tblGrid>
        <w:gridCol w:w="1261"/>
        <w:gridCol w:w="1844"/>
        <w:gridCol w:w="1843"/>
        <w:gridCol w:w="1843"/>
        <w:gridCol w:w="1759"/>
        <w:gridCol w:w="1898"/>
      </w:tblGrid>
      <w:tr w:rsidR="001554BB">
        <w:trPr>
          <w:cantSplit/>
          <w:jc w:val="center"/>
        </w:trPr>
        <w:tc>
          <w:tcPr>
            <w:tcW w:w="1260"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1554BB" w:rsidRDefault="00000000">
            <w:pPr>
              <w:pStyle w:val="TableHeading"/>
              <w:widowControl w:val="0"/>
            </w:pPr>
            <w:r>
              <w:t>Device</w:t>
            </w:r>
          </w:p>
        </w:tc>
        <w:tc>
          <w:tcPr>
            <w:tcW w:w="1844"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1554BB" w:rsidRDefault="00000000">
            <w:pPr>
              <w:pStyle w:val="TableHeading"/>
              <w:widowControl w:val="0"/>
            </w:pPr>
            <w:r>
              <w:t>Interface</w:t>
            </w:r>
          </w:p>
        </w:tc>
        <w:tc>
          <w:tcPr>
            <w:tcW w:w="1843" w:type="dxa"/>
            <w:tcBorders>
              <w:top w:val="single" w:sz="2" w:space="0" w:color="000000"/>
              <w:left w:val="single" w:sz="2" w:space="0" w:color="000000"/>
              <w:bottom w:val="single" w:sz="2" w:space="0" w:color="000000"/>
              <w:right w:val="single" w:sz="2" w:space="0" w:color="000000"/>
            </w:tcBorders>
            <w:shd w:val="clear" w:color="auto" w:fill="DBE5F1"/>
          </w:tcPr>
          <w:p w:rsidR="001554BB" w:rsidRDefault="00000000">
            <w:pPr>
              <w:pStyle w:val="TableHeading"/>
              <w:widowControl w:val="0"/>
            </w:pPr>
            <w:r>
              <w:t>Network Address</w:t>
            </w:r>
          </w:p>
        </w:tc>
        <w:tc>
          <w:tcPr>
            <w:tcW w:w="1843"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1554BB" w:rsidRDefault="00000000">
            <w:pPr>
              <w:pStyle w:val="TableHeading"/>
              <w:widowControl w:val="0"/>
            </w:pPr>
            <w:r>
              <w:t>IP Address</w:t>
            </w:r>
          </w:p>
        </w:tc>
        <w:tc>
          <w:tcPr>
            <w:tcW w:w="1759"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1554BB" w:rsidRDefault="00000000">
            <w:pPr>
              <w:pStyle w:val="TableHeading"/>
              <w:widowControl w:val="0"/>
            </w:pPr>
            <w:r>
              <w:t>Subnet Mask</w:t>
            </w:r>
          </w:p>
        </w:tc>
        <w:tc>
          <w:tcPr>
            <w:tcW w:w="1898"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1554BB" w:rsidRDefault="00000000">
            <w:pPr>
              <w:pStyle w:val="TableHeading"/>
              <w:widowControl w:val="0"/>
            </w:pPr>
            <w:r>
              <w:t>Default Gateway</w:t>
            </w:r>
          </w:p>
        </w:tc>
      </w:tr>
      <w:tr w:rsidR="001554BB">
        <w:trPr>
          <w:cantSplit/>
          <w:jc w:val="center"/>
        </w:trPr>
        <w:tc>
          <w:tcPr>
            <w:tcW w:w="1260" w:type="dxa"/>
            <w:vMerge w:val="restart"/>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pPr>
            <w:r>
              <w:t>R1</w:t>
            </w: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FA0/0</w:t>
            </w:r>
          </w:p>
        </w:tc>
        <w:tc>
          <w:tcPr>
            <w:tcW w:w="1843" w:type="dxa"/>
            <w:tcBorders>
              <w:top w:val="single" w:sz="2" w:space="0" w:color="000000"/>
              <w:left w:val="single" w:sz="2" w:space="0" w:color="000000"/>
              <w:bottom w:val="single" w:sz="2" w:space="0" w:color="000000"/>
              <w:right w:val="single" w:sz="2" w:space="0" w:color="000000"/>
            </w:tcBorders>
          </w:tcPr>
          <w:p w:rsidR="001554BB" w:rsidRDefault="001105C1" w:rsidP="001105C1">
            <w:pPr>
              <w:pStyle w:val="TableText"/>
              <w:widowControl w:val="0"/>
              <w:jc w:val="center"/>
              <w:rPr>
                <w:rStyle w:val="AnswerGray"/>
              </w:rPr>
            </w:pPr>
            <w:r>
              <w:rPr>
                <w:rStyle w:val="AnswerGray"/>
              </w:rPr>
              <w:t>100.50.20.192</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100.50.20.</w:t>
            </w:r>
            <w:r w:rsidR="00C7599C">
              <w:rPr>
                <w:rStyle w:val="AnswerGray"/>
              </w:rPr>
              <w:t>193</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255.255.255.224</w:t>
            </w:r>
          </w:p>
        </w:tc>
        <w:tc>
          <w:tcPr>
            <w:tcW w:w="1898"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r>
      <w:tr w:rsidR="001554BB">
        <w:trPr>
          <w:cantSplit/>
          <w:jc w:val="center"/>
        </w:trPr>
        <w:tc>
          <w:tcPr>
            <w:tcW w:w="1260" w:type="dxa"/>
            <w:vMerge/>
            <w:tcBorders>
              <w:top w:val="single" w:sz="2" w:space="0" w:color="000000"/>
              <w:left w:val="single" w:sz="2" w:space="0" w:color="000000"/>
              <w:bottom w:val="single" w:sz="2" w:space="0" w:color="000000"/>
              <w:right w:val="single" w:sz="2" w:space="0" w:color="000000"/>
            </w:tcBorders>
            <w:vAlign w:val="center"/>
          </w:tcPr>
          <w:p w:rsidR="001554BB" w:rsidRDefault="001554BB">
            <w:pPr>
              <w:pStyle w:val="TableText"/>
              <w:widowControl w:val="0"/>
              <w:jc w:val="center"/>
            </w:pP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FA0/1</w:t>
            </w:r>
          </w:p>
        </w:tc>
        <w:tc>
          <w:tcPr>
            <w:tcW w:w="1843" w:type="dxa"/>
            <w:tcBorders>
              <w:top w:val="single" w:sz="2" w:space="0" w:color="000000"/>
              <w:left w:val="single" w:sz="2" w:space="0" w:color="000000"/>
              <w:bottom w:val="single" w:sz="2" w:space="0" w:color="000000"/>
              <w:right w:val="single" w:sz="2" w:space="0" w:color="000000"/>
            </w:tcBorders>
          </w:tcPr>
          <w:p w:rsidR="001554BB" w:rsidRDefault="001105C1">
            <w:pPr>
              <w:pStyle w:val="TableText"/>
              <w:widowControl w:val="0"/>
              <w:rPr>
                <w:rStyle w:val="AnswerGray"/>
              </w:rPr>
            </w:pPr>
            <w:r>
              <w:rPr>
                <w:rStyle w:val="AnswerGray"/>
              </w:rPr>
              <w:t>100.50.20.224</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100.50.20.</w:t>
            </w:r>
            <w:r w:rsidR="00C7599C">
              <w:rPr>
                <w:rStyle w:val="AnswerGray"/>
              </w:rPr>
              <w:t>225</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255.255.255.240</w:t>
            </w:r>
          </w:p>
        </w:tc>
        <w:tc>
          <w:tcPr>
            <w:tcW w:w="1898"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r>
      <w:tr w:rsidR="001554BB">
        <w:trPr>
          <w:cantSplit/>
          <w:jc w:val="center"/>
        </w:trPr>
        <w:tc>
          <w:tcPr>
            <w:tcW w:w="1260" w:type="dxa"/>
            <w:vMerge/>
            <w:tcBorders>
              <w:top w:val="single" w:sz="2" w:space="0" w:color="000000"/>
              <w:left w:val="single" w:sz="2" w:space="0" w:color="000000"/>
              <w:bottom w:val="single" w:sz="2" w:space="0" w:color="000000"/>
              <w:right w:val="single" w:sz="2" w:space="0" w:color="000000"/>
            </w:tcBorders>
            <w:vAlign w:val="center"/>
          </w:tcPr>
          <w:p w:rsidR="001554BB" w:rsidRDefault="001554BB">
            <w:pPr>
              <w:pStyle w:val="TableText"/>
              <w:widowControl w:val="0"/>
              <w:jc w:val="center"/>
            </w:pP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S0/0/0</w:t>
            </w:r>
          </w:p>
        </w:tc>
        <w:tc>
          <w:tcPr>
            <w:tcW w:w="1843" w:type="dxa"/>
            <w:tcBorders>
              <w:top w:val="single" w:sz="2" w:space="0" w:color="000000"/>
              <w:left w:val="single" w:sz="2" w:space="0" w:color="000000"/>
              <w:bottom w:val="single" w:sz="2" w:space="0" w:color="000000"/>
              <w:right w:val="single" w:sz="2" w:space="0" w:color="000000"/>
            </w:tcBorders>
          </w:tcPr>
          <w:p w:rsidR="001554BB" w:rsidRDefault="001105C1">
            <w:pPr>
              <w:pStyle w:val="TableText"/>
              <w:widowControl w:val="0"/>
              <w:rPr>
                <w:rStyle w:val="AnswerGray"/>
              </w:rPr>
            </w:pPr>
            <w:r>
              <w:rPr>
                <w:rStyle w:val="AnswerGray"/>
              </w:rPr>
              <w:t>100.50.20.244</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100.50.20.245</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255.255.255.252</w:t>
            </w:r>
          </w:p>
        </w:tc>
        <w:tc>
          <w:tcPr>
            <w:tcW w:w="1898"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r>
      <w:tr w:rsidR="001554BB">
        <w:trPr>
          <w:cantSplit/>
          <w:jc w:val="center"/>
        </w:trPr>
        <w:tc>
          <w:tcPr>
            <w:tcW w:w="1260" w:type="dxa"/>
            <w:vMerge/>
            <w:tcBorders>
              <w:top w:val="single" w:sz="2" w:space="0" w:color="000000"/>
              <w:left w:val="single" w:sz="2" w:space="0" w:color="000000"/>
              <w:bottom w:val="single" w:sz="2" w:space="0" w:color="000000"/>
              <w:right w:val="single" w:sz="2" w:space="0" w:color="000000"/>
            </w:tcBorders>
            <w:vAlign w:val="center"/>
          </w:tcPr>
          <w:p w:rsidR="001554BB" w:rsidRDefault="001554BB">
            <w:pPr>
              <w:pStyle w:val="TableText"/>
              <w:widowControl w:val="0"/>
              <w:jc w:val="center"/>
            </w:pP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S0/0/1</w:t>
            </w:r>
          </w:p>
        </w:tc>
        <w:tc>
          <w:tcPr>
            <w:tcW w:w="1843" w:type="dxa"/>
            <w:tcBorders>
              <w:top w:val="single" w:sz="2" w:space="0" w:color="000000"/>
              <w:left w:val="single" w:sz="2" w:space="0" w:color="000000"/>
              <w:bottom w:val="single" w:sz="2" w:space="0" w:color="000000"/>
              <w:right w:val="single" w:sz="2" w:space="0" w:color="000000"/>
            </w:tcBorders>
          </w:tcPr>
          <w:p w:rsidR="001554BB" w:rsidRDefault="001105C1">
            <w:pPr>
              <w:pStyle w:val="TableText"/>
              <w:widowControl w:val="0"/>
              <w:rPr>
                <w:rStyle w:val="AnswerGray"/>
              </w:rPr>
            </w:pPr>
            <w:r>
              <w:rPr>
                <w:rStyle w:val="AnswerGray"/>
              </w:rPr>
              <w:t>100.50.20.240</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100.50.20.241</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255.255.255.252</w:t>
            </w:r>
          </w:p>
        </w:tc>
        <w:tc>
          <w:tcPr>
            <w:tcW w:w="1898"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r>
      <w:tr w:rsidR="001554BB" w:rsidTr="001105C1">
        <w:trPr>
          <w:cantSplit/>
          <w:trHeight w:val="314"/>
          <w:jc w:val="center"/>
        </w:trPr>
        <w:tc>
          <w:tcPr>
            <w:tcW w:w="1260" w:type="dxa"/>
            <w:vMerge w:val="restart"/>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pPr>
            <w:r>
              <w:t>R2</w:t>
            </w: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FA0/0</w:t>
            </w:r>
          </w:p>
        </w:tc>
        <w:tc>
          <w:tcPr>
            <w:tcW w:w="1843" w:type="dxa"/>
            <w:tcBorders>
              <w:top w:val="single" w:sz="2" w:space="0" w:color="000000"/>
              <w:left w:val="single" w:sz="2" w:space="0" w:color="000000"/>
              <w:bottom w:val="single" w:sz="2" w:space="0" w:color="000000"/>
              <w:right w:val="single" w:sz="2" w:space="0" w:color="000000"/>
            </w:tcBorders>
          </w:tcPr>
          <w:p w:rsidR="001554BB" w:rsidRDefault="001105C1">
            <w:pPr>
              <w:pStyle w:val="TableText"/>
              <w:widowControl w:val="0"/>
              <w:rPr>
                <w:rStyle w:val="AnswerGray"/>
              </w:rPr>
            </w:pPr>
            <w:r>
              <w:rPr>
                <w:rStyle w:val="AnswerGray"/>
              </w:rPr>
              <w:t>N/A</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N/A</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N/A</w:t>
            </w:r>
          </w:p>
        </w:tc>
        <w:tc>
          <w:tcPr>
            <w:tcW w:w="1898"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r>
      <w:tr w:rsidR="001554BB">
        <w:trPr>
          <w:cantSplit/>
          <w:jc w:val="center"/>
        </w:trPr>
        <w:tc>
          <w:tcPr>
            <w:tcW w:w="1260" w:type="dxa"/>
            <w:vMerge/>
            <w:tcBorders>
              <w:top w:val="single" w:sz="2" w:space="0" w:color="000000"/>
              <w:left w:val="single" w:sz="2" w:space="0" w:color="000000"/>
              <w:bottom w:val="single" w:sz="2" w:space="0" w:color="000000"/>
              <w:right w:val="single" w:sz="2" w:space="0" w:color="000000"/>
            </w:tcBorders>
            <w:vAlign w:val="center"/>
          </w:tcPr>
          <w:p w:rsidR="001554BB" w:rsidRDefault="001554BB">
            <w:pPr>
              <w:pStyle w:val="TableText"/>
              <w:widowControl w:val="0"/>
              <w:jc w:val="center"/>
            </w:pP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FA0/1</w:t>
            </w:r>
          </w:p>
        </w:tc>
        <w:tc>
          <w:tcPr>
            <w:tcW w:w="1843" w:type="dxa"/>
            <w:tcBorders>
              <w:top w:val="single" w:sz="2" w:space="0" w:color="000000"/>
              <w:left w:val="single" w:sz="2" w:space="0" w:color="000000"/>
              <w:bottom w:val="single" w:sz="2" w:space="0" w:color="000000"/>
              <w:right w:val="single" w:sz="2" w:space="0" w:color="000000"/>
            </w:tcBorders>
          </w:tcPr>
          <w:p w:rsidR="001554BB" w:rsidRDefault="001105C1">
            <w:pPr>
              <w:pStyle w:val="TableText"/>
              <w:widowControl w:val="0"/>
              <w:rPr>
                <w:rStyle w:val="AnswerGray"/>
              </w:rPr>
            </w:pPr>
            <w:r>
              <w:rPr>
                <w:rStyle w:val="AnswerGray"/>
              </w:rPr>
              <w:t>100.50.20.128</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100.50.20.</w:t>
            </w:r>
            <w:r w:rsidR="00C7599C">
              <w:rPr>
                <w:rStyle w:val="AnswerGray"/>
              </w:rPr>
              <w:t>129</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255.255.255.192</w:t>
            </w:r>
          </w:p>
        </w:tc>
        <w:tc>
          <w:tcPr>
            <w:tcW w:w="1898"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r>
      <w:tr w:rsidR="001554BB">
        <w:trPr>
          <w:cantSplit/>
          <w:jc w:val="center"/>
        </w:trPr>
        <w:tc>
          <w:tcPr>
            <w:tcW w:w="1260" w:type="dxa"/>
            <w:vMerge/>
            <w:tcBorders>
              <w:top w:val="single" w:sz="2" w:space="0" w:color="000000"/>
              <w:left w:val="single" w:sz="2" w:space="0" w:color="000000"/>
              <w:bottom w:val="single" w:sz="2" w:space="0" w:color="000000"/>
              <w:right w:val="single" w:sz="2" w:space="0" w:color="000000"/>
            </w:tcBorders>
            <w:vAlign w:val="center"/>
          </w:tcPr>
          <w:p w:rsidR="001554BB" w:rsidRDefault="001554BB">
            <w:pPr>
              <w:pStyle w:val="TableText"/>
              <w:widowControl w:val="0"/>
              <w:jc w:val="center"/>
            </w:pP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S0/0/0</w:t>
            </w:r>
          </w:p>
        </w:tc>
        <w:tc>
          <w:tcPr>
            <w:tcW w:w="1843" w:type="dxa"/>
            <w:tcBorders>
              <w:top w:val="single" w:sz="2" w:space="0" w:color="000000"/>
              <w:left w:val="single" w:sz="2" w:space="0" w:color="000000"/>
              <w:bottom w:val="single" w:sz="2" w:space="0" w:color="000000"/>
              <w:right w:val="single" w:sz="2" w:space="0" w:color="000000"/>
            </w:tcBorders>
          </w:tcPr>
          <w:p w:rsidR="001554BB" w:rsidRDefault="001105C1">
            <w:pPr>
              <w:pStyle w:val="TableText"/>
              <w:widowControl w:val="0"/>
              <w:rPr>
                <w:rStyle w:val="AnswerGray"/>
              </w:rPr>
            </w:pPr>
            <w:r>
              <w:rPr>
                <w:rStyle w:val="AnswerGray"/>
              </w:rPr>
              <w:t>100.50.20.248</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100.50.20.249</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255.255.255.252</w:t>
            </w:r>
          </w:p>
        </w:tc>
        <w:tc>
          <w:tcPr>
            <w:tcW w:w="1898"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r>
      <w:tr w:rsidR="001554BB">
        <w:trPr>
          <w:cantSplit/>
          <w:jc w:val="center"/>
        </w:trPr>
        <w:tc>
          <w:tcPr>
            <w:tcW w:w="1260" w:type="dxa"/>
            <w:vMerge/>
            <w:tcBorders>
              <w:top w:val="single" w:sz="2" w:space="0" w:color="000000"/>
              <w:left w:val="single" w:sz="2" w:space="0" w:color="000000"/>
              <w:bottom w:val="single" w:sz="2" w:space="0" w:color="000000"/>
              <w:right w:val="single" w:sz="2" w:space="0" w:color="000000"/>
            </w:tcBorders>
            <w:vAlign w:val="center"/>
          </w:tcPr>
          <w:p w:rsidR="001554BB" w:rsidRDefault="001554BB">
            <w:pPr>
              <w:pStyle w:val="TableText"/>
              <w:widowControl w:val="0"/>
              <w:jc w:val="center"/>
            </w:pP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S0/0/1</w:t>
            </w:r>
          </w:p>
        </w:tc>
        <w:tc>
          <w:tcPr>
            <w:tcW w:w="1843" w:type="dxa"/>
            <w:tcBorders>
              <w:top w:val="single" w:sz="2" w:space="0" w:color="000000"/>
              <w:left w:val="single" w:sz="2" w:space="0" w:color="000000"/>
              <w:bottom w:val="single" w:sz="2" w:space="0" w:color="000000"/>
              <w:right w:val="single" w:sz="2" w:space="0" w:color="000000"/>
            </w:tcBorders>
          </w:tcPr>
          <w:p w:rsidR="001554BB" w:rsidRDefault="001105C1">
            <w:pPr>
              <w:pStyle w:val="TableText"/>
              <w:widowControl w:val="0"/>
              <w:rPr>
                <w:rStyle w:val="AnswerGray"/>
              </w:rPr>
            </w:pPr>
            <w:r>
              <w:rPr>
                <w:rStyle w:val="AnswerGray"/>
              </w:rPr>
              <w:t>100.50.20.244</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100.50.20.246</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255.255.255.252</w:t>
            </w:r>
          </w:p>
        </w:tc>
        <w:tc>
          <w:tcPr>
            <w:tcW w:w="1898"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r>
      <w:tr w:rsidR="001554BB">
        <w:trPr>
          <w:cantSplit/>
          <w:jc w:val="center"/>
        </w:trPr>
        <w:tc>
          <w:tcPr>
            <w:tcW w:w="1260" w:type="dxa"/>
            <w:vMerge w:val="restart"/>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pPr>
            <w:r>
              <w:t>R3</w:t>
            </w: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FA0/0</w:t>
            </w:r>
          </w:p>
        </w:tc>
        <w:tc>
          <w:tcPr>
            <w:tcW w:w="1843" w:type="dxa"/>
            <w:tcBorders>
              <w:top w:val="single" w:sz="2" w:space="0" w:color="000000"/>
              <w:left w:val="single" w:sz="2" w:space="0" w:color="000000"/>
              <w:bottom w:val="single" w:sz="2" w:space="0" w:color="000000"/>
              <w:right w:val="single" w:sz="2" w:space="0" w:color="000000"/>
            </w:tcBorders>
          </w:tcPr>
          <w:p w:rsidR="001554BB" w:rsidRDefault="001105C1">
            <w:pPr>
              <w:pStyle w:val="TableText"/>
              <w:widowControl w:val="0"/>
              <w:rPr>
                <w:rStyle w:val="AnswerGray"/>
              </w:rPr>
            </w:pPr>
            <w:r>
              <w:rPr>
                <w:rStyle w:val="AnswerGray"/>
              </w:rPr>
              <w:t>100.50.20.0</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C7599C">
            <w:pPr>
              <w:pStyle w:val="TableText"/>
              <w:widowControl w:val="0"/>
              <w:rPr>
                <w:rStyle w:val="AnswerGray"/>
              </w:rPr>
            </w:pPr>
            <w:r>
              <w:rPr>
                <w:rStyle w:val="AnswerGray"/>
              </w:rPr>
              <w:t>100.50.20</w:t>
            </w:r>
            <w:r w:rsidR="001105C1">
              <w:rPr>
                <w:rStyle w:val="AnswerGray"/>
              </w:rPr>
              <w:t>.1</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255.255.255.128</w:t>
            </w:r>
          </w:p>
        </w:tc>
        <w:tc>
          <w:tcPr>
            <w:tcW w:w="1898"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r>
      <w:tr w:rsidR="001554BB">
        <w:trPr>
          <w:cantSplit/>
          <w:jc w:val="center"/>
        </w:trPr>
        <w:tc>
          <w:tcPr>
            <w:tcW w:w="1260" w:type="dxa"/>
            <w:vMerge/>
            <w:tcBorders>
              <w:top w:val="single" w:sz="2" w:space="0" w:color="000000"/>
              <w:left w:val="single" w:sz="2" w:space="0" w:color="000000"/>
              <w:bottom w:val="single" w:sz="2" w:space="0" w:color="000000"/>
              <w:right w:val="single" w:sz="2" w:space="0" w:color="000000"/>
            </w:tcBorders>
            <w:vAlign w:val="bottom"/>
          </w:tcPr>
          <w:p w:rsidR="001554BB" w:rsidRDefault="001554BB">
            <w:pPr>
              <w:pStyle w:val="TableText"/>
              <w:widowControl w:val="0"/>
            </w:pP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FA0/1</w:t>
            </w:r>
          </w:p>
        </w:tc>
        <w:tc>
          <w:tcPr>
            <w:tcW w:w="1843" w:type="dxa"/>
            <w:tcBorders>
              <w:top w:val="single" w:sz="2" w:space="0" w:color="000000"/>
              <w:left w:val="single" w:sz="2" w:space="0" w:color="000000"/>
              <w:bottom w:val="single" w:sz="2" w:space="0" w:color="000000"/>
              <w:right w:val="single" w:sz="2" w:space="0" w:color="000000"/>
            </w:tcBorders>
          </w:tcPr>
          <w:p w:rsidR="001554BB" w:rsidRDefault="00000000">
            <w:pPr>
              <w:pStyle w:val="TableText"/>
              <w:widowControl w:val="0"/>
              <w:rPr>
                <w:rStyle w:val="AnswerGray"/>
              </w:rPr>
            </w:pPr>
            <w:r>
              <w:rPr>
                <w:rStyle w:val="AnswerGray"/>
              </w:rPr>
              <w:t>N/A</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rPr>
                <w:rStyle w:val="AnswerGray"/>
              </w:rPr>
            </w:pPr>
            <w:r>
              <w:rPr>
                <w:rStyle w:val="AnswerGray"/>
              </w:rPr>
              <w:t>N/A</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rPr>
                <w:rStyle w:val="AnswerGray"/>
              </w:rPr>
            </w:pPr>
            <w:r>
              <w:rPr>
                <w:rStyle w:val="AnswerGray"/>
              </w:rPr>
              <w:t>N/A</w:t>
            </w:r>
          </w:p>
        </w:tc>
        <w:tc>
          <w:tcPr>
            <w:tcW w:w="1898"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r>
      <w:tr w:rsidR="001554BB">
        <w:trPr>
          <w:cantSplit/>
          <w:jc w:val="center"/>
        </w:trPr>
        <w:tc>
          <w:tcPr>
            <w:tcW w:w="1260" w:type="dxa"/>
            <w:vMerge/>
            <w:tcBorders>
              <w:top w:val="single" w:sz="2" w:space="0" w:color="000000"/>
              <w:left w:val="single" w:sz="2" w:space="0" w:color="000000"/>
              <w:bottom w:val="single" w:sz="2" w:space="0" w:color="000000"/>
              <w:right w:val="single" w:sz="2" w:space="0" w:color="000000"/>
            </w:tcBorders>
            <w:vAlign w:val="bottom"/>
          </w:tcPr>
          <w:p w:rsidR="001554BB" w:rsidRDefault="001554BB">
            <w:pPr>
              <w:pStyle w:val="TableText"/>
              <w:widowControl w:val="0"/>
            </w:pP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S0/0/0</w:t>
            </w:r>
          </w:p>
        </w:tc>
        <w:tc>
          <w:tcPr>
            <w:tcW w:w="1843" w:type="dxa"/>
            <w:tcBorders>
              <w:top w:val="single" w:sz="2" w:space="0" w:color="000000"/>
              <w:left w:val="single" w:sz="2" w:space="0" w:color="000000"/>
              <w:bottom w:val="single" w:sz="2" w:space="0" w:color="000000"/>
              <w:right w:val="single" w:sz="2" w:space="0" w:color="000000"/>
            </w:tcBorders>
          </w:tcPr>
          <w:p w:rsidR="001554BB" w:rsidRDefault="001105C1">
            <w:pPr>
              <w:pStyle w:val="TableText"/>
              <w:widowControl w:val="0"/>
              <w:rPr>
                <w:rStyle w:val="AnswerGray"/>
              </w:rPr>
            </w:pPr>
            <w:r>
              <w:rPr>
                <w:rStyle w:val="AnswerGray"/>
              </w:rPr>
              <w:t>100.50.20.240</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100.50.20.24</w:t>
            </w:r>
            <w:r>
              <w:rPr>
                <w:rStyle w:val="AnswerGray"/>
              </w:rPr>
              <w:t>2</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255.255.255.252</w:t>
            </w:r>
          </w:p>
        </w:tc>
        <w:tc>
          <w:tcPr>
            <w:tcW w:w="1898"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r>
      <w:tr w:rsidR="001554BB">
        <w:trPr>
          <w:cantSplit/>
          <w:jc w:val="center"/>
        </w:trPr>
        <w:tc>
          <w:tcPr>
            <w:tcW w:w="1260" w:type="dxa"/>
            <w:vMerge/>
            <w:tcBorders>
              <w:top w:val="single" w:sz="2" w:space="0" w:color="000000"/>
              <w:left w:val="single" w:sz="2" w:space="0" w:color="000000"/>
              <w:bottom w:val="single" w:sz="2" w:space="0" w:color="000000"/>
              <w:right w:val="single" w:sz="2" w:space="0" w:color="000000"/>
            </w:tcBorders>
            <w:vAlign w:val="bottom"/>
          </w:tcPr>
          <w:p w:rsidR="001554BB" w:rsidRDefault="001554BB">
            <w:pPr>
              <w:pStyle w:val="TableText"/>
              <w:widowControl w:val="0"/>
            </w:pP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S0/0/1</w:t>
            </w:r>
          </w:p>
        </w:tc>
        <w:tc>
          <w:tcPr>
            <w:tcW w:w="1843" w:type="dxa"/>
            <w:tcBorders>
              <w:top w:val="single" w:sz="2" w:space="0" w:color="000000"/>
              <w:left w:val="single" w:sz="2" w:space="0" w:color="000000"/>
              <w:bottom w:val="single" w:sz="2" w:space="0" w:color="000000"/>
              <w:right w:val="single" w:sz="2" w:space="0" w:color="000000"/>
            </w:tcBorders>
          </w:tcPr>
          <w:p w:rsidR="001554BB" w:rsidRDefault="001105C1">
            <w:pPr>
              <w:pStyle w:val="TableText"/>
              <w:widowControl w:val="0"/>
              <w:rPr>
                <w:rStyle w:val="AnswerGray"/>
              </w:rPr>
            </w:pPr>
            <w:r>
              <w:rPr>
                <w:rStyle w:val="AnswerGray"/>
              </w:rPr>
              <w:t>100.50.20.248</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100.50.20.2</w:t>
            </w:r>
            <w:r>
              <w:rPr>
                <w:rStyle w:val="AnswerGray"/>
              </w:rPr>
              <w:t>50</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1105C1">
            <w:pPr>
              <w:pStyle w:val="TableText"/>
              <w:widowControl w:val="0"/>
              <w:rPr>
                <w:rStyle w:val="AnswerGray"/>
              </w:rPr>
            </w:pPr>
            <w:r>
              <w:rPr>
                <w:rStyle w:val="AnswerGray"/>
              </w:rPr>
              <w:t>255.255.255.252</w:t>
            </w:r>
          </w:p>
        </w:tc>
        <w:tc>
          <w:tcPr>
            <w:tcW w:w="1898"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r>
      <w:tr w:rsidR="001554BB">
        <w:trPr>
          <w:cantSplit/>
          <w:jc w:val="center"/>
        </w:trPr>
        <w:tc>
          <w:tcPr>
            <w:tcW w:w="1260"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pPr>
            <w:r>
              <w:t>S1</w:t>
            </w: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VLAN 1</w:t>
            </w:r>
          </w:p>
        </w:tc>
        <w:tc>
          <w:tcPr>
            <w:tcW w:w="1843"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10.50.20.194</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255.255.255.224</w:t>
            </w:r>
          </w:p>
        </w:tc>
        <w:tc>
          <w:tcPr>
            <w:tcW w:w="1898"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100.50.20.193</w:t>
            </w:r>
          </w:p>
        </w:tc>
      </w:tr>
      <w:tr w:rsidR="001554BB" w:rsidTr="000A6834">
        <w:trPr>
          <w:cantSplit/>
          <w:trHeight w:val="476"/>
          <w:jc w:val="center"/>
        </w:trPr>
        <w:tc>
          <w:tcPr>
            <w:tcW w:w="1260"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pPr>
            <w:r>
              <w:t>S2</w:t>
            </w: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VLAN 1</w:t>
            </w:r>
          </w:p>
        </w:tc>
        <w:tc>
          <w:tcPr>
            <w:tcW w:w="1843"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10.50.20.226</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255.255.255.240</w:t>
            </w:r>
          </w:p>
        </w:tc>
        <w:tc>
          <w:tcPr>
            <w:tcW w:w="1898"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100.50.20.225</w:t>
            </w:r>
          </w:p>
        </w:tc>
      </w:tr>
      <w:tr w:rsidR="001554BB">
        <w:trPr>
          <w:cantSplit/>
          <w:jc w:val="center"/>
        </w:trPr>
        <w:tc>
          <w:tcPr>
            <w:tcW w:w="1260"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pPr>
            <w:r>
              <w:t>S3</w:t>
            </w: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VLAN 1</w:t>
            </w:r>
          </w:p>
        </w:tc>
        <w:tc>
          <w:tcPr>
            <w:tcW w:w="1843"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100.50.20</w:t>
            </w:r>
            <w:r>
              <w:rPr>
                <w:rStyle w:val="AnswerGray"/>
              </w:rPr>
              <w:t>.2</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255.255.255.</w:t>
            </w:r>
            <w:r>
              <w:rPr>
                <w:rStyle w:val="AnswerGray"/>
              </w:rPr>
              <w:t>128</w:t>
            </w:r>
          </w:p>
        </w:tc>
        <w:tc>
          <w:tcPr>
            <w:tcW w:w="1898"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100.50.20</w:t>
            </w:r>
            <w:r>
              <w:rPr>
                <w:rStyle w:val="AnswerGray"/>
              </w:rPr>
              <w:t>.1</w:t>
            </w:r>
          </w:p>
        </w:tc>
      </w:tr>
      <w:tr w:rsidR="001554BB">
        <w:trPr>
          <w:cantSplit/>
          <w:jc w:val="center"/>
        </w:trPr>
        <w:tc>
          <w:tcPr>
            <w:tcW w:w="1260"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pPr>
            <w:r>
              <w:t>S4</w:t>
            </w: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VLAN 1</w:t>
            </w:r>
          </w:p>
        </w:tc>
        <w:tc>
          <w:tcPr>
            <w:tcW w:w="1843"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100.50.20</w:t>
            </w:r>
            <w:r>
              <w:rPr>
                <w:rStyle w:val="AnswerGray"/>
              </w:rPr>
              <w:t>.130</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255.255.255.</w:t>
            </w:r>
            <w:r>
              <w:rPr>
                <w:rStyle w:val="AnswerGray"/>
              </w:rPr>
              <w:t>192</w:t>
            </w:r>
          </w:p>
        </w:tc>
        <w:tc>
          <w:tcPr>
            <w:tcW w:w="1898"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100.50.20</w:t>
            </w:r>
            <w:r>
              <w:rPr>
                <w:rStyle w:val="AnswerGray"/>
              </w:rPr>
              <w:t>.129</w:t>
            </w:r>
          </w:p>
        </w:tc>
      </w:tr>
      <w:tr w:rsidR="001554BB">
        <w:trPr>
          <w:cantSplit/>
          <w:jc w:val="center"/>
        </w:trPr>
        <w:tc>
          <w:tcPr>
            <w:tcW w:w="1260"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pPr>
            <w:r>
              <w:t>PC1</w:t>
            </w: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NIC</w:t>
            </w:r>
          </w:p>
        </w:tc>
        <w:tc>
          <w:tcPr>
            <w:tcW w:w="1843"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100.50.20</w:t>
            </w:r>
            <w:r>
              <w:rPr>
                <w:rStyle w:val="AnswerGray"/>
              </w:rPr>
              <w:t>.195</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255.255.255.</w:t>
            </w:r>
            <w:r>
              <w:rPr>
                <w:rStyle w:val="AnswerGray"/>
              </w:rPr>
              <w:t>224</w:t>
            </w:r>
          </w:p>
        </w:tc>
        <w:tc>
          <w:tcPr>
            <w:tcW w:w="1898"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100.50.20</w:t>
            </w:r>
            <w:r>
              <w:rPr>
                <w:rStyle w:val="AnswerGray"/>
              </w:rPr>
              <w:t>.193</w:t>
            </w:r>
          </w:p>
        </w:tc>
      </w:tr>
      <w:tr w:rsidR="001554BB">
        <w:trPr>
          <w:cantSplit/>
          <w:jc w:val="center"/>
        </w:trPr>
        <w:tc>
          <w:tcPr>
            <w:tcW w:w="1260"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pPr>
            <w:r>
              <w:t>PC2</w:t>
            </w: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NIC</w:t>
            </w:r>
          </w:p>
        </w:tc>
        <w:tc>
          <w:tcPr>
            <w:tcW w:w="1843"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100.50.20</w:t>
            </w:r>
            <w:r>
              <w:rPr>
                <w:rStyle w:val="AnswerGray"/>
              </w:rPr>
              <w:t>.227</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255.255.255.</w:t>
            </w:r>
            <w:r>
              <w:rPr>
                <w:rStyle w:val="AnswerGray"/>
              </w:rPr>
              <w:t>240</w:t>
            </w:r>
          </w:p>
        </w:tc>
        <w:tc>
          <w:tcPr>
            <w:tcW w:w="1898"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100.50.20</w:t>
            </w:r>
            <w:r>
              <w:rPr>
                <w:rStyle w:val="AnswerGray"/>
              </w:rPr>
              <w:t>.225</w:t>
            </w:r>
          </w:p>
        </w:tc>
      </w:tr>
      <w:tr w:rsidR="001554BB">
        <w:trPr>
          <w:cantSplit/>
          <w:jc w:val="center"/>
        </w:trPr>
        <w:tc>
          <w:tcPr>
            <w:tcW w:w="1260"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pPr>
            <w:r>
              <w:t>PC3</w:t>
            </w: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NIC</w:t>
            </w:r>
          </w:p>
        </w:tc>
        <w:tc>
          <w:tcPr>
            <w:tcW w:w="1843"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100.50.20</w:t>
            </w:r>
            <w:r>
              <w:rPr>
                <w:rStyle w:val="AnswerGray"/>
              </w:rPr>
              <w:t>.3</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255.255.255.</w:t>
            </w:r>
            <w:r>
              <w:rPr>
                <w:rStyle w:val="AnswerGray"/>
              </w:rPr>
              <w:t>128</w:t>
            </w:r>
          </w:p>
        </w:tc>
        <w:tc>
          <w:tcPr>
            <w:tcW w:w="1898"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100.50.20</w:t>
            </w:r>
            <w:r>
              <w:rPr>
                <w:rStyle w:val="AnswerGray"/>
              </w:rPr>
              <w:t>.1</w:t>
            </w:r>
          </w:p>
        </w:tc>
      </w:tr>
      <w:tr w:rsidR="001554BB">
        <w:trPr>
          <w:cantSplit/>
          <w:jc w:val="center"/>
        </w:trPr>
        <w:tc>
          <w:tcPr>
            <w:tcW w:w="1260"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pPr>
            <w:r>
              <w:t>PC4</w:t>
            </w:r>
          </w:p>
        </w:tc>
        <w:tc>
          <w:tcPr>
            <w:tcW w:w="1844" w:type="dxa"/>
            <w:tcBorders>
              <w:top w:val="single" w:sz="2" w:space="0" w:color="000000"/>
              <w:left w:val="single" w:sz="2" w:space="0" w:color="000000"/>
              <w:bottom w:val="single" w:sz="2" w:space="0" w:color="000000"/>
              <w:right w:val="single" w:sz="2" w:space="0" w:color="000000"/>
            </w:tcBorders>
            <w:vAlign w:val="bottom"/>
          </w:tcPr>
          <w:p w:rsidR="001554BB" w:rsidRDefault="00000000">
            <w:pPr>
              <w:pStyle w:val="TableText"/>
              <w:widowControl w:val="0"/>
            </w:pPr>
            <w:r>
              <w:t>NIC</w:t>
            </w:r>
          </w:p>
        </w:tc>
        <w:tc>
          <w:tcPr>
            <w:tcW w:w="1843" w:type="dxa"/>
            <w:tcBorders>
              <w:top w:val="single" w:sz="2" w:space="0" w:color="000000"/>
              <w:left w:val="single" w:sz="2" w:space="0" w:color="000000"/>
              <w:bottom w:val="single" w:sz="2" w:space="0" w:color="000000"/>
              <w:right w:val="single" w:sz="2" w:space="0" w:color="000000"/>
            </w:tcBorders>
            <w:vAlign w:val="center"/>
          </w:tcPr>
          <w:p w:rsidR="001554BB" w:rsidRDefault="00000000">
            <w:pPr>
              <w:pStyle w:val="TableText"/>
              <w:widowControl w:val="0"/>
              <w:jc w:val="center"/>
              <w:rPr>
                <w:rStyle w:val="AnswerGray"/>
              </w:rPr>
            </w:pPr>
            <w:r>
              <w:rPr>
                <w:rStyle w:val="AnswerGray"/>
              </w:rPr>
              <w:t>N/A</w:t>
            </w:r>
          </w:p>
        </w:tc>
        <w:tc>
          <w:tcPr>
            <w:tcW w:w="1843"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100.50.20</w:t>
            </w:r>
            <w:r>
              <w:rPr>
                <w:rStyle w:val="AnswerGray"/>
              </w:rPr>
              <w:t>.131</w:t>
            </w:r>
          </w:p>
        </w:tc>
        <w:tc>
          <w:tcPr>
            <w:tcW w:w="1759"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255.255.255.192</w:t>
            </w:r>
          </w:p>
        </w:tc>
        <w:tc>
          <w:tcPr>
            <w:tcW w:w="1898" w:type="dxa"/>
            <w:tcBorders>
              <w:top w:val="single" w:sz="2" w:space="0" w:color="000000"/>
              <w:left w:val="single" w:sz="2" w:space="0" w:color="000000"/>
              <w:bottom w:val="single" w:sz="2" w:space="0" w:color="000000"/>
              <w:right w:val="single" w:sz="2" w:space="0" w:color="000000"/>
            </w:tcBorders>
            <w:vAlign w:val="bottom"/>
          </w:tcPr>
          <w:p w:rsidR="001554BB" w:rsidRDefault="000A6834">
            <w:pPr>
              <w:pStyle w:val="TableText"/>
              <w:widowControl w:val="0"/>
              <w:rPr>
                <w:rStyle w:val="AnswerGray"/>
              </w:rPr>
            </w:pPr>
            <w:r>
              <w:rPr>
                <w:rStyle w:val="AnswerGray"/>
              </w:rPr>
              <w:t>100.50.20</w:t>
            </w:r>
            <w:r>
              <w:rPr>
                <w:rStyle w:val="AnswerGray"/>
              </w:rPr>
              <w:t>.129</w:t>
            </w:r>
          </w:p>
        </w:tc>
      </w:tr>
    </w:tbl>
    <w:p w:rsidR="001554BB" w:rsidRDefault="00000000">
      <w:pPr>
        <w:pStyle w:val="LabSection"/>
      </w:pPr>
      <w:r>
        <w:t>Objectives</w:t>
      </w:r>
    </w:p>
    <w:p w:rsidR="001554BB" w:rsidRDefault="00000000">
      <w:pPr>
        <w:pStyle w:val="BodyTextL25Bold"/>
      </w:pPr>
      <w:r>
        <w:t>Part 1: Design an IP Addressing Scheme</w:t>
      </w:r>
    </w:p>
    <w:p w:rsidR="001554BB" w:rsidRDefault="00000000">
      <w:pPr>
        <w:pStyle w:val="BodyTextL25Bold"/>
      </w:pPr>
      <w:r>
        <w:t>Part 2: Assign IP Addresses to Network Devices and Verify Connectivity</w:t>
      </w:r>
    </w:p>
    <w:p w:rsidR="001554BB" w:rsidRDefault="00000000">
      <w:pPr>
        <w:pStyle w:val="LabSection"/>
      </w:pPr>
      <w:r>
        <w:t>Scenario</w:t>
      </w:r>
    </w:p>
    <w:p w:rsidR="001554BB" w:rsidRDefault="00000000">
      <w:pPr>
        <w:pStyle w:val="BodyTextL25"/>
      </w:pPr>
      <w:r>
        <w:t>In this activity, you are given the network address of 100.50.20.0/24 to subnet and provide the IP addressing for the network shown in the topology. Each LAN in the network requires enough space for at least the number of hosts indicated.  Use the VLSM techniques taught in class to make the most efficient use of the IP space.</w:t>
      </w:r>
    </w:p>
    <w:p w:rsidR="001554BB" w:rsidRDefault="00000000">
      <w:pPr>
        <w:pStyle w:val="BodyTextL25"/>
      </w:pPr>
      <w:r>
        <w:t>The number of hosts under each of the computer icons represents the number of end user devices (computers, laptops, printers, IP telephones, scanners, IP cameras, door security systems, etc etc).  It does not represent, nor include, any other IP space requirements that you – as the Network Engineer – need to take into account.</w:t>
      </w:r>
    </w:p>
    <w:p w:rsidR="001554BB" w:rsidRDefault="00000000">
      <w:pPr>
        <w:pStyle w:val="PartHead"/>
      </w:pPr>
      <w:r>
        <w:lastRenderedPageBreak/>
        <w:t>Design an IP Addressing Scheme (10 Points)</w:t>
      </w:r>
    </w:p>
    <w:p w:rsidR="001554BB" w:rsidRDefault="00000000">
      <w:pPr>
        <w:pStyle w:val="StepHead"/>
        <w:tabs>
          <w:tab w:val="right" w:leader="underscore" w:pos="10022"/>
        </w:tabs>
      </w:pPr>
      <w:r>
        <w:t>Subnet the 100.50.20.0/24 network into the appropriate number of subnets.</w:t>
      </w:r>
    </w:p>
    <w:p w:rsidR="001554BB" w:rsidRDefault="00000000">
      <w:pPr>
        <w:pStyle w:val="SubStepAlpha"/>
        <w:tabs>
          <w:tab w:val="clear" w:pos="720"/>
          <w:tab w:val="left" w:pos="7811"/>
          <w:tab w:val="right" w:leader="underscore" w:pos="10022"/>
        </w:tabs>
      </w:pPr>
      <w:r>
        <w:t xml:space="preserve">Use the VLSM methodology taught in class </w:t>
      </w:r>
      <w:r>
        <w:tab/>
      </w:r>
    </w:p>
    <w:p w:rsidR="001554BB" w:rsidRDefault="00000000">
      <w:pPr>
        <w:pStyle w:val="SubStepAlpha"/>
        <w:tabs>
          <w:tab w:val="clear" w:pos="720"/>
          <w:tab w:val="right" w:leader="underscore" w:pos="10022"/>
        </w:tabs>
      </w:pPr>
      <w:r>
        <w:t xml:space="preserve">Fill out the IP Addressing table above </w:t>
      </w:r>
    </w:p>
    <w:p w:rsidR="001554BB" w:rsidRDefault="00000000">
      <w:pPr>
        <w:pStyle w:val="SubStepAlpha"/>
        <w:tabs>
          <w:tab w:val="clear" w:pos="720"/>
          <w:tab w:val="right" w:leader="underscore" w:pos="10022"/>
        </w:tabs>
      </w:pPr>
      <w:r>
        <w:t>Assign the 1</w:t>
      </w:r>
      <w:r>
        <w:rPr>
          <w:vertAlign w:val="superscript"/>
        </w:rPr>
        <w:t>st</w:t>
      </w:r>
      <w:r>
        <w:t xml:space="preserve"> host address in the subnet to the Router Fast Ethernet Interface</w:t>
      </w:r>
    </w:p>
    <w:p w:rsidR="001554BB" w:rsidRDefault="00000000">
      <w:pPr>
        <w:pStyle w:val="SubStepAlpha"/>
        <w:tabs>
          <w:tab w:val="clear" w:pos="720"/>
          <w:tab w:val="right" w:leader="underscore" w:pos="10022"/>
        </w:tabs>
      </w:pPr>
      <w:r>
        <w:t>Assign the 2</w:t>
      </w:r>
      <w:r>
        <w:rPr>
          <w:vertAlign w:val="superscript"/>
        </w:rPr>
        <w:t>nd</w:t>
      </w:r>
      <w:r>
        <w:t xml:space="preserve"> host address in the subnet to the Switch Management Interface</w:t>
      </w:r>
    </w:p>
    <w:p w:rsidR="001554BB" w:rsidRDefault="00000000">
      <w:pPr>
        <w:pStyle w:val="SubStepAlpha"/>
        <w:tabs>
          <w:tab w:val="clear" w:pos="720"/>
          <w:tab w:val="right" w:leader="underscore" w:pos="10022"/>
        </w:tabs>
      </w:pPr>
      <w:r>
        <w:t>Assign the 3</w:t>
      </w:r>
      <w:r>
        <w:rPr>
          <w:vertAlign w:val="superscript"/>
        </w:rPr>
        <w:t>rd</w:t>
      </w:r>
      <w:r>
        <w:t xml:space="preserve"> host address in the subnet to the desktop computer, representing all of the end user devices in that subnet.</w:t>
      </w:r>
    </w:p>
    <w:p w:rsidR="001554BB" w:rsidRDefault="00000000">
      <w:pPr>
        <w:pStyle w:val="SubStepAlpha"/>
        <w:tabs>
          <w:tab w:val="clear" w:pos="720"/>
          <w:tab w:val="right" w:leader="underscore" w:pos="10022"/>
        </w:tabs>
      </w:pPr>
      <w:r>
        <w:t>For the serial link, assign the host addresses for that subnet as you desire</w:t>
      </w:r>
    </w:p>
    <w:p w:rsidR="001554BB" w:rsidRDefault="00000000">
      <w:pPr>
        <w:pStyle w:val="PartHead"/>
        <w:tabs>
          <w:tab w:val="right" w:leader="underscore" w:pos="10022"/>
        </w:tabs>
      </w:pPr>
      <w:r>
        <w:t>Assign IP Addresses to Network Devices and Verify Connectivity (10 Points)</w:t>
      </w:r>
    </w:p>
    <w:p w:rsidR="001554BB" w:rsidRDefault="00000000">
      <w:pPr>
        <w:pStyle w:val="BodyTextL25"/>
        <w:tabs>
          <w:tab w:val="right" w:leader="underscore" w:pos="10022"/>
        </w:tabs>
      </w:pPr>
      <w:r>
        <w:t>The routers are pre-configured with a routing protocol (EIGRP).  Do not erase the router eigrp configuration</w:t>
      </w:r>
    </w:p>
    <w:p w:rsidR="001554BB" w:rsidRDefault="00000000">
      <w:pPr>
        <w:pStyle w:val="StepHead"/>
      </w:pPr>
      <w:r>
        <w:t>Configure IP addressing on all of the router, switch, and host device interfaces.</w:t>
      </w:r>
    </w:p>
    <w:p w:rsidR="001554BB" w:rsidRDefault="00000000">
      <w:pPr>
        <w:pStyle w:val="BodyTextL25"/>
        <w:ind w:left="720"/>
      </w:pPr>
      <w:r>
        <w:t>If your configurations are correct, you should be able to ping from any device in the network to any other device in the network.  Full connectivity.</w:t>
      </w:r>
    </w:p>
    <w:p w:rsidR="001554BB" w:rsidRDefault="00000000">
      <w:pPr>
        <w:pStyle w:val="PartHead"/>
        <w:tabs>
          <w:tab w:val="right" w:leader="underscore" w:pos="10022"/>
        </w:tabs>
      </w:pPr>
      <w:r>
        <w:t>Configure all other basic router and switch configurations (5 Points)</w:t>
      </w:r>
    </w:p>
    <w:p w:rsidR="001554BB" w:rsidRDefault="00000000">
      <w:pPr>
        <w:pStyle w:val="StepHead"/>
      </w:pPr>
      <w:r>
        <w:t>Configure basic configuration on the devices – as per the material that you have learned previously.</w:t>
      </w:r>
    </w:p>
    <w:p w:rsidR="001554BB" w:rsidRDefault="00000000">
      <w:pPr>
        <w:pStyle w:val="StepHead"/>
      </w:pPr>
      <w:r>
        <w:t>Configure security on the devices – as per the material that you have learned previously.</w:t>
      </w:r>
    </w:p>
    <w:p w:rsidR="001554BB" w:rsidRDefault="00000000">
      <w:pPr>
        <w:pStyle w:val="StepHead"/>
      </w:pPr>
      <w:r>
        <w:t>There are two methods of configuring a networking device (locally and remotely).  Ensure that both methods are properly secured</w:t>
      </w:r>
    </w:p>
    <w:p w:rsidR="001554BB" w:rsidRDefault="001554BB">
      <w:pPr>
        <w:pStyle w:val="BodyTextL25"/>
      </w:pPr>
    </w:p>
    <w:p w:rsidR="001554BB" w:rsidRDefault="001554BB">
      <w:pPr>
        <w:pStyle w:val="BodyTextL25"/>
      </w:pPr>
    </w:p>
    <w:p w:rsidR="001554BB" w:rsidRDefault="00000000">
      <w:pPr>
        <w:pStyle w:val="BodyTextL25"/>
      </w:pPr>
      <w:r>
        <w:t>Please include below the information that I will require to log in to your devices, once you have configured security and protected them.</w:t>
      </w:r>
    </w:p>
    <w:p w:rsidR="00884DCD" w:rsidRDefault="00884DCD">
      <w:pPr>
        <w:pStyle w:val="BodyTextL25"/>
      </w:pPr>
    </w:p>
    <w:p w:rsidR="00884DCD" w:rsidRDefault="00884DCD">
      <w:pPr>
        <w:pStyle w:val="BodyTextL25"/>
      </w:pPr>
      <w:r>
        <w:t xml:space="preserve">Switch </w:t>
      </w:r>
      <w:r w:rsidR="00160084">
        <w:t xml:space="preserve">and router passwords: </w:t>
      </w:r>
      <w:r>
        <w:t>console password : 452IST</w:t>
      </w:r>
    </w:p>
    <w:p w:rsidR="00884DCD" w:rsidRDefault="00884DCD">
      <w:pPr>
        <w:pStyle w:val="BodyTextL25"/>
      </w:pPr>
      <w:r>
        <w:t>Privileged mode password: IST452</w:t>
      </w:r>
    </w:p>
    <w:p w:rsidR="00884DCD" w:rsidRDefault="00884DCD">
      <w:pPr>
        <w:pStyle w:val="BodyTextL25"/>
      </w:pPr>
    </w:p>
    <w:sectPr w:rsidR="00884DCD">
      <w:pgSz w:w="12240" w:h="15840"/>
      <w:pgMar w:top="1440" w:right="1080" w:bottom="1440" w:left="1080"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CC"/>
    <w:family w:val="swiss"/>
    <w:pitch w:val="variable"/>
  </w:font>
  <w:font w:name="Microsoft YaHei">
    <w:panose1 w:val="020B0503020204020204"/>
    <w:charset w:val="00"/>
    <w:family w:val="roman"/>
    <w:notTrueType/>
    <w:pitch w:val="default"/>
  </w:font>
  <w:font w:name="Lucida Sans">
    <w:panose1 w:val="020B0602030504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10C11"/>
    <w:multiLevelType w:val="multilevel"/>
    <w:tmpl w:val="145E9E8E"/>
    <w:lvl w:ilvl="0">
      <w:start w:val="1"/>
      <w:numFmt w:val="bullet"/>
      <w:pStyle w:val="Bulletlevel1"/>
      <w:lvlText w:val=""/>
      <w:lvlJc w:val="left"/>
      <w:pPr>
        <w:tabs>
          <w:tab w:val="num" w:pos="720"/>
        </w:tabs>
        <w:ind w:left="720" w:hanging="360"/>
      </w:pPr>
      <w:rPr>
        <w:rFonts w:ascii="Symbol" w:hAnsi="Symbol" w:cs="Symbol" w:hint="default"/>
      </w:rPr>
    </w:lvl>
    <w:lvl w:ilvl="1">
      <w:start w:val="1"/>
      <w:numFmt w:val="none"/>
      <w:pStyle w:val="Bulletlevel2"/>
      <w:suff w:val="nothing"/>
      <w:lvlText w:val="-"/>
      <w:lvlJc w:val="left"/>
      <w:pPr>
        <w:tabs>
          <w:tab w:val="num" w:pos="1080"/>
        </w:tabs>
        <w:ind w:left="1080" w:hanging="360"/>
      </w:pPr>
      <w:rPr>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1" w15:restartNumberingAfterBreak="0">
    <w:nsid w:val="3F210765"/>
    <w:multiLevelType w:val="multilevel"/>
    <w:tmpl w:val="B06CCD74"/>
    <w:lvl w:ilvl="0">
      <w:start w:val="1"/>
      <w:numFmt w:val="none"/>
      <w:pStyle w:val="LabSection"/>
      <w:suff w:val="nothing"/>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617763E6"/>
    <w:multiLevelType w:val="multilevel"/>
    <w:tmpl w:val="5EF2C9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42F29A7"/>
    <w:multiLevelType w:val="multilevel"/>
    <w:tmpl w:val="50D45AA8"/>
    <w:lvl w:ilvl="0">
      <w:start w:val="1"/>
      <w:numFmt w:val="decimal"/>
      <w:pStyle w:val="PartHead"/>
      <w:lvlText w:val="Part %1:"/>
      <w:lvlJc w:val="left"/>
      <w:pPr>
        <w:tabs>
          <w:tab w:val="num" w:pos="1080"/>
        </w:tabs>
        <w:ind w:left="1080" w:hanging="1080"/>
      </w:pPr>
    </w:lvl>
    <w:lvl w:ilvl="1">
      <w:start w:val="1"/>
      <w:numFmt w:val="decimal"/>
      <w:pStyle w:val="StepHead"/>
      <w:lvlText w:val="Step %2:"/>
      <w:lvlJc w:val="left"/>
      <w:pPr>
        <w:tabs>
          <w:tab w:val="num" w:pos="936"/>
        </w:tabs>
        <w:ind w:left="936" w:hanging="936"/>
      </w:pPr>
    </w:lvl>
    <w:lvl w:ilvl="2">
      <w:start w:val="1"/>
      <w:numFmt w:val="lowerLetter"/>
      <w:pStyle w:val="SubStepAlpha"/>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1558513828">
    <w:abstractNumId w:val="0"/>
  </w:num>
  <w:num w:numId="2" w16cid:durableId="1841970500">
    <w:abstractNumId w:val="3"/>
  </w:num>
  <w:num w:numId="3" w16cid:durableId="437528171">
    <w:abstractNumId w:val="1"/>
  </w:num>
  <w:num w:numId="4" w16cid:durableId="850414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4BB"/>
    <w:rsid w:val="000A6834"/>
    <w:rsid w:val="001105C1"/>
    <w:rsid w:val="001554BB"/>
    <w:rsid w:val="00160084"/>
    <w:rsid w:val="00884DCD"/>
    <w:rsid w:val="00C7599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0311"/>
  <w15:docId w15:val="{B99CCA79-4B31-4EC7-BC36-7CF9C42B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qFormat/>
    <w:rsid w:val="006007BB"/>
    <w:rPr>
      <w:rFonts w:ascii="Cambria" w:eastAsia="Times New Roman" w:hAnsi="Cambria" w:cs="Times New Roman"/>
      <w:b/>
      <w:bCs/>
      <w:color w:val="4F81BD"/>
      <w:sz w:val="26"/>
      <w:szCs w:val="26"/>
    </w:rPr>
  </w:style>
  <w:style w:type="character" w:customStyle="1" w:styleId="HeaderChar">
    <w:name w:val="Header Char"/>
    <w:basedOn w:val="DefaultParagraphFont"/>
    <w:link w:val="Header"/>
    <w:uiPriority w:val="99"/>
    <w:qFormat/>
    <w:rsid w:val="0090659A"/>
  </w:style>
  <w:style w:type="character" w:customStyle="1" w:styleId="FooterChar">
    <w:name w:val="Footer Char"/>
    <w:link w:val="Footer"/>
    <w:uiPriority w:val="99"/>
    <w:qFormat/>
    <w:rsid w:val="00163164"/>
    <w:rPr>
      <w:sz w:val="16"/>
      <w:szCs w:val="22"/>
    </w:rPr>
  </w:style>
  <w:style w:type="character" w:customStyle="1" w:styleId="BalloonTextChar">
    <w:name w:val="Balloon Text Char"/>
    <w:link w:val="BalloonText"/>
    <w:uiPriority w:val="99"/>
    <w:semiHidden/>
    <w:qFormat/>
    <w:rsid w:val="0090659A"/>
    <w:rPr>
      <w:rFonts w:ascii="Tahoma" w:hAnsi="Tahoma" w:cs="Tahoma"/>
      <w:sz w:val="16"/>
      <w:szCs w:val="16"/>
    </w:rPr>
  </w:style>
  <w:style w:type="character" w:customStyle="1" w:styleId="TableTextChar">
    <w:name w:val="Table Text Char"/>
    <w:link w:val="TableText"/>
    <w:qFormat/>
    <w:rsid w:val="00097163"/>
  </w:style>
  <w:style w:type="character" w:customStyle="1" w:styleId="DocumentMapChar">
    <w:name w:val="Document Map Char"/>
    <w:link w:val="DocumentMap"/>
    <w:uiPriority w:val="99"/>
    <w:semiHidden/>
    <w:qFormat/>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shd w:val="clear" w:color="auto" w:fill="BFBFBF"/>
    </w:rPr>
  </w:style>
  <w:style w:type="character" w:customStyle="1" w:styleId="LabSectionGray">
    <w:name w:val="Lab Section Gray"/>
    <w:uiPriority w:val="1"/>
    <w:qFormat/>
    <w:rsid w:val="003559CC"/>
    <w:rPr>
      <w:rFonts w:ascii="Arial" w:hAnsi="Arial"/>
      <w:sz w:val="24"/>
      <w:shd w:val="clear" w:color="auto" w:fill="BFBFBF"/>
    </w:rPr>
  </w:style>
  <w:style w:type="character" w:customStyle="1" w:styleId="DevConfigGray">
    <w:name w:val="DevConfig Gray"/>
    <w:uiPriority w:val="1"/>
    <w:qFormat/>
    <w:rsid w:val="00F06FDD"/>
    <w:rPr>
      <w:rFonts w:ascii="Courier New" w:hAnsi="Courier New"/>
      <w:color w:val="000000"/>
      <w:sz w:val="20"/>
      <w:shd w:val="clear" w:color="auto" w:fill="BFBFBF"/>
    </w:rPr>
  </w:style>
  <w:style w:type="character" w:customStyle="1" w:styleId="HTMLPreformattedChar">
    <w:name w:val="HTML Preformatted Char"/>
    <w:link w:val="HTMLPreformatted"/>
    <w:uiPriority w:val="99"/>
    <w:semiHidden/>
    <w:qFormat/>
    <w:rsid w:val="00C6495E"/>
    <w:rPr>
      <w:rFonts w:ascii="Courier New" w:eastAsia="Times New Roman" w:hAnsi="Courier New" w:cs="Courier New"/>
    </w:rPr>
  </w:style>
  <w:style w:type="character" w:styleId="CommentReference">
    <w:name w:val="annotation reference"/>
    <w:uiPriority w:val="99"/>
    <w:semiHidden/>
    <w:unhideWhenUsed/>
    <w:qFormat/>
    <w:rsid w:val="000B2344"/>
    <w:rPr>
      <w:sz w:val="16"/>
      <w:szCs w:val="16"/>
    </w:rPr>
  </w:style>
  <w:style w:type="character" w:customStyle="1" w:styleId="CommentTextChar">
    <w:name w:val="Comment Text Char"/>
    <w:basedOn w:val="DefaultParagraphFont"/>
    <w:link w:val="CommentText"/>
    <w:uiPriority w:val="99"/>
    <w:semiHidden/>
    <w:qFormat/>
    <w:rsid w:val="000B2344"/>
  </w:style>
  <w:style w:type="character" w:customStyle="1" w:styleId="CommentSubjectChar">
    <w:name w:val="Comment Subject Char"/>
    <w:link w:val="CommentSubject"/>
    <w:uiPriority w:val="99"/>
    <w:semiHidden/>
    <w:qFormat/>
    <w:rsid w:val="000B2344"/>
    <w:rPr>
      <w:b/>
      <w:bCs/>
    </w:rPr>
  </w:style>
  <w:style w:type="character" w:styleId="PlaceholderText">
    <w:name w:val="Placeholder Text"/>
    <w:basedOn w:val="DefaultParagraphFont"/>
    <w:uiPriority w:val="99"/>
    <w:semiHidden/>
    <w:qFormat/>
    <w:rsid w:val="00587373"/>
    <w:rPr>
      <w:color w:val="808080"/>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before="0"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000000"/>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paragraph" w:styleId="BalloonText">
    <w:name w:val="Balloon Text"/>
    <w:basedOn w:val="Normal"/>
    <w:link w:val="BalloonTextChar"/>
    <w:uiPriority w:val="99"/>
    <w:semiHidden/>
    <w:unhideWhenUsed/>
    <w:qFormat/>
    <w:rsid w:val="0090659A"/>
    <w:pPr>
      <w:spacing w:after="0" w:line="240" w:lineRule="auto"/>
    </w:pPr>
    <w:rPr>
      <w:rFonts w:ascii="Tahoma" w:hAnsi="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paragraph" w:customStyle="1" w:styleId="TableContents">
    <w:name w:val="Table Contents"/>
    <w:basedOn w:val="Normal"/>
    <w:qFormat/>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after="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qFormat/>
    <w:rsid w:val="00AB758A"/>
    <w:pPr>
      <w:spacing w:after="0" w:line="240" w:lineRule="auto"/>
    </w:pPr>
    <w:rPr>
      <w:rFonts w:ascii="Tahoma" w:hAnsi="Tahoma"/>
      <w:sz w:val="16"/>
      <w:szCs w:val="16"/>
    </w:rPr>
  </w:style>
  <w:style w:type="paragraph" w:customStyle="1" w:styleId="SubStepNum">
    <w:name w:val="SubStep Num"/>
    <w:basedOn w:val="SubStepAlpha"/>
    <w:qFormat/>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qFormat/>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paragraph" w:styleId="CommentText">
    <w:name w:val="annotation text"/>
    <w:basedOn w:val="Normal"/>
    <w:link w:val="CommentTextChar"/>
    <w:uiPriority w:val="99"/>
    <w:semiHidden/>
    <w:unhideWhenUsed/>
    <w:qFormat/>
    <w:rsid w:val="000B2344"/>
    <w:rPr>
      <w:sz w:val="20"/>
      <w:szCs w:val="20"/>
    </w:rPr>
  </w:style>
  <w:style w:type="paragraph" w:styleId="CommentSubject">
    <w:name w:val="annotation subject"/>
    <w:basedOn w:val="CommentText"/>
    <w:next w:val="CommentText"/>
    <w:link w:val="CommentSubjectChar"/>
    <w:uiPriority w:val="99"/>
    <w:semiHidden/>
    <w:unhideWhenUsed/>
    <w:qFormat/>
    <w:rsid w:val="000B2344"/>
    <w:rPr>
      <w:b/>
      <w:bCs/>
    </w:rPr>
  </w:style>
  <w:style w:type="paragraph" w:customStyle="1" w:styleId="ReflectionQ">
    <w:name w:val="Reflection Q"/>
    <w:basedOn w:val="BodyTextL25"/>
    <w:qFormat/>
    <w:rsid w:val="00596998"/>
    <w:pPr>
      <w:numPr>
        <w:ilvl w:val="1"/>
        <w:numId w:val="3"/>
      </w:numPr>
    </w:pPr>
  </w:style>
  <w:style w:type="numbering" w:customStyle="1" w:styleId="BulletList">
    <w:name w:val="Bullet_List"/>
    <w:uiPriority w:val="99"/>
    <w:qFormat/>
    <w:rsid w:val="00AC507D"/>
  </w:style>
  <w:style w:type="numbering" w:customStyle="1" w:styleId="PartStepSubStepList">
    <w:name w:val="Part_Step_SubStep_List"/>
    <w:uiPriority w:val="99"/>
    <w:qFormat/>
    <w:rsid w:val="002C475E"/>
  </w:style>
  <w:style w:type="numbering" w:customStyle="1" w:styleId="SectionList">
    <w:name w:val="Section_List"/>
    <w:uiPriority w:val="99"/>
    <w:qFormat/>
    <w:rsid w:val="00596998"/>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3A02EB-7710-4ED5-9D4D-4656E2B952C6}">
  <ds:schemaRefs>
    <ds:schemaRef ds:uri="http://schemas.openxmlformats.org/officeDocument/2006/bibliography"/>
  </ds:schemaRefs>
</ds:datastoreItem>
</file>

<file path=customXml/itemProps2.xml><?xml version="1.0" encoding="utf-8"?>
<ds:datastoreItem xmlns:ds="http://schemas.openxmlformats.org/officeDocument/2006/customXml" ds:itemID="{E35B851B-8321-4857-9698-A61C7F00C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Pages>
  <Words>522</Words>
  <Characters>3062</Characters>
  <Application>Microsoft Office Word</Application>
  <DocSecurity>0</DocSecurity>
  <Lines>72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Ian Misik</cp:lastModifiedBy>
  <cp:revision>5</cp:revision>
  <dcterms:created xsi:type="dcterms:W3CDTF">2023-04-30T21:55:00Z</dcterms:created>
  <dcterms:modified xsi:type="dcterms:W3CDTF">2023-05-06T12:28:00Z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c24dcc554ff2a5ab1716cb174add988fd4b39d8a99d8956db2229c2052d8d074</vt:lpwstr>
  </property>
</Properties>
</file>