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09938" w14:textId="4E3F968F" w:rsidR="00241B76" w:rsidRDefault="00EE2140">
      <w:r>
        <w:rPr>
          <w:noProof/>
        </w:rPr>
        <w:drawing>
          <wp:anchor distT="0" distB="0" distL="114300" distR="114300" simplePos="0" relativeHeight="251658240" behindDoc="0" locked="0" layoutInCell="1" allowOverlap="1" wp14:anchorId="09E63E34" wp14:editId="02C70186">
            <wp:simplePos x="0" y="0"/>
            <wp:positionH relativeFrom="column">
              <wp:posOffset>-459741</wp:posOffset>
            </wp:positionH>
            <wp:positionV relativeFrom="paragraph">
              <wp:posOffset>-923925</wp:posOffset>
            </wp:positionV>
            <wp:extent cx="7781925" cy="20853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7-19_13-17-50.jpg"/>
                    <pic:cNvPicPr/>
                  </pic:nvPicPr>
                  <pic:blipFill>
                    <a:blip r:embed="rId8">
                      <a:extLst>
                        <a:ext uri="{28A0092B-C50C-407E-A947-70E740481C1C}">
                          <a14:useLocalDpi xmlns:a14="http://schemas.microsoft.com/office/drawing/2010/main" val="0"/>
                        </a:ext>
                      </a:extLst>
                    </a:blip>
                    <a:stretch>
                      <a:fillRect/>
                    </a:stretch>
                  </pic:blipFill>
                  <pic:spPr>
                    <a:xfrm>
                      <a:off x="0" y="0"/>
                      <a:ext cx="7781925" cy="2085340"/>
                    </a:xfrm>
                    <a:prstGeom prst="rect">
                      <a:avLst/>
                    </a:prstGeom>
                  </pic:spPr>
                </pic:pic>
              </a:graphicData>
            </a:graphic>
            <wp14:sizeRelH relativeFrom="margin">
              <wp14:pctWidth>0</wp14:pctWidth>
            </wp14:sizeRelH>
            <wp14:sizeRelV relativeFrom="margin">
              <wp14:pctHeight>0</wp14:pctHeight>
            </wp14:sizeRelV>
          </wp:anchor>
        </w:drawing>
      </w:r>
    </w:p>
    <w:p w14:paraId="51BADFCE" w14:textId="0928D2FB" w:rsidR="00241B76" w:rsidRPr="00241B76" w:rsidRDefault="00241B76" w:rsidP="00241B76"/>
    <w:p w14:paraId="7E32A54C" w14:textId="77FC44B3" w:rsidR="00241B76" w:rsidRPr="00241B76" w:rsidRDefault="00241B76" w:rsidP="00241B76"/>
    <w:p w14:paraId="23E47D0B" w14:textId="67CBAD89" w:rsidR="00241B76" w:rsidRPr="00241B76" w:rsidRDefault="00082E32" w:rsidP="00241B76">
      <w:r>
        <w:rPr>
          <w:noProof/>
        </w:rPr>
        <w:drawing>
          <wp:anchor distT="0" distB="0" distL="114300" distR="114300" simplePos="0" relativeHeight="251657215" behindDoc="0" locked="0" layoutInCell="1" allowOverlap="1" wp14:anchorId="15154068" wp14:editId="05FC42A9">
            <wp:simplePos x="0" y="0"/>
            <wp:positionH relativeFrom="column">
              <wp:posOffset>-458166</wp:posOffset>
            </wp:positionH>
            <wp:positionV relativeFrom="paragraph">
              <wp:posOffset>304274</wp:posOffset>
            </wp:positionV>
            <wp:extent cx="7792448" cy="470717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I Actors.jpg"/>
                    <pic:cNvPicPr/>
                  </pic:nvPicPr>
                  <pic:blipFill rotWithShape="1">
                    <a:blip r:embed="rId9">
                      <a:extLst>
                        <a:ext uri="{28A0092B-C50C-407E-A947-70E740481C1C}">
                          <a14:useLocalDpi xmlns:a14="http://schemas.microsoft.com/office/drawing/2010/main" val="0"/>
                        </a:ext>
                      </a:extLst>
                    </a:blip>
                    <a:srcRect t="2840" b="6627"/>
                    <a:stretch/>
                  </pic:blipFill>
                  <pic:spPr bwMode="auto">
                    <a:xfrm>
                      <a:off x="0" y="0"/>
                      <a:ext cx="7804105" cy="471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B8E7F1" w14:textId="7E218A83" w:rsidR="00241B76" w:rsidRPr="00241B76" w:rsidRDefault="00241B76" w:rsidP="00241B76"/>
    <w:p w14:paraId="6B0958E2" w14:textId="01C8621B" w:rsidR="00241B76" w:rsidRPr="00241B76" w:rsidRDefault="00241B76" w:rsidP="00241B76"/>
    <w:p w14:paraId="060B5AFD" w14:textId="489B96C5" w:rsidR="00241B76" w:rsidRDefault="00241B76" w:rsidP="00241B76"/>
    <w:p w14:paraId="435C9AD7" w14:textId="4137B396" w:rsidR="0092138C" w:rsidRDefault="00241B76" w:rsidP="0092138C">
      <w:pPr>
        <w:tabs>
          <w:tab w:val="left" w:pos="1245"/>
          <w:tab w:val="left" w:pos="4005"/>
        </w:tabs>
      </w:pPr>
      <w:r>
        <w:tab/>
      </w:r>
      <w:r w:rsidR="0092138C">
        <w:tab/>
      </w:r>
    </w:p>
    <w:p w14:paraId="0F93987D" w14:textId="2C4D9FC5" w:rsidR="0040667A" w:rsidRPr="0040667A" w:rsidRDefault="002D7284" w:rsidP="006261E6">
      <w:r>
        <w:rPr>
          <w:noProof/>
        </w:rPr>
        <w:drawing>
          <wp:anchor distT="0" distB="0" distL="114300" distR="114300" simplePos="0" relativeHeight="251670528" behindDoc="0" locked="0" layoutInCell="1" allowOverlap="1" wp14:anchorId="61E58929" wp14:editId="23E4FDC9">
            <wp:simplePos x="0" y="0"/>
            <wp:positionH relativeFrom="column">
              <wp:posOffset>-459741</wp:posOffset>
            </wp:positionH>
            <wp:positionV relativeFrom="paragraph">
              <wp:posOffset>3582035</wp:posOffset>
            </wp:positionV>
            <wp:extent cx="7781925" cy="3286760"/>
            <wp:effectExtent l="0" t="0" r="9525"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812974" cy="3299874"/>
                    </a:xfrm>
                    <a:prstGeom prst="rect">
                      <a:avLst/>
                    </a:prstGeom>
                  </pic:spPr>
                </pic:pic>
              </a:graphicData>
            </a:graphic>
            <wp14:sizeRelH relativeFrom="margin">
              <wp14:pctWidth>0</wp14:pctWidth>
            </wp14:sizeRelH>
            <wp14:sizeRelV relativeFrom="margin">
              <wp14:pctHeight>0</wp14:pctHeight>
            </wp14:sizeRelV>
          </wp:anchor>
        </w:drawing>
      </w:r>
      <w:r w:rsidR="0092138C">
        <w:br w:type="page"/>
      </w:r>
      <w:bookmarkStart w:id="0" w:name="_GoBack"/>
      <w:bookmarkEnd w:id="0"/>
    </w:p>
    <w:p w14:paraId="7828F83A" w14:textId="08507F91" w:rsidR="006261E6" w:rsidRDefault="00DC4CC7" w:rsidP="006333B1">
      <w:pPr>
        <w:spacing w:afterLines="40" w:after="96" w:line="240" w:lineRule="auto"/>
        <w:rPr>
          <w:rFonts w:ascii="Agency FB" w:hAnsi="Agency FB"/>
          <w:b/>
          <w:bCs/>
          <w:color w:val="042649"/>
          <w:w w:val="150"/>
          <w:sz w:val="32"/>
          <w:szCs w:val="32"/>
        </w:rPr>
      </w:pPr>
      <w:r>
        <w:rPr>
          <w:noProof/>
        </w:rPr>
        <w:lastRenderedPageBreak/>
        <w:drawing>
          <wp:anchor distT="0" distB="0" distL="114300" distR="114300" simplePos="0" relativeHeight="251671552" behindDoc="0" locked="0" layoutInCell="1" allowOverlap="1" wp14:anchorId="175403EA" wp14:editId="69404275">
            <wp:simplePos x="0" y="0"/>
            <wp:positionH relativeFrom="column">
              <wp:posOffset>-440690</wp:posOffset>
            </wp:positionH>
            <wp:positionV relativeFrom="paragraph">
              <wp:posOffset>-895351</wp:posOffset>
            </wp:positionV>
            <wp:extent cx="7764034" cy="752475"/>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78190" cy="753847"/>
                    </a:xfrm>
                    <a:prstGeom prst="rect">
                      <a:avLst/>
                    </a:prstGeom>
                  </pic:spPr>
                </pic:pic>
              </a:graphicData>
            </a:graphic>
            <wp14:sizeRelH relativeFrom="margin">
              <wp14:pctWidth>0</wp14:pctWidth>
            </wp14:sizeRelH>
            <wp14:sizeRelV relativeFrom="margin">
              <wp14:pctHeight>0</wp14:pctHeight>
            </wp14:sizeRelV>
          </wp:anchor>
        </w:drawing>
      </w:r>
      <w:r w:rsidR="006333B1">
        <w:rPr>
          <w:rFonts w:ascii="Agency FB" w:hAnsi="Agency FB"/>
          <w:b/>
          <w:bCs/>
          <w:color w:val="042649"/>
          <w:w w:val="150"/>
          <w:sz w:val="32"/>
          <w:szCs w:val="32"/>
        </w:rPr>
        <w:t>Step 1: Application and Screening</w:t>
      </w:r>
      <w:r w:rsidR="0049282B">
        <w:rPr>
          <w:rFonts w:ascii="Agency FB" w:hAnsi="Agency FB"/>
          <w:b/>
          <w:bCs/>
          <w:color w:val="042649"/>
          <w:w w:val="150"/>
          <w:sz w:val="32"/>
          <w:szCs w:val="32"/>
        </w:rPr>
        <w:t>:</w:t>
      </w:r>
    </w:p>
    <w:p w14:paraId="7270F279"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 must attach to your application all other necessary forms (your official or unofficial transcripts, a DD-214 for</w:t>
      </w:r>
    </w:p>
    <w:p w14:paraId="72130590"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former members of the armed forces or your military enlistment contract for current members of the armed forces).</w:t>
      </w:r>
    </w:p>
    <w:p w14:paraId="5EC95E05"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Applications are screened for eligibility and suitability.</w:t>
      </w:r>
    </w:p>
    <w:p w14:paraId="6E28D7A1"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Applicants who reside outside the United States should be aware that candidates must be available for travel</w:t>
      </w:r>
    </w:p>
    <w:p w14:paraId="2FE53852"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to the United States for testing. Travel is at the applicant’s expense. Candidates may choose whichever</w:t>
      </w:r>
    </w:p>
    <w:p w14:paraId="49963A82" w14:textId="74E69BAF"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Processing Field Office (PFO) is most convenient for them.</w:t>
      </w:r>
    </w:p>
    <w:p w14:paraId="234F68B7"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700" w:hAnsi="MuseoSans-700" w:cs="MuseoSans-700"/>
          <w:color w:val="1A1A1A"/>
          <w:sz w:val="21"/>
          <w:szCs w:val="21"/>
        </w:rPr>
        <w:t xml:space="preserve">Timeframe: </w:t>
      </w:r>
      <w:r>
        <w:rPr>
          <w:rFonts w:ascii="MuseoSans-300" w:hAnsi="MuseoSans-300" w:cs="MuseoSans-300"/>
          <w:color w:val="1A1A1A"/>
          <w:sz w:val="21"/>
          <w:szCs w:val="21"/>
        </w:rPr>
        <w:t>The initial screening process varies greatly and is dependent upon the completion of application</w:t>
      </w:r>
    </w:p>
    <w:p w14:paraId="35EAD242" w14:textId="48200C1D" w:rsidR="00C02CB9" w:rsidRDefault="00277081" w:rsidP="00FF17F3">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materials, the overall application volume and the current needs of the </w:t>
      </w:r>
      <w:r w:rsidR="008C40F9">
        <w:rPr>
          <w:rFonts w:ascii="MuseoSans-300" w:hAnsi="MuseoSans-300" w:cs="MuseoSans-300"/>
          <w:color w:val="1A1A1A"/>
          <w:sz w:val="21"/>
          <w:szCs w:val="21"/>
        </w:rPr>
        <w:t>FBI</w:t>
      </w:r>
      <w:r>
        <w:rPr>
          <w:rFonts w:ascii="MuseoSans-300" w:hAnsi="MuseoSans-300" w:cs="MuseoSans-300"/>
          <w:color w:val="1A1A1A"/>
          <w:sz w:val="21"/>
          <w:szCs w:val="21"/>
        </w:rPr>
        <w:t>. Following the guidelines</w:t>
      </w:r>
      <w:r w:rsidR="00FF17F3">
        <w:rPr>
          <w:rFonts w:ascii="MuseoSans-300" w:hAnsi="MuseoSans-300" w:cs="MuseoSans-300"/>
          <w:color w:val="1A1A1A"/>
          <w:sz w:val="21"/>
          <w:szCs w:val="21"/>
        </w:rPr>
        <w:t xml:space="preserve"> </w:t>
      </w:r>
      <w:r>
        <w:rPr>
          <w:rFonts w:ascii="MuseoSans-300" w:hAnsi="MuseoSans-300" w:cs="MuseoSans-300"/>
          <w:color w:val="1A1A1A"/>
          <w:sz w:val="21"/>
          <w:szCs w:val="21"/>
        </w:rPr>
        <w:t xml:space="preserve">in the Special Agent job posting and on </w:t>
      </w:r>
      <w:r w:rsidRPr="00277081">
        <w:rPr>
          <w:rFonts w:ascii="MuseoSans-300" w:hAnsi="MuseoSans-300" w:cs="MuseoSans-300"/>
          <w:color w:val="1A1A1A"/>
          <w:sz w:val="21"/>
          <w:szCs w:val="21"/>
        </w:rPr>
        <w:t xml:space="preserve">FBIJobs.gov </w:t>
      </w:r>
      <w:r>
        <w:rPr>
          <w:rFonts w:ascii="MuseoSans-300" w:hAnsi="MuseoSans-300" w:cs="MuseoSans-300"/>
          <w:color w:val="1A1A1A"/>
          <w:sz w:val="21"/>
          <w:szCs w:val="21"/>
        </w:rPr>
        <w:t>will expedite processing.</w:t>
      </w:r>
    </w:p>
    <w:p w14:paraId="43D57C5E" w14:textId="42E5E35F" w:rsidR="00277081" w:rsidRDefault="00277081" w:rsidP="00277081">
      <w:pPr>
        <w:spacing w:afterLines="40" w:after="96" w:line="240" w:lineRule="auto"/>
        <w:rPr>
          <w:rFonts w:ascii="Agency FB" w:hAnsi="Agency FB"/>
          <w:b/>
          <w:bCs/>
          <w:color w:val="042649"/>
          <w:w w:val="150"/>
          <w:sz w:val="32"/>
          <w:szCs w:val="32"/>
        </w:rPr>
      </w:pPr>
      <w:r>
        <w:rPr>
          <w:rFonts w:ascii="Agency FB" w:hAnsi="Agency FB"/>
          <w:b/>
          <w:bCs/>
          <w:color w:val="042649"/>
          <w:w w:val="150"/>
          <w:sz w:val="32"/>
          <w:szCs w:val="32"/>
        </w:rPr>
        <w:t>Background Investigation Process</w:t>
      </w:r>
      <w:r w:rsidR="0049282B">
        <w:rPr>
          <w:rFonts w:ascii="Agency FB" w:hAnsi="Agency FB"/>
          <w:b/>
          <w:bCs/>
          <w:color w:val="042649"/>
          <w:w w:val="150"/>
          <w:sz w:val="32"/>
          <w:szCs w:val="32"/>
        </w:rPr>
        <w:t>:</w:t>
      </w:r>
    </w:p>
    <w:p w14:paraId="5AAE56CC"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After you receive a conditional FBI offer of employment, you must complete the necessary documentation</w:t>
      </w:r>
    </w:p>
    <w:p w14:paraId="6D44C332"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to launch your background investigation. Once your background investigation is cleared, you will receive</w:t>
      </w:r>
    </w:p>
    <w:p w14:paraId="0201555F" w14:textId="153FCD9E"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your Top-Secret Clearance. You must be approved for a Top-Secret Clearance before beginning employment</w:t>
      </w:r>
    </w:p>
    <w:p w14:paraId="0834C8E6" w14:textId="341E05E4"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with the FBI.</w:t>
      </w:r>
    </w:p>
    <w:p w14:paraId="7ED4D06B"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p>
    <w:p w14:paraId="6C0BD98D"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investigation includes:</w:t>
      </w:r>
    </w:p>
    <w:p w14:paraId="1DA5D753"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 polygraph examination.</w:t>
      </w:r>
    </w:p>
    <w:p w14:paraId="7E423F13"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Urinalysis test.</w:t>
      </w:r>
    </w:p>
    <w:p w14:paraId="4E7AB762"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Fingerprints</w:t>
      </w:r>
    </w:p>
    <w:p w14:paraId="54DA11A1"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Credit and records checks.</w:t>
      </w:r>
    </w:p>
    <w:p w14:paraId="4001435B" w14:textId="454C9BD9"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Extensive interviews with former and current colleagues, neighbors, friends, etc.</w:t>
      </w:r>
    </w:p>
    <w:p w14:paraId="27039ACA"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p>
    <w:p w14:paraId="0B81BD7F"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 will be contacted by the FBI Field Office processing your background investigation to schedule your interview,</w:t>
      </w:r>
    </w:p>
    <w:p w14:paraId="0B4F76E6" w14:textId="505611BF"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urinalysis and polygraph examination.</w:t>
      </w:r>
    </w:p>
    <w:p w14:paraId="10F3A87A"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p>
    <w:p w14:paraId="02910D28"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polygraph is used as an investigative tool to verify the truthfulness of your responses on the FBI background</w:t>
      </w:r>
    </w:p>
    <w:p w14:paraId="11B26278"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investigation forms. In the next phase of the process, the FBI will perform extensive records checks (credit checks,</w:t>
      </w:r>
    </w:p>
    <w:p w14:paraId="03784C26" w14:textId="6E930CDC"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police records checks, etc.) and FBI investigators will interview past and present associates.</w:t>
      </w:r>
    </w:p>
    <w:p w14:paraId="1A614B23"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p>
    <w:p w14:paraId="390DFAEA"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background investigation process is very thorough; it can take several months or more to receive your</w:t>
      </w:r>
    </w:p>
    <w:p w14:paraId="432F38DC" w14:textId="0AEA83C2" w:rsidR="00C02CB9" w:rsidRDefault="00277081" w:rsidP="00EF0FD8">
      <w:pPr>
        <w:spacing w:afterLines="40" w:after="96" w:line="240" w:lineRule="auto"/>
        <w:rPr>
          <w:rFonts w:ascii="MuseoSans-300" w:hAnsi="MuseoSans-300" w:cs="MuseoSans-300"/>
          <w:color w:val="1A1A1A"/>
          <w:sz w:val="21"/>
          <w:szCs w:val="21"/>
        </w:rPr>
      </w:pPr>
      <w:r>
        <w:rPr>
          <w:rFonts w:ascii="MuseoSans-300" w:hAnsi="MuseoSans-300" w:cs="MuseoSans-300"/>
          <w:color w:val="1A1A1A"/>
          <w:sz w:val="21"/>
          <w:szCs w:val="21"/>
        </w:rPr>
        <w:t>Top Secret Clearance.</w:t>
      </w:r>
    </w:p>
    <w:p w14:paraId="61CD554F" w14:textId="1D4E9B82" w:rsidR="00DC4CC7" w:rsidRDefault="00DC4CC7" w:rsidP="00EF0FD8">
      <w:pPr>
        <w:spacing w:afterLines="40" w:after="96" w:line="240" w:lineRule="auto"/>
        <w:rPr>
          <w:rFonts w:ascii="MuseoSans-300" w:hAnsi="MuseoSans-300" w:cs="MuseoSans-300"/>
          <w:color w:val="1A1A1A"/>
          <w:sz w:val="21"/>
          <w:szCs w:val="21"/>
        </w:rPr>
      </w:pPr>
    </w:p>
    <w:p w14:paraId="6BB07B9A" w14:textId="6C82B7AE" w:rsidR="00DC4CC7" w:rsidRDefault="00DC4CC7" w:rsidP="00EF0FD8">
      <w:pPr>
        <w:spacing w:afterLines="40" w:after="96" w:line="240" w:lineRule="auto"/>
        <w:rPr>
          <w:rFonts w:ascii="MuseoSans-300" w:hAnsi="MuseoSans-300" w:cs="MuseoSans-300"/>
          <w:color w:val="1A1A1A"/>
          <w:sz w:val="21"/>
          <w:szCs w:val="21"/>
        </w:rPr>
      </w:pPr>
    </w:p>
    <w:p w14:paraId="6DCD8E69" w14:textId="01DD4A42" w:rsidR="00DC4CC7" w:rsidRDefault="00DC4CC7" w:rsidP="00EF0FD8">
      <w:pPr>
        <w:spacing w:afterLines="40" w:after="96" w:line="240" w:lineRule="auto"/>
        <w:rPr>
          <w:rFonts w:ascii="MuseoSans-300" w:hAnsi="MuseoSans-300" w:cs="MuseoSans-300"/>
          <w:color w:val="1A1A1A"/>
          <w:sz w:val="21"/>
          <w:szCs w:val="21"/>
        </w:rPr>
      </w:pPr>
    </w:p>
    <w:p w14:paraId="2176800C" w14:textId="5A1B1D6F" w:rsidR="00DC4CC7" w:rsidRDefault="00DC4CC7" w:rsidP="00EF0FD8">
      <w:pPr>
        <w:spacing w:afterLines="40" w:after="96" w:line="240" w:lineRule="auto"/>
        <w:rPr>
          <w:rFonts w:ascii="MuseoSans-300" w:hAnsi="MuseoSans-300" w:cs="MuseoSans-300"/>
          <w:color w:val="1A1A1A"/>
          <w:sz w:val="21"/>
          <w:szCs w:val="21"/>
        </w:rPr>
      </w:pPr>
    </w:p>
    <w:p w14:paraId="5D450A55" w14:textId="3CAA4502" w:rsidR="00DC4CC7" w:rsidRDefault="00DC4CC7" w:rsidP="00EF0FD8">
      <w:pPr>
        <w:spacing w:afterLines="40" w:after="96" w:line="240" w:lineRule="auto"/>
        <w:rPr>
          <w:rFonts w:ascii="MuseoSans-300" w:hAnsi="MuseoSans-300" w:cs="MuseoSans-300"/>
          <w:color w:val="1A1A1A"/>
          <w:sz w:val="21"/>
          <w:szCs w:val="21"/>
        </w:rPr>
      </w:pPr>
    </w:p>
    <w:p w14:paraId="6B26274E" w14:textId="31BEC36A" w:rsidR="00DC4CC7" w:rsidRDefault="00DC4CC7" w:rsidP="00EF0FD8">
      <w:pPr>
        <w:spacing w:afterLines="40" w:after="96" w:line="240" w:lineRule="auto"/>
        <w:rPr>
          <w:rFonts w:ascii="MuseoSans-300" w:hAnsi="MuseoSans-300" w:cs="MuseoSans-300"/>
          <w:color w:val="1A1A1A"/>
          <w:sz w:val="21"/>
          <w:szCs w:val="21"/>
        </w:rPr>
      </w:pPr>
    </w:p>
    <w:p w14:paraId="7E5B7885" w14:textId="162B7D4E" w:rsidR="00DC4CC7" w:rsidRDefault="00DC4CC7" w:rsidP="00EF0FD8">
      <w:pPr>
        <w:spacing w:afterLines="40" w:after="96" w:line="240" w:lineRule="auto"/>
        <w:rPr>
          <w:rFonts w:ascii="MuseoSans-300" w:hAnsi="MuseoSans-300" w:cs="MuseoSans-300"/>
          <w:color w:val="1A1A1A"/>
          <w:sz w:val="21"/>
          <w:szCs w:val="21"/>
        </w:rPr>
      </w:pPr>
    </w:p>
    <w:p w14:paraId="1D72DDE6" w14:textId="5AB77BBF" w:rsidR="00DC4CC7" w:rsidRDefault="00DC4CC7" w:rsidP="00EF0FD8">
      <w:pPr>
        <w:spacing w:afterLines="40" w:after="96" w:line="240" w:lineRule="auto"/>
        <w:rPr>
          <w:rFonts w:ascii="MuseoSans-300" w:hAnsi="MuseoSans-300" w:cs="MuseoSans-300"/>
          <w:color w:val="1A1A1A"/>
          <w:sz w:val="21"/>
          <w:szCs w:val="21"/>
        </w:rPr>
      </w:pPr>
    </w:p>
    <w:p w14:paraId="4C133B42" w14:textId="18D529E5" w:rsidR="00DC4CC7" w:rsidRDefault="00DC4CC7" w:rsidP="00EF0FD8">
      <w:pPr>
        <w:spacing w:afterLines="40" w:after="96" w:line="240" w:lineRule="auto"/>
        <w:rPr>
          <w:rFonts w:ascii="MuseoSans-300" w:hAnsi="MuseoSans-300" w:cs="MuseoSans-300"/>
          <w:color w:val="1A1A1A"/>
          <w:sz w:val="21"/>
          <w:szCs w:val="21"/>
        </w:rPr>
      </w:pPr>
    </w:p>
    <w:p w14:paraId="44B504A4" w14:textId="6F7FE83C" w:rsidR="00DC4CC7" w:rsidRDefault="00DC4CC7" w:rsidP="00EF0FD8">
      <w:pPr>
        <w:spacing w:afterLines="40" w:after="96" w:line="240" w:lineRule="auto"/>
        <w:rPr>
          <w:rFonts w:ascii="MuseoSans-300" w:hAnsi="MuseoSans-300" w:cs="MuseoSans-300"/>
          <w:color w:val="1A1A1A"/>
          <w:sz w:val="21"/>
          <w:szCs w:val="21"/>
        </w:rPr>
      </w:pPr>
    </w:p>
    <w:p w14:paraId="18FD2BC7" w14:textId="43852D03" w:rsidR="00DC4CC7" w:rsidRDefault="00DC4CC7" w:rsidP="00EF0FD8">
      <w:pPr>
        <w:spacing w:afterLines="40" w:after="96" w:line="240" w:lineRule="auto"/>
        <w:rPr>
          <w:rFonts w:ascii="MuseoSans-300" w:hAnsi="MuseoSans-300" w:cs="MuseoSans-300"/>
          <w:color w:val="1A1A1A"/>
          <w:sz w:val="21"/>
          <w:szCs w:val="21"/>
        </w:rPr>
      </w:pPr>
    </w:p>
    <w:p w14:paraId="21AA51C1" w14:textId="2B2EF125" w:rsidR="00DC4CC7" w:rsidRDefault="00DC4CC7" w:rsidP="00EF0FD8">
      <w:pPr>
        <w:spacing w:afterLines="40" w:after="96" w:line="240" w:lineRule="auto"/>
        <w:rPr>
          <w:rFonts w:ascii="Agency FB" w:hAnsi="Agency FB"/>
          <w:b/>
          <w:bCs/>
          <w:color w:val="042649"/>
          <w:w w:val="150"/>
          <w:sz w:val="32"/>
          <w:szCs w:val="32"/>
        </w:rPr>
      </w:pPr>
      <w:r>
        <w:rPr>
          <w:noProof/>
        </w:rPr>
        <w:lastRenderedPageBreak/>
        <w:drawing>
          <wp:anchor distT="0" distB="0" distL="114300" distR="114300" simplePos="0" relativeHeight="251673600" behindDoc="0" locked="0" layoutInCell="1" allowOverlap="1" wp14:anchorId="0086273A" wp14:editId="1B5FE6B1">
            <wp:simplePos x="0" y="0"/>
            <wp:positionH relativeFrom="column">
              <wp:posOffset>-457200</wp:posOffset>
            </wp:positionH>
            <wp:positionV relativeFrom="paragraph">
              <wp:posOffset>-905459</wp:posOffset>
            </wp:positionV>
            <wp:extent cx="7764034" cy="752475"/>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64034" cy="752475"/>
                    </a:xfrm>
                    <a:prstGeom prst="rect">
                      <a:avLst/>
                    </a:prstGeom>
                  </pic:spPr>
                </pic:pic>
              </a:graphicData>
            </a:graphic>
            <wp14:sizeRelH relativeFrom="margin">
              <wp14:pctWidth>0</wp14:pctWidth>
            </wp14:sizeRelH>
            <wp14:sizeRelV relativeFrom="margin">
              <wp14:pctHeight>0</wp14:pctHeight>
            </wp14:sizeRelV>
          </wp:anchor>
        </w:drawing>
      </w:r>
      <w:r>
        <w:rPr>
          <w:rFonts w:ascii="Agency FB" w:hAnsi="Agency FB"/>
          <w:b/>
          <w:bCs/>
          <w:color w:val="042649"/>
          <w:w w:val="150"/>
          <w:sz w:val="32"/>
          <w:szCs w:val="32"/>
        </w:rPr>
        <w:t>Things to Consider</w:t>
      </w:r>
      <w:r w:rsidR="0049282B">
        <w:rPr>
          <w:rFonts w:ascii="Agency FB" w:hAnsi="Agency FB"/>
          <w:b/>
          <w:bCs/>
          <w:color w:val="042649"/>
          <w:w w:val="150"/>
          <w:sz w:val="32"/>
          <w:szCs w:val="32"/>
        </w:rPr>
        <w:t>:</w:t>
      </w:r>
    </w:p>
    <w:p w14:paraId="7287393E" w14:textId="478DEFA2" w:rsidR="00DC4CC7" w:rsidRDefault="00DC4CC7" w:rsidP="00EF0FD8">
      <w:pPr>
        <w:spacing w:afterLines="40" w:after="96" w:line="240" w:lineRule="auto"/>
        <w:rPr>
          <w:rFonts w:ascii="Agency FB" w:hAnsi="Agency FB"/>
          <w:w w:val="150"/>
          <w:sz w:val="32"/>
          <w:szCs w:val="32"/>
        </w:rPr>
      </w:pPr>
      <w:r>
        <w:rPr>
          <w:rFonts w:ascii="Agency FB" w:hAnsi="Agency FB"/>
          <w:w w:val="150"/>
          <w:sz w:val="32"/>
          <w:szCs w:val="32"/>
        </w:rPr>
        <w:t>Scheduling</w:t>
      </w:r>
      <w:r w:rsidR="0049282B">
        <w:rPr>
          <w:rFonts w:ascii="Agency FB" w:hAnsi="Agency FB"/>
          <w:w w:val="150"/>
          <w:sz w:val="32"/>
          <w:szCs w:val="32"/>
        </w:rPr>
        <w:t>:</w:t>
      </w:r>
    </w:p>
    <w:p w14:paraId="47453658" w14:textId="77777777" w:rsidR="00DC4CC7" w:rsidRPr="00DC4CC7" w:rsidRDefault="00DC4CC7" w:rsidP="00DC4CC7">
      <w:pPr>
        <w:autoSpaceDE w:val="0"/>
        <w:autoSpaceDN w:val="0"/>
        <w:adjustRightInd w:val="0"/>
        <w:spacing w:after="0" w:line="240" w:lineRule="auto"/>
        <w:rPr>
          <w:rFonts w:ascii="MuseoSans-300" w:hAnsi="MuseoSans-300" w:cs="MuseoSans-300"/>
          <w:color w:val="1A1A1A"/>
          <w:sz w:val="21"/>
          <w:szCs w:val="21"/>
        </w:rPr>
      </w:pPr>
      <w:r w:rsidRPr="00DC4CC7">
        <w:rPr>
          <w:rFonts w:ascii="MuseoSans-300" w:hAnsi="MuseoSans-300" w:cs="MuseoSans-300"/>
          <w:color w:val="1A1A1A"/>
          <w:sz w:val="21"/>
          <w:szCs w:val="21"/>
        </w:rPr>
        <w:t>If you are currently employed, please be aware that you may be scheduled for testing during your regular working</w:t>
      </w:r>
    </w:p>
    <w:p w14:paraId="4542AB54" w14:textId="709471A4"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sidRPr="00DC4CC7">
        <w:rPr>
          <w:rFonts w:ascii="MuseoSans-300" w:hAnsi="MuseoSans-300" w:cs="MuseoSans-300"/>
          <w:color w:val="1A1A1A"/>
          <w:sz w:val="21"/>
          <w:szCs w:val="21"/>
        </w:rPr>
        <w:t>hours (midday/midweek) and sometimes within a short timeframe.</w:t>
      </w:r>
    </w:p>
    <w:p w14:paraId="09D89000" w14:textId="77777777" w:rsidR="00DC4CC7" w:rsidRPr="00DC4CC7" w:rsidRDefault="00DC4CC7" w:rsidP="00DC4CC7">
      <w:pPr>
        <w:autoSpaceDE w:val="0"/>
        <w:autoSpaceDN w:val="0"/>
        <w:adjustRightInd w:val="0"/>
        <w:spacing w:after="0" w:line="240" w:lineRule="auto"/>
        <w:rPr>
          <w:rFonts w:ascii="MuseoSans-300" w:hAnsi="MuseoSans-300" w:cs="MuseoSans-300"/>
          <w:color w:val="1A1A1A"/>
          <w:sz w:val="21"/>
          <w:szCs w:val="21"/>
        </w:rPr>
      </w:pPr>
    </w:p>
    <w:p w14:paraId="29B39BCB" w14:textId="5419075F"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sidRPr="00DC4CC7">
        <w:rPr>
          <w:rFonts w:ascii="MuseoSans-300" w:hAnsi="MuseoSans-300" w:cs="MuseoSans-300"/>
          <w:color w:val="1A1A1A"/>
          <w:sz w:val="21"/>
          <w:szCs w:val="21"/>
        </w:rPr>
        <w:t>If you are on active duty with the military, you must be within 15 months of completing your service before applying.</w:t>
      </w:r>
    </w:p>
    <w:p w14:paraId="5F3CAA44" w14:textId="77777777" w:rsidR="00DC4CC7" w:rsidRPr="00DC4CC7" w:rsidRDefault="00DC4CC7" w:rsidP="00DC4CC7">
      <w:pPr>
        <w:autoSpaceDE w:val="0"/>
        <w:autoSpaceDN w:val="0"/>
        <w:adjustRightInd w:val="0"/>
        <w:spacing w:after="0" w:line="240" w:lineRule="auto"/>
        <w:rPr>
          <w:rFonts w:ascii="MuseoSans-300" w:hAnsi="MuseoSans-300" w:cs="MuseoSans-300"/>
          <w:color w:val="1A1A1A"/>
          <w:sz w:val="21"/>
          <w:szCs w:val="21"/>
        </w:rPr>
      </w:pPr>
    </w:p>
    <w:p w14:paraId="6A6C9243" w14:textId="77777777" w:rsidR="00DC4CC7" w:rsidRPr="00DC4CC7" w:rsidRDefault="00DC4CC7" w:rsidP="00DC4CC7">
      <w:pPr>
        <w:autoSpaceDE w:val="0"/>
        <w:autoSpaceDN w:val="0"/>
        <w:adjustRightInd w:val="0"/>
        <w:spacing w:after="0" w:line="240" w:lineRule="auto"/>
        <w:rPr>
          <w:rFonts w:ascii="MuseoSans-300" w:hAnsi="MuseoSans-300" w:cs="MuseoSans-300"/>
          <w:color w:val="1A1A1A"/>
          <w:sz w:val="21"/>
          <w:szCs w:val="21"/>
        </w:rPr>
      </w:pPr>
      <w:r w:rsidRPr="00DC4CC7">
        <w:rPr>
          <w:rFonts w:ascii="MuseoSans-300" w:hAnsi="MuseoSans-300" w:cs="MuseoSans-300"/>
          <w:color w:val="1A1A1A"/>
          <w:sz w:val="21"/>
          <w:szCs w:val="21"/>
        </w:rPr>
        <w:t>You may receive no more than a two-week notice to report to the Basic Field Training Course (BFTC) and must</w:t>
      </w:r>
    </w:p>
    <w:p w14:paraId="6233F42C" w14:textId="77777777" w:rsidR="00DC4CC7" w:rsidRPr="00DC4CC7" w:rsidRDefault="00DC4CC7" w:rsidP="00DC4CC7">
      <w:pPr>
        <w:autoSpaceDE w:val="0"/>
        <w:autoSpaceDN w:val="0"/>
        <w:adjustRightInd w:val="0"/>
        <w:spacing w:after="0" w:line="240" w:lineRule="auto"/>
        <w:rPr>
          <w:rFonts w:ascii="MuseoSans-300" w:hAnsi="MuseoSans-300" w:cs="MuseoSans-300"/>
          <w:color w:val="1A1A1A"/>
          <w:sz w:val="21"/>
          <w:szCs w:val="21"/>
        </w:rPr>
      </w:pPr>
      <w:r w:rsidRPr="00DC4CC7">
        <w:rPr>
          <w:rFonts w:ascii="MuseoSans-300" w:hAnsi="MuseoSans-300" w:cs="MuseoSans-300"/>
          <w:color w:val="1A1A1A"/>
          <w:sz w:val="21"/>
          <w:szCs w:val="21"/>
        </w:rPr>
        <w:t>successfully complete approximately 21 weeks of employment as a Special Agent trainee, while housed at the</w:t>
      </w:r>
    </w:p>
    <w:p w14:paraId="3E4A81B5" w14:textId="7E2B2209" w:rsidR="00DC4CC7" w:rsidRPr="00DC4CC7" w:rsidRDefault="00DC4CC7" w:rsidP="00DC4CC7">
      <w:pPr>
        <w:spacing w:afterLines="40" w:after="96" w:line="240" w:lineRule="auto"/>
        <w:rPr>
          <w:rFonts w:ascii="Agency FB" w:hAnsi="Agency FB"/>
          <w:w w:val="150"/>
          <w:sz w:val="32"/>
          <w:szCs w:val="32"/>
        </w:rPr>
      </w:pPr>
      <w:r w:rsidRPr="00DC4CC7">
        <w:rPr>
          <w:rFonts w:ascii="MuseoSans-300" w:hAnsi="MuseoSans-300" w:cs="MuseoSans-300"/>
          <w:color w:val="1A1A1A"/>
          <w:sz w:val="21"/>
          <w:szCs w:val="21"/>
        </w:rPr>
        <w:t>FBI Academy in Quantico, VA.</w:t>
      </w:r>
    </w:p>
    <w:p w14:paraId="0E89ABD8" w14:textId="4D0EB04A" w:rsidR="00DC4CC7" w:rsidRDefault="00DC4CC7" w:rsidP="00EF0FD8">
      <w:pPr>
        <w:spacing w:afterLines="40" w:after="96" w:line="240" w:lineRule="auto"/>
        <w:rPr>
          <w:rFonts w:ascii="Agency FB" w:hAnsi="Agency FB"/>
          <w:w w:val="150"/>
          <w:sz w:val="32"/>
          <w:szCs w:val="32"/>
        </w:rPr>
      </w:pPr>
      <w:r>
        <w:rPr>
          <w:rFonts w:ascii="Agency FB" w:hAnsi="Agency FB"/>
          <w:w w:val="150"/>
          <w:sz w:val="32"/>
          <w:szCs w:val="32"/>
        </w:rPr>
        <w:t>Assignment Locations</w:t>
      </w:r>
      <w:r w:rsidR="0049282B">
        <w:rPr>
          <w:rFonts w:ascii="Agency FB" w:hAnsi="Agency FB"/>
          <w:w w:val="150"/>
          <w:sz w:val="32"/>
          <w:szCs w:val="32"/>
        </w:rPr>
        <w:t>:</w:t>
      </w:r>
    </w:p>
    <w:p w14:paraId="51FC5653"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Flexibility is key at the FBI. You must be prepared and willing to be assigned according to the needs of the Bureau.</w:t>
      </w:r>
    </w:p>
    <w:p w14:paraId="58889840"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All Agents must sign and adhere to a mobility agreement, which states that as a Special Agent, you accept the</w:t>
      </w:r>
    </w:p>
    <w:p w14:paraId="0B45B0E3"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possibility of transfer as a condition of your employment. Once assigned to a Field Office, new Special Agents</w:t>
      </w:r>
    </w:p>
    <w:p w14:paraId="0B9F9B95"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are generally not transferred unless they request voluntary transfer, apply for management positions or as a result</w:t>
      </w:r>
    </w:p>
    <w:p w14:paraId="05204F91"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of an emerging or existing critical need.</w:t>
      </w:r>
    </w:p>
    <w:p w14:paraId="0095930A"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p>
    <w:p w14:paraId="43991623" w14:textId="55CEFB8F"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Upon graduation from the FBI Academy, you will be assigned to one of the FBI’s 56 Field Offices or satellite offices.</w:t>
      </w:r>
    </w:p>
    <w:p w14:paraId="62F319D9"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Roughly one-third of new Agents get their first choice. If you still aren’t sure about the transfer process, keep in</w:t>
      </w:r>
    </w:p>
    <w:p w14:paraId="23339192"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mind that the mission comes first. Over the past three years, on average, new Agents leaving Quantico have been</w:t>
      </w:r>
    </w:p>
    <w:p w14:paraId="0C644B8F"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assigned to one of their top five-ranked offices. Furthermore, the FBI’s greatest need is in offices such as New York,</w:t>
      </w:r>
    </w:p>
    <w:p w14:paraId="7EB3654B"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Los Angeles and San Francisco. If that’s where you want to be, we guarantee that’s where you’ll end up. San Juan</w:t>
      </w:r>
    </w:p>
    <w:p w14:paraId="466FE787" w14:textId="4341DEDD" w:rsidR="00DC4CC7" w:rsidRDefault="00DC4CC7" w:rsidP="00DC4CC7">
      <w:pPr>
        <w:spacing w:afterLines="40" w:after="96" w:line="240" w:lineRule="auto"/>
        <w:rPr>
          <w:rFonts w:ascii="Agency FB" w:hAnsi="Agency FB"/>
          <w:w w:val="150"/>
          <w:sz w:val="32"/>
          <w:szCs w:val="32"/>
        </w:rPr>
      </w:pPr>
      <w:r>
        <w:rPr>
          <w:rFonts w:ascii="MuseoSans-300" w:hAnsi="MuseoSans-300" w:cs="MuseoSans-300"/>
          <w:color w:val="1A1A1A"/>
          <w:sz w:val="21"/>
          <w:szCs w:val="21"/>
        </w:rPr>
        <w:t>residents have a high possibility of returning to San Juan if that is your office of choice.</w:t>
      </w:r>
    </w:p>
    <w:p w14:paraId="61631F0B" w14:textId="77777777" w:rsidR="00DC4CC7" w:rsidRPr="00DC4CC7" w:rsidRDefault="00DC4CC7" w:rsidP="00EF0FD8">
      <w:pPr>
        <w:spacing w:afterLines="40" w:after="96" w:line="240" w:lineRule="auto"/>
        <w:rPr>
          <w:rFonts w:ascii="Agency FB" w:hAnsi="Agency FB"/>
          <w:w w:val="150"/>
          <w:sz w:val="32"/>
          <w:szCs w:val="32"/>
        </w:rPr>
      </w:pPr>
    </w:p>
    <w:p w14:paraId="0FC51E3E" w14:textId="0AEBBAAA" w:rsidR="001E3C28" w:rsidRDefault="001E3C28" w:rsidP="00DC4CC7">
      <w:pPr>
        <w:rPr>
          <w:rFonts w:ascii="Agency FB" w:hAnsi="Agency FB"/>
          <w:sz w:val="32"/>
          <w:szCs w:val="32"/>
        </w:rPr>
      </w:pPr>
    </w:p>
    <w:p w14:paraId="1064CE39" w14:textId="77777777" w:rsidR="001E3C28" w:rsidRDefault="001E3C28">
      <w:pPr>
        <w:rPr>
          <w:rFonts w:ascii="Agency FB" w:hAnsi="Agency FB"/>
          <w:sz w:val="32"/>
          <w:szCs w:val="32"/>
        </w:rPr>
      </w:pPr>
      <w:r>
        <w:rPr>
          <w:rFonts w:ascii="Agency FB" w:hAnsi="Agency FB"/>
          <w:sz w:val="32"/>
          <w:szCs w:val="32"/>
        </w:rPr>
        <w:br w:type="page"/>
      </w:r>
    </w:p>
    <w:p w14:paraId="756A527F" w14:textId="72C23865" w:rsidR="00DC4CC7" w:rsidRDefault="001E3C28" w:rsidP="00DC4CC7">
      <w:pPr>
        <w:rPr>
          <w:rFonts w:ascii="Agency FB" w:hAnsi="Agency FB"/>
          <w:sz w:val="32"/>
          <w:szCs w:val="32"/>
        </w:rPr>
      </w:pPr>
      <w:r>
        <w:rPr>
          <w:noProof/>
        </w:rPr>
        <w:lastRenderedPageBreak/>
        <w:drawing>
          <wp:anchor distT="0" distB="0" distL="114300" distR="114300" simplePos="0" relativeHeight="251674624" behindDoc="0" locked="0" layoutInCell="1" allowOverlap="1" wp14:anchorId="7919B279" wp14:editId="0C21F088">
            <wp:simplePos x="0" y="0"/>
            <wp:positionH relativeFrom="column">
              <wp:posOffset>-450215</wp:posOffset>
            </wp:positionH>
            <wp:positionV relativeFrom="paragraph">
              <wp:posOffset>-904876</wp:posOffset>
            </wp:positionV>
            <wp:extent cx="7779385" cy="331805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811383" cy="3331701"/>
                    </a:xfrm>
                    <a:prstGeom prst="rect">
                      <a:avLst/>
                    </a:prstGeom>
                  </pic:spPr>
                </pic:pic>
              </a:graphicData>
            </a:graphic>
            <wp14:sizeRelH relativeFrom="margin">
              <wp14:pctWidth>0</wp14:pctWidth>
            </wp14:sizeRelH>
            <wp14:sizeRelV relativeFrom="margin">
              <wp14:pctHeight>0</wp14:pctHeight>
            </wp14:sizeRelV>
          </wp:anchor>
        </w:drawing>
      </w:r>
    </w:p>
    <w:p w14:paraId="1FFA5D39" w14:textId="62D72826" w:rsidR="00F56CB4" w:rsidRPr="00F56CB4" w:rsidRDefault="00F56CB4" w:rsidP="00F56CB4">
      <w:pPr>
        <w:rPr>
          <w:rFonts w:ascii="Agency FB" w:hAnsi="Agency FB"/>
          <w:sz w:val="32"/>
          <w:szCs w:val="32"/>
        </w:rPr>
      </w:pPr>
    </w:p>
    <w:p w14:paraId="732C2ED7" w14:textId="010DE3AC" w:rsidR="00F56CB4" w:rsidRPr="00F56CB4" w:rsidRDefault="00F56CB4" w:rsidP="00F56CB4">
      <w:pPr>
        <w:rPr>
          <w:rFonts w:ascii="Agency FB" w:hAnsi="Agency FB"/>
          <w:sz w:val="32"/>
          <w:szCs w:val="32"/>
        </w:rPr>
      </w:pPr>
    </w:p>
    <w:p w14:paraId="0CE3F0D0" w14:textId="1F9A1F4D" w:rsidR="00F56CB4" w:rsidRPr="00F56CB4" w:rsidRDefault="00F56CB4" w:rsidP="00F56CB4">
      <w:pPr>
        <w:rPr>
          <w:rFonts w:ascii="Agency FB" w:hAnsi="Agency FB"/>
          <w:sz w:val="32"/>
          <w:szCs w:val="32"/>
        </w:rPr>
      </w:pPr>
    </w:p>
    <w:p w14:paraId="76AF93BD" w14:textId="48C3BC26" w:rsidR="00F56CB4" w:rsidRPr="00F56CB4" w:rsidRDefault="00F56CB4" w:rsidP="00F56CB4">
      <w:pPr>
        <w:rPr>
          <w:rFonts w:ascii="Agency FB" w:hAnsi="Agency FB"/>
          <w:sz w:val="32"/>
          <w:szCs w:val="32"/>
        </w:rPr>
      </w:pPr>
    </w:p>
    <w:p w14:paraId="1815D10E" w14:textId="1801B1FF" w:rsidR="00F56CB4" w:rsidRPr="00F56CB4" w:rsidRDefault="00F56CB4" w:rsidP="00F56CB4">
      <w:pPr>
        <w:rPr>
          <w:rFonts w:ascii="Agency FB" w:hAnsi="Agency FB"/>
          <w:sz w:val="32"/>
          <w:szCs w:val="32"/>
        </w:rPr>
      </w:pPr>
    </w:p>
    <w:p w14:paraId="1416480D" w14:textId="35D6C7FB" w:rsidR="00F56CB4" w:rsidRDefault="00F56CB4" w:rsidP="00F56CB4">
      <w:pPr>
        <w:rPr>
          <w:rFonts w:ascii="Agency FB" w:hAnsi="Agency FB"/>
          <w:sz w:val="32"/>
          <w:szCs w:val="32"/>
        </w:rPr>
      </w:pPr>
    </w:p>
    <w:p w14:paraId="0BC2B6F0" w14:textId="046C6295" w:rsidR="00F56CB4" w:rsidRDefault="00F56CB4" w:rsidP="00F56CB4">
      <w:pPr>
        <w:rPr>
          <w:rFonts w:ascii="Agency FB" w:hAnsi="Agency FB"/>
          <w:b/>
          <w:bCs/>
          <w:color w:val="042649"/>
          <w:w w:val="150"/>
          <w:sz w:val="32"/>
          <w:szCs w:val="32"/>
        </w:rPr>
      </w:pPr>
      <w:r>
        <w:rPr>
          <w:rFonts w:ascii="Agency FB" w:hAnsi="Agency FB"/>
          <w:b/>
          <w:bCs/>
          <w:color w:val="042649"/>
          <w:w w:val="150"/>
          <w:sz w:val="32"/>
          <w:szCs w:val="32"/>
        </w:rPr>
        <w:t>Application and Required Documents</w:t>
      </w:r>
      <w:r w:rsidR="0049282B">
        <w:rPr>
          <w:rFonts w:ascii="Agency FB" w:hAnsi="Agency FB"/>
          <w:b/>
          <w:bCs/>
          <w:color w:val="042649"/>
          <w:w w:val="150"/>
          <w:sz w:val="32"/>
          <w:szCs w:val="32"/>
        </w:rPr>
        <w:t>:</w:t>
      </w:r>
    </w:p>
    <w:p w14:paraId="2A22A27B" w14:textId="77777777" w:rsidR="00F56CB4" w:rsidRPr="00F56CB4" w:rsidRDefault="00F56CB4" w:rsidP="00F56CB4">
      <w:pPr>
        <w:autoSpaceDE w:val="0"/>
        <w:autoSpaceDN w:val="0"/>
        <w:adjustRightInd w:val="0"/>
        <w:spacing w:after="0" w:line="240" w:lineRule="auto"/>
        <w:rPr>
          <w:rFonts w:ascii="MuseoSans-700" w:hAnsi="MuseoSans-700" w:cs="MuseoSans-700"/>
          <w:b/>
          <w:bCs/>
          <w:color w:val="1A1A1A"/>
          <w:sz w:val="21"/>
          <w:szCs w:val="21"/>
          <w:u w:val="single"/>
        </w:rPr>
      </w:pPr>
      <w:r w:rsidRPr="00F56CB4">
        <w:rPr>
          <w:rFonts w:ascii="MuseoSans-700" w:hAnsi="MuseoSans-700" w:cs="MuseoSans-700"/>
          <w:b/>
          <w:bCs/>
          <w:color w:val="1A1A1A"/>
          <w:sz w:val="21"/>
          <w:szCs w:val="21"/>
          <w:u w:val="single"/>
        </w:rPr>
        <w:t>DO:</w:t>
      </w:r>
    </w:p>
    <w:p w14:paraId="0A17EF2F"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sectPr w:rsidR="00F56CB4" w:rsidSect="00DF784B">
          <w:pgSz w:w="12240" w:h="15840"/>
          <w:pgMar w:top="1440" w:right="1440" w:bottom="1440" w:left="709" w:header="708" w:footer="708" w:gutter="0"/>
          <w:cols w:space="708"/>
          <w:docGrid w:linePitch="360"/>
        </w:sectPr>
      </w:pPr>
    </w:p>
    <w:p w14:paraId="0DC02107" w14:textId="49277748"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1. Fill out the Education, Work Experience and Profile</w:t>
      </w:r>
    </w:p>
    <w:p w14:paraId="1EBFC2F1"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Information sections on the application. Include ALL</w:t>
      </w:r>
    </w:p>
    <w:p w14:paraId="75542082" w14:textId="539DBFE6"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prior work experience.</w:t>
      </w:r>
    </w:p>
    <w:p w14:paraId="65D7C76C"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3062542A"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2. Attach your resume and official or unofficial college</w:t>
      </w:r>
    </w:p>
    <w:p w14:paraId="474394B7"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transcript(s) in the Attachments section.</w:t>
      </w:r>
    </w:p>
    <w:p w14:paraId="06AD18EF" w14:textId="42A95314" w:rsidR="00F56CB4" w:rsidRDefault="00F56CB4" w:rsidP="00F56CB4">
      <w:pPr>
        <w:pStyle w:val="ListParagraph"/>
        <w:numPr>
          <w:ilvl w:val="0"/>
          <w:numId w:val="3"/>
        </w:numPr>
        <w:autoSpaceDE w:val="0"/>
        <w:autoSpaceDN w:val="0"/>
        <w:adjustRightInd w:val="0"/>
        <w:spacing w:after="0" w:line="240" w:lineRule="auto"/>
        <w:rPr>
          <w:rFonts w:ascii="MuseoSans-300" w:hAnsi="MuseoSans-300" w:cs="MuseoSans-300"/>
          <w:color w:val="1A1A1A"/>
          <w:sz w:val="21"/>
          <w:szCs w:val="21"/>
        </w:rPr>
      </w:pPr>
      <w:r w:rsidRPr="00F56CB4">
        <w:rPr>
          <w:rFonts w:ascii="MuseoSans-300" w:hAnsi="MuseoSans-300" w:cs="MuseoSans-300"/>
          <w:color w:val="1A1A1A"/>
          <w:sz w:val="21"/>
          <w:szCs w:val="21"/>
        </w:rPr>
        <w:t>Current or former federal employees should also</w:t>
      </w:r>
      <w:r>
        <w:rPr>
          <w:rFonts w:ascii="MuseoSans-300" w:hAnsi="MuseoSans-300" w:cs="MuseoSans-300"/>
          <w:color w:val="1A1A1A"/>
          <w:sz w:val="21"/>
          <w:szCs w:val="21"/>
        </w:rPr>
        <w:t xml:space="preserve"> attach your SF-50.</w:t>
      </w:r>
    </w:p>
    <w:p w14:paraId="74E510BC" w14:textId="77777777" w:rsidR="00F56CB4" w:rsidRP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2120D9F0"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3. Military veterans applying for veterans’ preference</w:t>
      </w:r>
    </w:p>
    <w:p w14:paraId="045596BF"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should attach your DD-214 (Member 4 or Service</w:t>
      </w:r>
    </w:p>
    <w:p w14:paraId="6284C698"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2 copy), Statement of Service (required if not yet</w:t>
      </w:r>
    </w:p>
    <w:p w14:paraId="1AC3B1AD"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separated from the military), VA Letter dated within</w:t>
      </w:r>
    </w:p>
    <w:p w14:paraId="6084085F" w14:textId="7406B4EB"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one year and/or SF-15 (optional).</w:t>
      </w:r>
    </w:p>
    <w:p w14:paraId="48DF3E79"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sectPr w:rsidR="00F56CB4" w:rsidSect="00F56CB4">
          <w:type w:val="continuous"/>
          <w:pgSz w:w="12240" w:h="15840"/>
          <w:pgMar w:top="1440" w:right="1440" w:bottom="1440" w:left="709" w:header="708" w:footer="708" w:gutter="0"/>
          <w:cols w:num="2" w:space="708"/>
          <w:docGrid w:linePitch="360"/>
        </w:sectPr>
      </w:pPr>
    </w:p>
    <w:p w14:paraId="613E0F20"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44420C23"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Note: When scanning and uploading document(s), make sure that all pages are readable and facing upright</w:t>
      </w:r>
    </w:p>
    <w:p w14:paraId="34D87C92" w14:textId="50D870F4"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 the same direction.</w:t>
      </w:r>
    </w:p>
    <w:p w14:paraId="1A721A08"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702FCF6B"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If you are missing any of the items listed above, please attach them to your profile as they become available and</w:t>
      </w:r>
    </w:p>
    <w:p w14:paraId="753528AA"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notify your Applicant Coordinator upon completion. Your application will not be processed until you have provided</w:t>
      </w:r>
    </w:p>
    <w:p w14:paraId="1365F813" w14:textId="6C938FF6"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all the required documentation.</w:t>
      </w:r>
    </w:p>
    <w:p w14:paraId="253F6909"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49EA9D2F" w14:textId="77777777" w:rsidR="00F56CB4" w:rsidRPr="00F56CB4" w:rsidRDefault="00F56CB4" w:rsidP="00F56CB4">
      <w:pPr>
        <w:autoSpaceDE w:val="0"/>
        <w:autoSpaceDN w:val="0"/>
        <w:adjustRightInd w:val="0"/>
        <w:spacing w:after="0" w:line="240" w:lineRule="auto"/>
        <w:rPr>
          <w:rFonts w:ascii="MuseoSans-700" w:hAnsi="MuseoSans-700" w:cs="MuseoSans-700"/>
          <w:b/>
          <w:bCs/>
          <w:color w:val="1A1A1A"/>
          <w:sz w:val="21"/>
          <w:szCs w:val="21"/>
          <w:u w:val="single"/>
        </w:rPr>
      </w:pPr>
      <w:r w:rsidRPr="00F56CB4">
        <w:rPr>
          <w:rFonts w:ascii="MuseoSans-700" w:hAnsi="MuseoSans-700" w:cs="MuseoSans-700"/>
          <w:b/>
          <w:bCs/>
          <w:color w:val="1A1A1A"/>
          <w:sz w:val="21"/>
          <w:szCs w:val="21"/>
          <w:u w:val="single"/>
        </w:rPr>
        <w:t>DON’T:</w:t>
      </w:r>
    </w:p>
    <w:p w14:paraId="0D3E5DE8"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sectPr w:rsidR="00F56CB4" w:rsidSect="00F56CB4">
          <w:type w:val="continuous"/>
          <w:pgSz w:w="12240" w:h="15840"/>
          <w:pgMar w:top="1440" w:right="1440" w:bottom="1440" w:left="709" w:header="708" w:footer="708" w:gutter="0"/>
          <w:cols w:space="708"/>
          <w:docGrid w:linePitch="360"/>
        </w:sectPr>
      </w:pPr>
    </w:p>
    <w:p w14:paraId="489CFB53" w14:textId="02AEF6CA"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1. Attach a cover letter in the Attachments section.</w:t>
      </w:r>
    </w:p>
    <w:p w14:paraId="49628488"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Instead, fill out the Education, Work Experience</w:t>
      </w:r>
    </w:p>
    <w:p w14:paraId="63832607" w14:textId="265D7322"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and Profile Information sections on the application.</w:t>
      </w:r>
    </w:p>
    <w:p w14:paraId="570CDB5E" w14:textId="77777777" w:rsidR="004306D7" w:rsidRDefault="004306D7" w:rsidP="004306D7">
      <w:pPr>
        <w:autoSpaceDE w:val="0"/>
        <w:autoSpaceDN w:val="0"/>
        <w:adjustRightInd w:val="0"/>
        <w:spacing w:after="0" w:line="240" w:lineRule="auto"/>
        <w:rPr>
          <w:rFonts w:ascii="MuseoSans-300" w:hAnsi="MuseoSans-300" w:cs="MuseoSans-300"/>
          <w:color w:val="1A1A1A"/>
          <w:sz w:val="21"/>
          <w:szCs w:val="21"/>
        </w:rPr>
      </w:pPr>
    </w:p>
    <w:p w14:paraId="2348976B" w14:textId="77777777" w:rsidR="004306D7" w:rsidRDefault="004306D7" w:rsidP="004306D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2. Upload any picture files (JPEG, TIFF, PNG, BMP).</w:t>
      </w:r>
    </w:p>
    <w:p w14:paraId="32E5976C" w14:textId="77777777" w:rsidR="004306D7" w:rsidRDefault="004306D7" w:rsidP="004306D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All uploaded documents to your application</w:t>
      </w:r>
    </w:p>
    <w:p w14:paraId="2CEEE2E0" w14:textId="77777777" w:rsidR="004306D7" w:rsidRPr="00F56CB4" w:rsidRDefault="004306D7" w:rsidP="004306D7">
      <w:pPr>
        <w:rPr>
          <w:rFonts w:ascii="Agency FB" w:hAnsi="Agency FB"/>
          <w:b/>
          <w:bCs/>
          <w:sz w:val="32"/>
          <w:szCs w:val="32"/>
        </w:rPr>
      </w:pPr>
      <w:r>
        <w:rPr>
          <w:rFonts w:ascii="MuseoSans-300" w:hAnsi="MuseoSans-300" w:cs="MuseoSans-300"/>
          <w:color w:val="1A1A1A"/>
          <w:sz w:val="21"/>
          <w:szCs w:val="21"/>
        </w:rPr>
        <w:t>should be in PDF format.</w:t>
      </w:r>
    </w:p>
    <w:p w14:paraId="56F2B14E" w14:textId="77777777" w:rsidR="004306D7" w:rsidRDefault="004306D7" w:rsidP="00F56CB4">
      <w:pPr>
        <w:autoSpaceDE w:val="0"/>
        <w:autoSpaceDN w:val="0"/>
        <w:adjustRightInd w:val="0"/>
        <w:spacing w:after="0" w:line="240" w:lineRule="auto"/>
        <w:rPr>
          <w:rFonts w:ascii="MuseoSans-300" w:hAnsi="MuseoSans-300" w:cs="MuseoSans-300"/>
          <w:color w:val="1A1A1A"/>
          <w:sz w:val="21"/>
          <w:szCs w:val="21"/>
        </w:rPr>
        <w:sectPr w:rsidR="004306D7" w:rsidSect="004306D7">
          <w:type w:val="continuous"/>
          <w:pgSz w:w="12240" w:h="15840"/>
          <w:pgMar w:top="1440" w:right="1440" w:bottom="1440" w:left="709" w:header="708" w:footer="708" w:gutter="0"/>
          <w:cols w:num="2" w:space="708"/>
          <w:docGrid w:linePitch="360"/>
        </w:sectPr>
      </w:pPr>
    </w:p>
    <w:p w14:paraId="6A16AB1A" w14:textId="03EA84BB"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59E62453" w14:textId="6D0C5D4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0E635C24" w14:textId="14D2818F"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6AC1126E" w14:textId="0BECEABE"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1AF63A44" w14:textId="732601DD"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14228036" w14:textId="0A9D541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50AF99DF" w14:textId="0A28D2B2" w:rsidR="00475FFF" w:rsidRDefault="00475FFF" w:rsidP="00F56CB4">
      <w:pPr>
        <w:autoSpaceDE w:val="0"/>
        <w:autoSpaceDN w:val="0"/>
        <w:adjustRightInd w:val="0"/>
        <w:spacing w:after="0" w:line="240" w:lineRule="auto"/>
        <w:rPr>
          <w:rFonts w:ascii="MuseoSans-300" w:hAnsi="MuseoSans-300" w:cs="MuseoSans-300"/>
          <w:color w:val="1A1A1A"/>
          <w:sz w:val="21"/>
          <w:szCs w:val="21"/>
        </w:rPr>
      </w:pPr>
    </w:p>
    <w:p w14:paraId="419633A8" w14:textId="77777777" w:rsidR="00626A66" w:rsidRDefault="00475FFF" w:rsidP="00626A66">
      <w:pPr>
        <w:rPr>
          <w:rFonts w:ascii="MuseoSans-300" w:hAnsi="MuseoSans-300" w:cs="MuseoSans-300"/>
          <w:color w:val="1A1A1A"/>
          <w:sz w:val="21"/>
          <w:szCs w:val="21"/>
        </w:rPr>
      </w:pPr>
      <w:r>
        <w:rPr>
          <w:rFonts w:ascii="MuseoSans-300" w:hAnsi="MuseoSans-300" w:cs="MuseoSans-300"/>
          <w:color w:val="1A1A1A"/>
          <w:sz w:val="21"/>
          <w:szCs w:val="21"/>
        </w:rPr>
        <w:br w:type="page"/>
      </w:r>
    </w:p>
    <w:p w14:paraId="2549E30E" w14:textId="1D0C6C6F" w:rsidR="00A27166" w:rsidRPr="00A27166" w:rsidRDefault="00475FFF" w:rsidP="00A27166">
      <w:pPr>
        <w:rPr>
          <w:rFonts w:ascii="Agency FB" w:hAnsi="Agency FB"/>
          <w:b/>
          <w:bCs/>
          <w:color w:val="042649"/>
          <w:w w:val="150"/>
          <w:sz w:val="32"/>
          <w:szCs w:val="32"/>
        </w:rPr>
      </w:pPr>
      <w:r>
        <w:rPr>
          <w:noProof/>
        </w:rPr>
        <w:lastRenderedPageBreak/>
        <w:drawing>
          <wp:anchor distT="0" distB="0" distL="114300" distR="114300" simplePos="0" relativeHeight="251675648" behindDoc="0" locked="0" layoutInCell="1" allowOverlap="1" wp14:anchorId="0E979DD6" wp14:editId="0CA5C708">
            <wp:simplePos x="0" y="0"/>
            <wp:positionH relativeFrom="column">
              <wp:posOffset>-469265</wp:posOffset>
            </wp:positionH>
            <wp:positionV relativeFrom="paragraph">
              <wp:posOffset>-904875</wp:posOffset>
            </wp:positionV>
            <wp:extent cx="7791450" cy="800085"/>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865869" cy="807727"/>
                    </a:xfrm>
                    <a:prstGeom prst="rect">
                      <a:avLst/>
                    </a:prstGeom>
                  </pic:spPr>
                </pic:pic>
              </a:graphicData>
            </a:graphic>
            <wp14:sizeRelH relativeFrom="margin">
              <wp14:pctWidth>0</wp14:pctWidth>
            </wp14:sizeRelH>
            <wp14:sizeRelV relativeFrom="margin">
              <wp14:pctHeight>0</wp14:pctHeight>
            </wp14:sizeRelV>
          </wp:anchor>
        </w:drawing>
      </w:r>
      <w:r w:rsidR="00626A66">
        <w:rPr>
          <w:rFonts w:ascii="Agency FB" w:hAnsi="Agency FB"/>
          <w:b/>
          <w:bCs/>
          <w:color w:val="042649"/>
          <w:w w:val="150"/>
          <w:sz w:val="32"/>
          <w:szCs w:val="32"/>
        </w:rPr>
        <w:t>Minimum Qualifications:</w:t>
      </w:r>
      <w:r w:rsidR="00A27166">
        <w:rPr>
          <w:rFonts w:ascii="Agency FB" w:hAnsi="Agency FB"/>
          <w:b/>
          <w:bCs/>
          <w:color w:val="042649"/>
          <w:w w:val="150"/>
          <w:sz w:val="32"/>
          <w:szCs w:val="32"/>
        </w:rPr>
        <w:t xml:space="preserve">                </w:t>
      </w:r>
      <w:r w:rsidR="00A27166">
        <w:rPr>
          <w:rFonts w:ascii="MuseoSans-300" w:hAnsi="MuseoSans-300" w:cs="MuseoSans-300"/>
          <w:color w:val="1A1A1A"/>
          <w:sz w:val="21"/>
          <w:szCs w:val="21"/>
        </w:rPr>
        <w:t>The following minimum qualifications are required at the time of application:</w:t>
      </w:r>
    </w:p>
    <w:p w14:paraId="3E977A66"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4E66BD60" w14:textId="77777777" w:rsidR="00A27166" w:rsidRDefault="00A27166" w:rsidP="00A27166">
      <w:pPr>
        <w:autoSpaceDE w:val="0"/>
        <w:autoSpaceDN w:val="0"/>
        <w:adjustRightInd w:val="0"/>
        <w:spacing w:after="0" w:line="240" w:lineRule="auto"/>
        <w:rPr>
          <w:rFonts w:ascii="MyriadPro-Regular" w:hAnsi="MyriadPro-Regular" w:cs="MyriadPro-Regular"/>
          <w:color w:val="1A1A1A"/>
          <w:sz w:val="21"/>
          <w:szCs w:val="21"/>
        </w:rPr>
        <w:sectPr w:rsidR="00A27166" w:rsidSect="00F56CB4">
          <w:type w:val="continuous"/>
          <w:pgSz w:w="12240" w:h="15840"/>
          <w:pgMar w:top="1440" w:right="1440" w:bottom="1440" w:left="709" w:header="708" w:footer="708" w:gutter="0"/>
          <w:cols w:num="2" w:space="708"/>
          <w:docGrid w:linePitch="360"/>
        </w:sectPr>
      </w:pPr>
    </w:p>
    <w:p w14:paraId="1E985CBD" w14:textId="73819CBC" w:rsidR="00A27166"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Be a U.S. Citizen.</w:t>
      </w:r>
    </w:p>
    <w:p w14:paraId="21AAE469"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562A9188" w14:textId="34094199" w:rsidR="00A27166"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Be between 23 and 36 years of age.</w:t>
      </w:r>
    </w:p>
    <w:p w14:paraId="62265FEC"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27C8518B" w14:textId="1702B5B2" w:rsidR="00A27166"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Have a bachelor’s degree from a U.S.-accredited college or university.</w:t>
      </w:r>
    </w:p>
    <w:p w14:paraId="09E424AE"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4CB235E0" w14:textId="6BC9A984" w:rsidR="004306D7"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Have at least two years of full-time professional work experience.</w:t>
      </w:r>
    </w:p>
    <w:p w14:paraId="3072BFBE" w14:textId="77777777" w:rsidR="00A27166" w:rsidRDefault="00A27166" w:rsidP="00A27166">
      <w:pPr>
        <w:autoSpaceDE w:val="0"/>
        <w:autoSpaceDN w:val="0"/>
        <w:adjustRightInd w:val="0"/>
        <w:spacing w:after="0" w:line="240" w:lineRule="auto"/>
        <w:rPr>
          <w:rFonts w:ascii="MyriadPro-Regular" w:hAnsi="MyriadPro-Regular" w:cs="MyriadPro-Regular"/>
          <w:color w:val="1A1A1A"/>
          <w:sz w:val="21"/>
          <w:szCs w:val="21"/>
        </w:rPr>
      </w:pPr>
    </w:p>
    <w:p w14:paraId="35DA1E62" w14:textId="3CB615E5" w:rsidR="00A27166"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Have a valid driver’s license and six months of driving experience.</w:t>
      </w:r>
    </w:p>
    <w:p w14:paraId="4A4993F8"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0BCC5E10" w14:textId="73F405CE" w:rsidR="00A27166"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Meet the physical requirements.</w:t>
      </w:r>
    </w:p>
    <w:p w14:paraId="3B7AE019"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69737B24" w14:textId="77777777" w:rsidR="00A27166" w:rsidRDefault="00A27166" w:rsidP="00A27166">
      <w:pPr>
        <w:spacing w:after="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Be able to obtain a Top-Secret Clearance.</w:t>
      </w:r>
    </w:p>
    <w:p w14:paraId="7C929318" w14:textId="77777777" w:rsidR="004306D7" w:rsidRDefault="004306D7" w:rsidP="00A27166">
      <w:pPr>
        <w:spacing w:after="0"/>
        <w:rPr>
          <w:rFonts w:ascii="MuseoSans-300" w:hAnsi="MuseoSans-300" w:cs="MuseoSans-300"/>
          <w:color w:val="1A1A1A"/>
          <w:sz w:val="21"/>
          <w:szCs w:val="21"/>
        </w:rPr>
      </w:pPr>
    </w:p>
    <w:p w14:paraId="6A5C2CD2" w14:textId="0E48091F" w:rsidR="004306D7" w:rsidRDefault="004306D7" w:rsidP="00A27166">
      <w:pPr>
        <w:spacing w:after="0"/>
        <w:rPr>
          <w:rFonts w:ascii="MuseoSans-300" w:hAnsi="MuseoSans-300" w:cs="MuseoSans-300"/>
          <w:color w:val="1A1A1A"/>
          <w:sz w:val="21"/>
          <w:szCs w:val="21"/>
        </w:rPr>
        <w:sectPr w:rsidR="004306D7" w:rsidSect="00A27166">
          <w:type w:val="continuous"/>
          <w:pgSz w:w="12240" w:h="15840"/>
          <w:pgMar w:top="1440" w:right="1440" w:bottom="1440" w:left="709" w:header="708" w:footer="708" w:gutter="0"/>
          <w:cols w:num="2" w:space="708"/>
          <w:docGrid w:linePitch="360"/>
        </w:sectPr>
      </w:pPr>
    </w:p>
    <w:p w14:paraId="7266AA99" w14:textId="77777777" w:rsidR="004306D7" w:rsidRDefault="004306D7" w:rsidP="00A27166">
      <w:pPr>
        <w:spacing w:after="0"/>
        <w:rPr>
          <w:rFonts w:ascii="MuseoSans-300" w:hAnsi="MuseoSans-300" w:cs="MuseoSans-300"/>
          <w:color w:val="1A1A1A"/>
          <w:sz w:val="21"/>
          <w:szCs w:val="21"/>
        </w:rPr>
      </w:pPr>
    </w:p>
    <w:p w14:paraId="4E2F9503" w14:textId="77777777" w:rsidR="004306D7" w:rsidRDefault="004306D7" w:rsidP="00A27166">
      <w:pPr>
        <w:spacing w:after="0"/>
        <w:rPr>
          <w:rFonts w:ascii="Agency FB" w:hAnsi="Agency FB"/>
          <w:b/>
          <w:bCs/>
          <w:color w:val="042649"/>
          <w:w w:val="150"/>
          <w:sz w:val="32"/>
          <w:szCs w:val="32"/>
        </w:rPr>
        <w:sectPr w:rsidR="004306D7" w:rsidSect="00F56CB4">
          <w:type w:val="continuous"/>
          <w:pgSz w:w="12240" w:h="15840"/>
          <w:pgMar w:top="1440" w:right="1440" w:bottom="1440" w:left="709" w:header="708" w:footer="708" w:gutter="0"/>
          <w:cols w:num="2" w:space="708"/>
          <w:docGrid w:linePitch="360"/>
        </w:sectPr>
      </w:pPr>
    </w:p>
    <w:p w14:paraId="0E12C4BC" w14:textId="77777777" w:rsidR="00AC7DBF" w:rsidRDefault="004306D7" w:rsidP="00A27166">
      <w:pPr>
        <w:spacing w:after="0"/>
        <w:rPr>
          <w:rFonts w:ascii="Agency FB" w:hAnsi="Agency FB"/>
          <w:b/>
          <w:bCs/>
          <w:color w:val="042649"/>
          <w:w w:val="150"/>
          <w:sz w:val="32"/>
          <w:szCs w:val="32"/>
        </w:rPr>
      </w:pPr>
      <w:r>
        <w:rPr>
          <w:rFonts w:ascii="Agency FB" w:hAnsi="Agency FB"/>
          <w:b/>
          <w:bCs/>
          <w:color w:val="042649"/>
          <w:w w:val="150"/>
          <w:sz w:val="32"/>
          <w:szCs w:val="32"/>
        </w:rPr>
        <w:t xml:space="preserve">Technical Explanations and Exceptions:         </w:t>
      </w:r>
    </w:p>
    <w:p w14:paraId="44EC730A" w14:textId="77777777" w:rsidR="00AC7DBF" w:rsidRDefault="00AC7DBF" w:rsidP="0049282B">
      <w:pPr>
        <w:spacing w:after="0" w:line="240" w:lineRule="auto"/>
        <w:rPr>
          <w:rFonts w:ascii="Agency FB" w:hAnsi="Agency FB"/>
          <w:w w:val="150"/>
          <w:sz w:val="32"/>
          <w:szCs w:val="32"/>
        </w:rPr>
      </w:pPr>
      <w:r>
        <w:rPr>
          <w:rFonts w:ascii="Agency FB" w:hAnsi="Agency FB"/>
          <w:w w:val="150"/>
          <w:sz w:val="32"/>
          <w:szCs w:val="32"/>
        </w:rPr>
        <w:t>Age Requirement:</w:t>
      </w:r>
    </w:p>
    <w:p w14:paraId="2440775F" w14:textId="61F12A20" w:rsidR="00955CD1" w:rsidRDefault="00955CD1" w:rsidP="0049282B">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FBI Special Agents have a mandatory retirement age of 57. In order to achieve the required 20 years of service for</w:t>
      </w:r>
    </w:p>
    <w:p w14:paraId="5830309B"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retirement, Special Agents must enter on duty no later than the day before their 37th birthday. Applicants must</w:t>
      </w:r>
    </w:p>
    <w:p w14:paraId="4BC593E2"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apply for the Special Agent position prior to their 36th birthday to allow adequate time to complete the Special</w:t>
      </w:r>
    </w:p>
    <w:p w14:paraId="75C71C51" w14:textId="77777777" w:rsidR="00955CD1" w:rsidRDefault="00955CD1" w:rsidP="00955CD1">
      <w:pPr>
        <w:autoSpaceDE w:val="0"/>
        <w:autoSpaceDN w:val="0"/>
        <w:adjustRightInd w:val="0"/>
        <w:spacing w:after="0" w:line="240" w:lineRule="auto"/>
        <w:rPr>
          <w:rFonts w:ascii="MuseoSans-300Italic" w:hAnsi="MuseoSans-300Italic" w:cs="MuseoSans-300Italic"/>
          <w:i/>
          <w:iCs/>
          <w:color w:val="1A1A1A"/>
          <w:sz w:val="21"/>
          <w:szCs w:val="21"/>
        </w:rPr>
      </w:pPr>
      <w:r>
        <w:rPr>
          <w:rFonts w:ascii="MuseoSans-300" w:hAnsi="MuseoSans-300" w:cs="MuseoSans-300"/>
          <w:color w:val="1A1A1A"/>
          <w:sz w:val="21"/>
          <w:szCs w:val="21"/>
        </w:rPr>
        <w:t xml:space="preserve">Agent Selection System. </w:t>
      </w:r>
      <w:r>
        <w:rPr>
          <w:rFonts w:ascii="MuseoSans-300Italic" w:hAnsi="MuseoSans-300Italic" w:cs="MuseoSans-300Italic"/>
          <w:i/>
          <w:iCs/>
          <w:color w:val="1A1A1A"/>
          <w:sz w:val="21"/>
          <w:szCs w:val="21"/>
        </w:rPr>
        <w:t>The FBI may disqualify applicants at any time during the process if it is determined that</w:t>
      </w:r>
    </w:p>
    <w:p w14:paraId="729639BF" w14:textId="7BEA00C9" w:rsidR="00955CD1" w:rsidRDefault="00955CD1" w:rsidP="00955CD1">
      <w:pPr>
        <w:autoSpaceDE w:val="0"/>
        <w:autoSpaceDN w:val="0"/>
        <w:adjustRightInd w:val="0"/>
        <w:spacing w:after="0" w:line="240" w:lineRule="auto"/>
        <w:rPr>
          <w:rFonts w:ascii="MuseoSans-300Italic" w:hAnsi="MuseoSans-300Italic" w:cs="MuseoSans-300Italic"/>
          <w:i/>
          <w:iCs/>
          <w:color w:val="1A1A1A"/>
          <w:sz w:val="21"/>
          <w:szCs w:val="21"/>
        </w:rPr>
      </w:pPr>
      <w:r>
        <w:rPr>
          <w:rFonts w:ascii="MuseoSans-300Italic" w:hAnsi="MuseoSans-300Italic" w:cs="MuseoSans-300Italic"/>
          <w:i/>
          <w:iCs/>
          <w:color w:val="1A1A1A"/>
          <w:sz w:val="21"/>
          <w:szCs w:val="21"/>
        </w:rPr>
        <w:t>they will reach age 37 before appointment.</w:t>
      </w:r>
    </w:p>
    <w:p w14:paraId="5B2D2630" w14:textId="77777777" w:rsidR="00955CD1" w:rsidRPr="00955CD1" w:rsidRDefault="00955CD1" w:rsidP="00955CD1">
      <w:pPr>
        <w:autoSpaceDE w:val="0"/>
        <w:autoSpaceDN w:val="0"/>
        <w:adjustRightInd w:val="0"/>
        <w:spacing w:after="0" w:line="240" w:lineRule="auto"/>
        <w:rPr>
          <w:rFonts w:ascii="MuseoSans-300Italic" w:hAnsi="MuseoSans-300Italic" w:cs="MuseoSans-300Italic"/>
          <w:color w:val="1A1A1A"/>
          <w:sz w:val="21"/>
          <w:szCs w:val="21"/>
        </w:rPr>
      </w:pPr>
    </w:p>
    <w:p w14:paraId="08324B00"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Potential Exceptions: Applicants with certain prior federal law enforcement service, applicants who are current FBI</w:t>
      </w:r>
    </w:p>
    <w:p w14:paraId="346A9D76" w14:textId="77777777" w:rsidR="004306D7" w:rsidRDefault="00955CD1" w:rsidP="00955CD1">
      <w:pPr>
        <w:spacing w:after="0"/>
        <w:rPr>
          <w:rFonts w:ascii="MuseoSans-300" w:hAnsi="MuseoSans-300" w:cs="MuseoSans-300"/>
          <w:color w:val="1A1A1A"/>
          <w:sz w:val="21"/>
          <w:szCs w:val="21"/>
        </w:rPr>
      </w:pPr>
      <w:r>
        <w:rPr>
          <w:rFonts w:ascii="MuseoSans-300" w:hAnsi="MuseoSans-300" w:cs="MuseoSans-300"/>
          <w:color w:val="1A1A1A"/>
          <w:sz w:val="21"/>
          <w:szCs w:val="21"/>
        </w:rPr>
        <w:t>employees or preference-eligible veterans may qualify for an age waiver.</w:t>
      </w:r>
    </w:p>
    <w:p w14:paraId="1E5E9367" w14:textId="77777777" w:rsidR="00955CD1" w:rsidRDefault="00955CD1" w:rsidP="00955CD1">
      <w:pPr>
        <w:spacing w:after="0"/>
        <w:rPr>
          <w:rFonts w:ascii="MuseoSans-300" w:hAnsi="MuseoSans-300" w:cs="MuseoSans-300"/>
          <w:color w:val="1A1A1A"/>
          <w:sz w:val="21"/>
          <w:szCs w:val="21"/>
        </w:rPr>
      </w:pPr>
    </w:p>
    <w:p w14:paraId="01FBDBB4" w14:textId="77777777" w:rsidR="00955CD1" w:rsidRDefault="00955CD1" w:rsidP="00955CD1">
      <w:pPr>
        <w:autoSpaceDE w:val="0"/>
        <w:autoSpaceDN w:val="0"/>
        <w:adjustRightInd w:val="0"/>
        <w:spacing w:after="0" w:line="240" w:lineRule="auto"/>
        <w:rPr>
          <w:rFonts w:ascii="MyriadPro-Regular" w:hAnsi="MyriadPro-Regular" w:cs="MyriadPro-Regular"/>
          <w:color w:val="1A1A1A"/>
          <w:sz w:val="21"/>
          <w:szCs w:val="21"/>
        </w:rPr>
        <w:sectPr w:rsidR="00955CD1" w:rsidSect="004306D7">
          <w:type w:val="continuous"/>
          <w:pgSz w:w="12240" w:h="15840"/>
          <w:pgMar w:top="1440" w:right="1440" w:bottom="1440" w:left="709" w:header="708" w:footer="708" w:gutter="0"/>
          <w:cols w:space="708"/>
          <w:docGrid w:linePitch="360"/>
        </w:sectPr>
      </w:pPr>
    </w:p>
    <w:p w14:paraId="248B8F03" w14:textId="7F0F1DEC"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AD1DC3">
        <w:rPr>
          <w:rFonts w:ascii="MuseoSans-700" w:hAnsi="MuseoSans-700" w:cs="MuseoSans-700"/>
          <w:b/>
          <w:bCs/>
          <w:color w:val="1A1A1A"/>
          <w:sz w:val="21"/>
          <w:szCs w:val="21"/>
        </w:rPr>
        <w:t>Non-Preference Eligible Candidates</w:t>
      </w:r>
      <w:r>
        <w:rPr>
          <w:rFonts w:ascii="MuseoSans-700" w:hAnsi="MuseoSans-700" w:cs="MuseoSans-700"/>
          <w:color w:val="1A1A1A"/>
          <w:sz w:val="21"/>
          <w:szCs w:val="21"/>
        </w:rPr>
        <w:t xml:space="preserve"> </w:t>
      </w:r>
      <w:r>
        <w:rPr>
          <w:rFonts w:ascii="MuseoSans-300" w:hAnsi="MuseoSans-300" w:cs="MuseoSans-300"/>
          <w:color w:val="1A1A1A"/>
          <w:sz w:val="21"/>
          <w:szCs w:val="21"/>
        </w:rPr>
        <w:t>— Applicants</w:t>
      </w:r>
    </w:p>
    <w:p w14:paraId="69E08039" w14:textId="21C1775C"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with prior/current service as a federal law enforcement officer (LEO) and other federal positions (must be supported by an SF-50) do not require an age waiver if they will have amassed 20 years of service</w:t>
      </w:r>
    </w:p>
    <w:p w14:paraId="64A3FB79" w14:textId="1420DF6B"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by age 57.</w:t>
      </w:r>
    </w:p>
    <w:p w14:paraId="4C27B69E"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p>
    <w:p w14:paraId="01F338F6"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AD1DC3">
        <w:rPr>
          <w:rFonts w:ascii="MuseoSans-700" w:hAnsi="MuseoSans-700" w:cs="MuseoSans-700"/>
          <w:b/>
          <w:bCs/>
          <w:color w:val="1A1A1A"/>
          <w:sz w:val="21"/>
          <w:szCs w:val="21"/>
        </w:rPr>
        <w:t>Current FBI Employees</w:t>
      </w:r>
      <w:r>
        <w:rPr>
          <w:rFonts w:ascii="MuseoSans-700" w:hAnsi="MuseoSans-700" w:cs="MuseoSans-700"/>
          <w:color w:val="1A1A1A"/>
          <w:sz w:val="21"/>
          <w:szCs w:val="21"/>
        </w:rPr>
        <w:t xml:space="preserve"> </w:t>
      </w:r>
      <w:r>
        <w:rPr>
          <w:rFonts w:ascii="MuseoSans-300" w:hAnsi="MuseoSans-300" w:cs="MuseoSans-300"/>
          <w:color w:val="1A1A1A"/>
          <w:sz w:val="21"/>
          <w:szCs w:val="21"/>
        </w:rPr>
        <w:t>— Special Agent candidates</w:t>
      </w:r>
    </w:p>
    <w:p w14:paraId="117651D1" w14:textId="03B28136"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who are current FBI employees must apply prior to their 39th birthday and be appointed to the FBI Academy no later than one day preceding their 40th </w:t>
      </w:r>
      <w:proofErr w:type="gramStart"/>
      <w:r>
        <w:rPr>
          <w:rFonts w:ascii="MuseoSans-300" w:hAnsi="MuseoSans-300" w:cs="MuseoSans-300"/>
          <w:color w:val="1A1A1A"/>
          <w:sz w:val="21"/>
          <w:szCs w:val="21"/>
        </w:rPr>
        <w:t>birthday.</w:t>
      </w:r>
      <w:proofErr w:type="gramEnd"/>
      <w:r>
        <w:rPr>
          <w:rFonts w:ascii="MuseoSans-300" w:hAnsi="MuseoSans-300" w:cs="MuseoSans-300"/>
          <w:color w:val="1A1A1A"/>
          <w:sz w:val="21"/>
          <w:szCs w:val="21"/>
        </w:rPr>
        <w:t xml:space="preserve"> They must successfully complete and pass all phases of the SASS and pass the background investigation to be considered for an age waiver.</w:t>
      </w:r>
    </w:p>
    <w:p w14:paraId="029090C9"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p>
    <w:p w14:paraId="032D6C43"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AD1DC3">
        <w:rPr>
          <w:rFonts w:ascii="MuseoSans-700" w:hAnsi="MuseoSans-700" w:cs="MuseoSans-700"/>
          <w:b/>
          <w:bCs/>
          <w:color w:val="1A1A1A"/>
          <w:sz w:val="21"/>
          <w:szCs w:val="21"/>
        </w:rPr>
        <w:t>Preference-Eligible Candidates</w:t>
      </w:r>
      <w:r>
        <w:rPr>
          <w:rFonts w:ascii="MuseoSans-700" w:hAnsi="MuseoSans-700" w:cs="MuseoSans-700"/>
          <w:color w:val="1A1A1A"/>
          <w:sz w:val="21"/>
          <w:szCs w:val="21"/>
        </w:rPr>
        <w:t xml:space="preserve"> </w:t>
      </w:r>
      <w:r>
        <w:rPr>
          <w:rFonts w:ascii="MuseoSans-300" w:hAnsi="MuseoSans-300" w:cs="MuseoSans-300"/>
          <w:color w:val="1A1A1A"/>
          <w:sz w:val="21"/>
          <w:szCs w:val="21"/>
        </w:rPr>
        <w:t>— Applicants who</w:t>
      </w:r>
    </w:p>
    <w:p w14:paraId="009EF5B3"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are members of the Armed Forces (rank 0-3 or below)</w:t>
      </w:r>
    </w:p>
    <w:p w14:paraId="6D447FB6"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and are over the age of 36 at the time of application</w:t>
      </w:r>
    </w:p>
    <w:p w14:paraId="77E455FB"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may apply no sooner than 15 months prior to </w:t>
      </w:r>
      <w:proofErr w:type="gramStart"/>
      <w:r>
        <w:rPr>
          <w:rFonts w:ascii="MuseoSans-300" w:hAnsi="MuseoSans-300" w:cs="MuseoSans-300"/>
          <w:color w:val="1A1A1A"/>
          <w:sz w:val="21"/>
          <w:szCs w:val="21"/>
        </w:rPr>
        <w:t>their</w:t>
      </w:r>
      <w:proofErr w:type="gramEnd"/>
    </w:p>
    <w:p w14:paraId="0DC3685C"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separation from the military. During initial processing,</w:t>
      </w:r>
    </w:p>
    <w:p w14:paraId="1C8753BC"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applicant will be required to submit a Statement</w:t>
      </w:r>
    </w:p>
    <w:p w14:paraId="0EA423A0"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of Service from his/her Armed Services branch, with</w:t>
      </w:r>
    </w:p>
    <w:p w14:paraId="49F759D0"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 expected discharge/release date and Character of</w:t>
      </w:r>
    </w:p>
    <w:p w14:paraId="313D4C3E"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Discharge (honorable or general). Preference-eligible</w:t>
      </w:r>
    </w:p>
    <w:p w14:paraId="17A2AB89"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applicants must successfully complete all phases of the</w:t>
      </w:r>
    </w:p>
    <w:p w14:paraId="7E8073E3" w14:textId="77777777" w:rsidR="00955CD1" w:rsidRDefault="00955CD1" w:rsidP="006076B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Special Agent Selection System (SASS), pass the background</w:t>
      </w:r>
      <w:r w:rsidR="006076B6">
        <w:rPr>
          <w:rFonts w:ascii="MuseoSans-300" w:hAnsi="MuseoSans-300" w:cs="MuseoSans-300"/>
          <w:color w:val="1A1A1A"/>
          <w:sz w:val="21"/>
          <w:szCs w:val="21"/>
        </w:rPr>
        <w:t xml:space="preserve"> </w:t>
      </w:r>
      <w:r>
        <w:rPr>
          <w:rFonts w:ascii="MuseoSans-300" w:hAnsi="MuseoSans-300" w:cs="MuseoSans-300"/>
          <w:color w:val="1A1A1A"/>
          <w:sz w:val="21"/>
          <w:szCs w:val="21"/>
        </w:rPr>
        <w:t>investigation and submit a qualifying DD-214</w:t>
      </w:r>
      <w:r w:rsidR="006076B6">
        <w:rPr>
          <w:rFonts w:ascii="MuseoSans-300" w:hAnsi="MuseoSans-300" w:cs="MuseoSans-300"/>
          <w:color w:val="1A1A1A"/>
          <w:sz w:val="21"/>
          <w:szCs w:val="21"/>
        </w:rPr>
        <w:t xml:space="preserve"> </w:t>
      </w:r>
      <w:r>
        <w:rPr>
          <w:rFonts w:ascii="MuseoSans-300" w:hAnsi="MuseoSans-300" w:cs="MuseoSans-300"/>
          <w:color w:val="1A1A1A"/>
          <w:sz w:val="21"/>
          <w:szCs w:val="21"/>
        </w:rPr>
        <w:t>before requesting an age waiver. Without a qualifying</w:t>
      </w:r>
      <w:r w:rsidR="006076B6">
        <w:rPr>
          <w:rFonts w:ascii="MuseoSans-300" w:hAnsi="MuseoSans-300" w:cs="MuseoSans-300"/>
          <w:color w:val="1A1A1A"/>
          <w:sz w:val="21"/>
          <w:szCs w:val="21"/>
        </w:rPr>
        <w:t xml:space="preserve"> </w:t>
      </w:r>
      <w:r>
        <w:rPr>
          <w:rFonts w:ascii="MuseoSans-300" w:hAnsi="MuseoSans-300" w:cs="MuseoSans-300"/>
          <w:color w:val="1A1A1A"/>
          <w:sz w:val="21"/>
          <w:szCs w:val="21"/>
        </w:rPr>
        <w:t>DD-214, an age waiver will not be considered.</w:t>
      </w:r>
    </w:p>
    <w:p w14:paraId="17E0B2AE" w14:textId="3D5EF241" w:rsidR="00482702" w:rsidRDefault="00482702" w:rsidP="006076B6">
      <w:pPr>
        <w:autoSpaceDE w:val="0"/>
        <w:autoSpaceDN w:val="0"/>
        <w:adjustRightInd w:val="0"/>
        <w:spacing w:after="0" w:line="240" w:lineRule="auto"/>
        <w:rPr>
          <w:rFonts w:ascii="Agency FB" w:hAnsi="Agency FB"/>
          <w:b/>
          <w:bCs/>
          <w:color w:val="042649"/>
          <w:w w:val="150"/>
          <w:sz w:val="32"/>
          <w:szCs w:val="32"/>
        </w:rPr>
        <w:sectPr w:rsidR="00482702" w:rsidSect="00955CD1">
          <w:type w:val="continuous"/>
          <w:pgSz w:w="12240" w:h="15840"/>
          <w:pgMar w:top="1440" w:right="1440" w:bottom="1440" w:left="709" w:header="708" w:footer="708" w:gutter="0"/>
          <w:cols w:num="2" w:space="708"/>
          <w:docGrid w:linePitch="360"/>
        </w:sectPr>
      </w:pPr>
    </w:p>
    <w:p w14:paraId="7B9C4F2E" w14:textId="77777777" w:rsidR="00482702" w:rsidRDefault="00482702" w:rsidP="00482702">
      <w:pPr>
        <w:autoSpaceDE w:val="0"/>
        <w:autoSpaceDN w:val="0"/>
        <w:adjustRightInd w:val="0"/>
        <w:spacing w:after="0" w:line="240" w:lineRule="auto"/>
        <w:rPr>
          <w:rFonts w:ascii="MuseoSans-300" w:hAnsi="MuseoSans-300" w:cs="MuseoSans-300"/>
          <w:color w:val="1A1A1A"/>
          <w:sz w:val="21"/>
          <w:szCs w:val="21"/>
        </w:rPr>
      </w:pPr>
    </w:p>
    <w:p w14:paraId="21C6F37D" w14:textId="178244F6" w:rsidR="00482702" w:rsidRDefault="00482702" w:rsidP="00482702">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Please Note: Veterans who retired at the rank of Major, Lieutenant Commander or higher (0-4 or higher), are not</w:t>
      </w:r>
    </w:p>
    <w:p w14:paraId="6877D3E4" w14:textId="77777777" w:rsidR="00482702" w:rsidRDefault="00482702" w:rsidP="00482702">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eligible for preference in appointment unless they are disabled veterans. Applicants in this category must submit</w:t>
      </w:r>
    </w:p>
    <w:p w14:paraId="5808D357" w14:textId="77777777" w:rsidR="00482702" w:rsidRDefault="00482702" w:rsidP="00482702">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 DD-214 at the time of application, along with the SF-15 and after appropriate/current Veterans Affairs disability</w:t>
      </w:r>
    </w:p>
    <w:p w14:paraId="65A09C5A" w14:textId="444F83F7" w:rsidR="00482702" w:rsidRDefault="00482702" w:rsidP="00482702">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rating letter.</w:t>
      </w:r>
    </w:p>
    <w:p w14:paraId="44A3370A" w14:textId="4A5ECDCC" w:rsidR="005C6E94" w:rsidRDefault="005C6E94" w:rsidP="00482702">
      <w:pPr>
        <w:spacing w:after="0"/>
        <w:rPr>
          <w:rFonts w:ascii="MuseoSans-300" w:hAnsi="MuseoSans-300" w:cs="MuseoSans-300"/>
          <w:color w:val="1A1A1A"/>
          <w:sz w:val="21"/>
          <w:szCs w:val="21"/>
        </w:rPr>
      </w:pPr>
    </w:p>
    <w:p w14:paraId="3209E540" w14:textId="77777777" w:rsidR="005C6E94" w:rsidRDefault="005C6E94">
      <w:pPr>
        <w:rPr>
          <w:rFonts w:ascii="MuseoSans-300" w:hAnsi="MuseoSans-300" w:cs="MuseoSans-300"/>
          <w:color w:val="1A1A1A"/>
          <w:sz w:val="21"/>
          <w:szCs w:val="21"/>
        </w:rPr>
      </w:pPr>
      <w:r>
        <w:rPr>
          <w:rFonts w:ascii="MuseoSans-300" w:hAnsi="MuseoSans-300" w:cs="MuseoSans-300"/>
          <w:color w:val="1A1A1A"/>
          <w:sz w:val="21"/>
          <w:szCs w:val="21"/>
        </w:rPr>
        <w:br w:type="page"/>
      </w:r>
    </w:p>
    <w:p w14:paraId="5FF9E3D0" w14:textId="1E3152C7" w:rsidR="005C6E94" w:rsidRDefault="005C6E94" w:rsidP="005C6E94">
      <w:pPr>
        <w:spacing w:after="0"/>
        <w:rPr>
          <w:rFonts w:ascii="Agency FB" w:hAnsi="Agency FB"/>
          <w:w w:val="150"/>
          <w:sz w:val="32"/>
          <w:szCs w:val="32"/>
        </w:rPr>
      </w:pPr>
      <w:r>
        <w:rPr>
          <w:noProof/>
        </w:rPr>
        <w:lastRenderedPageBreak/>
        <w:drawing>
          <wp:anchor distT="0" distB="0" distL="114300" distR="114300" simplePos="0" relativeHeight="251677696" behindDoc="0" locked="0" layoutInCell="1" allowOverlap="1" wp14:anchorId="37075E3B" wp14:editId="3AEBDC4C">
            <wp:simplePos x="0" y="0"/>
            <wp:positionH relativeFrom="column">
              <wp:posOffset>-457200</wp:posOffset>
            </wp:positionH>
            <wp:positionV relativeFrom="paragraph">
              <wp:posOffset>-892810</wp:posOffset>
            </wp:positionV>
            <wp:extent cx="7791450" cy="800085"/>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91450" cy="800085"/>
                    </a:xfrm>
                    <a:prstGeom prst="rect">
                      <a:avLst/>
                    </a:prstGeom>
                  </pic:spPr>
                </pic:pic>
              </a:graphicData>
            </a:graphic>
            <wp14:sizeRelH relativeFrom="margin">
              <wp14:pctWidth>0</wp14:pctWidth>
            </wp14:sizeRelH>
            <wp14:sizeRelV relativeFrom="margin">
              <wp14:pctHeight>0</wp14:pctHeight>
            </wp14:sizeRelV>
          </wp:anchor>
        </w:drawing>
      </w:r>
      <w:r w:rsidR="003F622C">
        <w:rPr>
          <w:rFonts w:ascii="Agency FB" w:hAnsi="Agency FB"/>
          <w:w w:val="150"/>
          <w:sz w:val="32"/>
          <w:szCs w:val="32"/>
        </w:rPr>
        <w:t>Education</w:t>
      </w:r>
      <w:r>
        <w:rPr>
          <w:rFonts w:ascii="Agency FB" w:hAnsi="Agency FB"/>
          <w:w w:val="150"/>
          <w:sz w:val="32"/>
          <w:szCs w:val="32"/>
        </w:rPr>
        <w:t xml:space="preserve"> Requirement:</w:t>
      </w:r>
    </w:p>
    <w:p w14:paraId="59B4A334"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For ANY degree from an overseas institution, applicants must provide a foreign equivalency certification at the time</w:t>
      </w:r>
    </w:p>
    <w:p w14:paraId="01E5F369" w14:textId="2C15CC91"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of application. No processing will take place without that documentation.</w:t>
      </w:r>
    </w:p>
    <w:p w14:paraId="5B55A2BA"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6DB7BDBC"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Potential exceptions: If a bachelor’s degree is not from a U.S.-accredited college, but your advanced degree</w:t>
      </w:r>
    </w:p>
    <w:p w14:paraId="3CF6D727"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is from a U.S.-accredited college, the FBI will accept the accreditation of your advanced degree and no other</w:t>
      </w:r>
    </w:p>
    <w:p w14:paraId="6CB5864D" w14:textId="34B90D62" w:rsidR="00674290" w:rsidRDefault="003051C6" w:rsidP="003051C6">
      <w:pPr>
        <w:spacing w:after="0"/>
        <w:rPr>
          <w:rFonts w:ascii="MuseoSans-300" w:hAnsi="MuseoSans-300" w:cs="MuseoSans-300"/>
          <w:color w:val="1A1A1A"/>
          <w:sz w:val="21"/>
          <w:szCs w:val="21"/>
        </w:rPr>
      </w:pPr>
      <w:r>
        <w:rPr>
          <w:rFonts w:ascii="MuseoSans-300" w:hAnsi="MuseoSans-300" w:cs="MuseoSans-300"/>
          <w:color w:val="1A1A1A"/>
          <w:sz w:val="21"/>
          <w:szCs w:val="21"/>
        </w:rPr>
        <w:t>documentation is required.</w:t>
      </w:r>
    </w:p>
    <w:p w14:paraId="4B5C545E" w14:textId="6E692FC9" w:rsidR="003051C6" w:rsidRDefault="003051C6" w:rsidP="003051C6">
      <w:pPr>
        <w:spacing w:after="0"/>
        <w:rPr>
          <w:rFonts w:ascii="Agency FB" w:hAnsi="Agency FB"/>
          <w:w w:val="150"/>
          <w:sz w:val="32"/>
          <w:szCs w:val="32"/>
        </w:rPr>
      </w:pPr>
      <w:r>
        <w:rPr>
          <w:rFonts w:ascii="Agency FB" w:hAnsi="Agency FB"/>
          <w:w w:val="150"/>
          <w:sz w:val="32"/>
          <w:szCs w:val="32"/>
        </w:rPr>
        <w:t>Work Experience Requirement:</w:t>
      </w:r>
    </w:p>
    <w:p w14:paraId="10CFF990" w14:textId="630C31C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For Special Agents, professional work experience is defined as employment in:</w:t>
      </w:r>
    </w:p>
    <w:p w14:paraId="65DE9C45"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6406DEF3" w14:textId="77777777" w:rsidR="003051C6" w:rsidRPr="0049282B" w:rsidRDefault="003051C6" w:rsidP="003051C6">
      <w:pPr>
        <w:autoSpaceDE w:val="0"/>
        <w:autoSpaceDN w:val="0"/>
        <w:adjustRightInd w:val="0"/>
        <w:spacing w:after="0" w:line="240" w:lineRule="auto"/>
        <w:rPr>
          <w:rFonts w:ascii="MuseoSans-300" w:hAnsi="MuseoSans-300" w:cs="MuseoSans-300"/>
          <w:color w:val="1A1A1A"/>
          <w:sz w:val="21"/>
          <w:szCs w:val="21"/>
        </w:rPr>
        <w:sectPr w:rsidR="003051C6" w:rsidRPr="0049282B" w:rsidSect="00482702">
          <w:type w:val="continuous"/>
          <w:pgSz w:w="12240" w:h="15840"/>
          <w:pgMar w:top="1440" w:right="1440" w:bottom="1440" w:left="709" w:header="708" w:footer="708" w:gutter="0"/>
          <w:cols w:space="708"/>
          <w:docGrid w:linePitch="360"/>
        </w:sectPr>
      </w:pPr>
    </w:p>
    <w:p w14:paraId="15A5B333" w14:textId="6C0A590B"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sidRPr="0049282B">
        <w:rPr>
          <w:rFonts w:ascii="MuseoSans-300" w:hAnsi="MuseoSans-300" w:cs="MuseoSans-300"/>
          <w:color w:val="1A1A1A"/>
          <w:sz w:val="21"/>
          <w:szCs w:val="21"/>
        </w:rPr>
        <w:t>»</w:t>
      </w:r>
      <w:r>
        <w:rPr>
          <w:rFonts w:ascii="MuseoSans-300" w:hAnsi="MuseoSans-300" w:cs="MuseoSans-300"/>
          <w:color w:val="1A1A1A"/>
          <w:sz w:val="21"/>
          <w:szCs w:val="21"/>
        </w:rPr>
        <w:t>» Any occupation that requires a college degree</w:t>
      </w:r>
    </w:p>
    <w:p w14:paraId="10D8739D" w14:textId="281E025F"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and may include specialized training.</w:t>
      </w:r>
    </w:p>
    <w:p w14:paraId="224DC14B"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5AD7F778"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sidRPr="0049282B">
        <w:rPr>
          <w:rFonts w:ascii="MuseoSans-300" w:hAnsi="MuseoSans-300" w:cs="MuseoSans-300"/>
          <w:color w:val="1A1A1A"/>
          <w:sz w:val="21"/>
          <w:szCs w:val="21"/>
        </w:rPr>
        <w:t>»</w:t>
      </w:r>
      <w:r>
        <w:rPr>
          <w:rFonts w:ascii="MuseoSans-300" w:hAnsi="MuseoSans-300" w:cs="MuseoSans-300"/>
          <w:color w:val="1A1A1A"/>
          <w:sz w:val="21"/>
          <w:szCs w:val="21"/>
        </w:rPr>
        <w:t>» Any position that includes managerial, supervisory</w:t>
      </w:r>
    </w:p>
    <w:p w14:paraId="2A3DA198" w14:textId="2EC3B316"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or leadership responsibilities.</w:t>
      </w:r>
    </w:p>
    <w:p w14:paraId="24BA1E5F"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196D0662"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sidRPr="0049282B">
        <w:rPr>
          <w:rFonts w:ascii="MuseoSans-300" w:hAnsi="MuseoSans-300" w:cs="MuseoSans-300"/>
          <w:color w:val="1A1A1A"/>
          <w:sz w:val="21"/>
          <w:szCs w:val="21"/>
        </w:rPr>
        <w:t>»</w:t>
      </w:r>
      <w:r>
        <w:rPr>
          <w:rFonts w:ascii="MuseoSans-300" w:hAnsi="MuseoSans-300" w:cs="MuseoSans-300"/>
          <w:color w:val="1A1A1A"/>
          <w:sz w:val="21"/>
          <w:szCs w:val="21"/>
        </w:rPr>
        <w:t>» Professional athletics such as a full-time career</w:t>
      </w:r>
    </w:p>
    <w:p w14:paraId="069A9FFE"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participating in Major League sports (NFL, NBA, MLB,</w:t>
      </w:r>
    </w:p>
    <w:p w14:paraId="74F88433" w14:textId="27BBA49B"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NHL, etc.) or International Competitions (Olympics).</w:t>
      </w:r>
    </w:p>
    <w:p w14:paraId="0B253DE2"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sectPr w:rsidR="003051C6" w:rsidSect="003051C6">
          <w:type w:val="continuous"/>
          <w:pgSz w:w="12240" w:h="15840"/>
          <w:pgMar w:top="1440" w:right="1440" w:bottom="1440" w:left="709" w:header="708" w:footer="708" w:gutter="0"/>
          <w:cols w:num="2" w:space="708"/>
          <w:docGrid w:linePitch="360"/>
        </w:sectPr>
      </w:pPr>
    </w:p>
    <w:p w14:paraId="64A68501" w14:textId="76A3F61A"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7CF489D1"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Summer jobs, internships, seasonal positions, temporary employment and/or volunteer work are generally</w:t>
      </w:r>
    </w:p>
    <w:p w14:paraId="4C580957" w14:textId="63496821"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not considered in the professional work experience category.</w:t>
      </w:r>
    </w:p>
    <w:p w14:paraId="122CA1FE"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686B3687"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 addition to the definition above, the FBI determines if an applicant meets the professional work experience</w:t>
      </w:r>
    </w:p>
    <w:p w14:paraId="7417D6C5" w14:textId="554F453E"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requirement based on the general requirements needed to perform Special Agent duties.</w:t>
      </w:r>
    </w:p>
    <w:p w14:paraId="5D204FA9"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51973BD3" w14:textId="3B9CF510"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Potential Exceptions:</w:t>
      </w:r>
    </w:p>
    <w:p w14:paraId="0F724B85"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17F02C38" w14:textId="77777777" w:rsidR="003051C6" w:rsidRPr="0049282B" w:rsidRDefault="003051C6" w:rsidP="003051C6">
      <w:pPr>
        <w:autoSpaceDE w:val="0"/>
        <w:autoSpaceDN w:val="0"/>
        <w:adjustRightInd w:val="0"/>
        <w:spacing w:after="0" w:line="240" w:lineRule="auto"/>
        <w:rPr>
          <w:rFonts w:ascii="MuseoSans-300" w:hAnsi="MuseoSans-300" w:cs="MuseoSans-300"/>
          <w:color w:val="1A1A1A"/>
          <w:sz w:val="21"/>
          <w:szCs w:val="21"/>
        </w:rPr>
        <w:sectPr w:rsidR="003051C6" w:rsidRPr="0049282B" w:rsidSect="00482702">
          <w:type w:val="continuous"/>
          <w:pgSz w:w="12240" w:h="15840"/>
          <w:pgMar w:top="1440" w:right="1440" w:bottom="1440" w:left="709" w:header="708" w:footer="708" w:gutter="0"/>
          <w:cols w:space="708"/>
          <w:docGrid w:linePitch="360"/>
        </w:sectPr>
      </w:pPr>
    </w:p>
    <w:p w14:paraId="431FAAD8" w14:textId="2F5D0264" w:rsidR="003051C6" w:rsidRPr="0049282B" w:rsidRDefault="003051C6" w:rsidP="003051C6">
      <w:pPr>
        <w:autoSpaceDE w:val="0"/>
        <w:autoSpaceDN w:val="0"/>
        <w:adjustRightInd w:val="0"/>
        <w:spacing w:after="0" w:line="240" w:lineRule="auto"/>
        <w:rPr>
          <w:rFonts w:ascii="MuseoSans-300" w:hAnsi="MuseoSans-300" w:cs="MuseoSans-300"/>
          <w:color w:val="1A1A1A"/>
          <w:sz w:val="21"/>
          <w:szCs w:val="21"/>
        </w:rPr>
      </w:pPr>
      <w:r w:rsidRPr="0049282B">
        <w:rPr>
          <w:rFonts w:ascii="MuseoSans-300" w:hAnsi="MuseoSans-300" w:cs="MuseoSans-300"/>
          <w:color w:val="1A1A1A"/>
          <w:sz w:val="21"/>
          <w:szCs w:val="21"/>
        </w:rPr>
        <w:t>»» Applicants with a master’s and/or advanced degree(s) require one year of full-time work experience at the time of application.</w:t>
      </w:r>
    </w:p>
    <w:p w14:paraId="45BF9524" w14:textId="77777777" w:rsidR="003051C6" w:rsidRPr="0049282B" w:rsidRDefault="003051C6" w:rsidP="003051C6">
      <w:pPr>
        <w:autoSpaceDE w:val="0"/>
        <w:autoSpaceDN w:val="0"/>
        <w:adjustRightInd w:val="0"/>
        <w:spacing w:after="0" w:line="240" w:lineRule="auto"/>
        <w:rPr>
          <w:rFonts w:ascii="MuseoSans-300" w:hAnsi="MuseoSans-300" w:cs="MuseoSans-300"/>
          <w:color w:val="1A1A1A"/>
          <w:sz w:val="21"/>
          <w:szCs w:val="21"/>
        </w:rPr>
      </w:pPr>
    </w:p>
    <w:p w14:paraId="0DD06905" w14:textId="056A5665" w:rsidR="003051C6" w:rsidRPr="0049282B" w:rsidRDefault="003051C6" w:rsidP="003051C6">
      <w:pPr>
        <w:autoSpaceDE w:val="0"/>
        <w:autoSpaceDN w:val="0"/>
        <w:adjustRightInd w:val="0"/>
        <w:spacing w:after="0" w:line="240" w:lineRule="auto"/>
        <w:rPr>
          <w:rFonts w:ascii="MuseoSans-300" w:hAnsi="MuseoSans-300" w:cs="MuseoSans-300"/>
          <w:color w:val="1A1A1A"/>
          <w:sz w:val="21"/>
          <w:szCs w:val="21"/>
        </w:rPr>
      </w:pPr>
      <w:r w:rsidRPr="0049282B">
        <w:rPr>
          <w:rFonts w:ascii="MuseoSans-300" w:hAnsi="MuseoSans-300" w:cs="MuseoSans-300"/>
          <w:color w:val="1A1A1A"/>
          <w:sz w:val="21"/>
          <w:szCs w:val="21"/>
        </w:rPr>
        <w:t>»» For eligible veterans, part-time work, internships (paid or unpaid) and Reserve/Guard duty count toward total work experience. Volunteer work may be considered.</w:t>
      </w:r>
    </w:p>
    <w:p w14:paraId="0020BC1E" w14:textId="75AF9912" w:rsidR="00F06161"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6C9036F4" w14:textId="739932BD" w:rsidR="00F06161"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573C5F7D" w14:textId="42282EBA" w:rsidR="00F06161"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1A957A20" w14:textId="737AEE52" w:rsidR="00F06161"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4E15B1AE" w14:textId="314E3DA6" w:rsidR="00F06161"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219FD030" w14:textId="77777777" w:rsidR="00F06161" w:rsidRPr="003051C6"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02DD893E" w14:textId="77777777" w:rsidR="00F06161" w:rsidRPr="0049282B" w:rsidRDefault="00F06161" w:rsidP="00F06161">
      <w:pPr>
        <w:autoSpaceDE w:val="0"/>
        <w:autoSpaceDN w:val="0"/>
        <w:adjustRightInd w:val="0"/>
        <w:spacing w:after="0" w:line="240" w:lineRule="auto"/>
        <w:rPr>
          <w:rFonts w:ascii="MuseoSans-300" w:hAnsi="MuseoSans-300" w:cs="MuseoSans-300"/>
          <w:color w:val="1A1A1A"/>
          <w:sz w:val="21"/>
          <w:szCs w:val="21"/>
        </w:rPr>
      </w:pPr>
      <w:r w:rsidRPr="0049282B">
        <w:rPr>
          <w:rFonts w:ascii="MuseoSans-300" w:hAnsi="MuseoSans-300" w:cs="MuseoSans-300"/>
          <w:color w:val="1A1A1A"/>
          <w:sz w:val="21"/>
          <w:szCs w:val="21"/>
        </w:rPr>
        <w:t>»» For all applicants, volunteer work (such as Peace</w:t>
      </w:r>
    </w:p>
    <w:p w14:paraId="07E6C7CD" w14:textId="77777777" w:rsidR="00F06161" w:rsidRPr="0049282B" w:rsidRDefault="00F06161" w:rsidP="00F06161">
      <w:pPr>
        <w:autoSpaceDE w:val="0"/>
        <w:autoSpaceDN w:val="0"/>
        <w:adjustRightInd w:val="0"/>
        <w:spacing w:after="0" w:line="240" w:lineRule="auto"/>
        <w:rPr>
          <w:rFonts w:ascii="MuseoSans-300" w:hAnsi="MuseoSans-300" w:cs="MuseoSans-300"/>
          <w:color w:val="1A1A1A"/>
          <w:sz w:val="21"/>
          <w:szCs w:val="21"/>
        </w:rPr>
      </w:pPr>
      <w:r w:rsidRPr="0049282B">
        <w:rPr>
          <w:rFonts w:ascii="MuseoSans-300" w:hAnsi="MuseoSans-300" w:cs="MuseoSans-300"/>
          <w:color w:val="1A1A1A"/>
          <w:sz w:val="21"/>
          <w:szCs w:val="21"/>
        </w:rPr>
        <w:t>Corps) that requires full-time participation, paid fulltime graduate work programs and full-time fellowships may be considered as professional work experience. All exceptions will be made on a case-by-case basis.</w:t>
      </w:r>
    </w:p>
    <w:p w14:paraId="5B81081A" w14:textId="77777777" w:rsidR="00F06161" w:rsidRPr="003051C6" w:rsidRDefault="00F06161" w:rsidP="003051C6">
      <w:pPr>
        <w:autoSpaceDE w:val="0"/>
        <w:autoSpaceDN w:val="0"/>
        <w:adjustRightInd w:val="0"/>
        <w:spacing w:after="0" w:line="240" w:lineRule="auto"/>
        <w:rPr>
          <w:rFonts w:ascii="MyriadPro-Regular" w:hAnsi="MyriadPro-Regular" w:cs="MyriadPro-Regular"/>
          <w:color w:val="1A1A1A"/>
          <w:sz w:val="21"/>
          <w:szCs w:val="21"/>
        </w:rPr>
      </w:pPr>
    </w:p>
    <w:p w14:paraId="0618448C" w14:textId="7F8BC1D4"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2F97E73D" w14:textId="718EE77F"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1253F943" w14:textId="3A8E3836"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7D0F4448" w14:textId="4DBB8819"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2E61105C" w14:textId="5CBD54C3"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6669B7A5" w14:textId="5C79D0AF" w:rsidR="00A07C6C" w:rsidRDefault="00A07C6C" w:rsidP="003051C6">
      <w:pPr>
        <w:autoSpaceDE w:val="0"/>
        <w:autoSpaceDN w:val="0"/>
        <w:adjustRightInd w:val="0"/>
        <w:spacing w:after="0" w:line="240" w:lineRule="auto"/>
        <w:rPr>
          <w:rFonts w:ascii="MyriadPro-Regular" w:hAnsi="MyriadPro-Regular" w:cs="MyriadPro-Regular"/>
          <w:color w:val="1A1A1A"/>
          <w:sz w:val="21"/>
          <w:szCs w:val="21"/>
        </w:rPr>
      </w:pPr>
    </w:p>
    <w:p w14:paraId="4847B5C5" w14:textId="77777777" w:rsidR="00A07C6C" w:rsidRDefault="00A07C6C">
      <w:pPr>
        <w:rPr>
          <w:rFonts w:ascii="MyriadPro-Regular" w:hAnsi="MyriadPro-Regular" w:cs="MyriadPro-Regular"/>
          <w:color w:val="1A1A1A"/>
          <w:sz w:val="21"/>
          <w:szCs w:val="21"/>
        </w:rPr>
      </w:pPr>
      <w:r>
        <w:rPr>
          <w:rFonts w:ascii="MyriadPro-Regular" w:hAnsi="MyriadPro-Regular" w:cs="MyriadPro-Regular"/>
          <w:color w:val="1A1A1A"/>
          <w:sz w:val="21"/>
          <w:szCs w:val="21"/>
        </w:rPr>
        <w:br w:type="page"/>
      </w:r>
    </w:p>
    <w:p w14:paraId="26CC2A61" w14:textId="77777777" w:rsidR="00ED3AA4" w:rsidRDefault="00ED3AA4" w:rsidP="003051C6">
      <w:pPr>
        <w:autoSpaceDE w:val="0"/>
        <w:autoSpaceDN w:val="0"/>
        <w:adjustRightInd w:val="0"/>
        <w:spacing w:after="0" w:line="240" w:lineRule="auto"/>
        <w:rPr>
          <w:rFonts w:ascii="Agency FB" w:hAnsi="Agency FB"/>
          <w:b/>
          <w:bCs/>
          <w:color w:val="042649"/>
          <w:w w:val="150"/>
          <w:sz w:val="32"/>
          <w:szCs w:val="32"/>
        </w:rPr>
        <w:sectPr w:rsidR="00ED3AA4" w:rsidSect="003051C6">
          <w:type w:val="continuous"/>
          <w:pgSz w:w="12240" w:h="15840"/>
          <w:pgMar w:top="1440" w:right="1440" w:bottom="1440" w:left="709" w:header="708" w:footer="708" w:gutter="0"/>
          <w:cols w:num="2" w:space="708"/>
          <w:docGrid w:linePitch="360"/>
        </w:sectPr>
      </w:pPr>
    </w:p>
    <w:p w14:paraId="087A4AAE" w14:textId="7B15D61F" w:rsidR="00ED3AA4" w:rsidRDefault="00F06161" w:rsidP="00F06161">
      <w:pPr>
        <w:autoSpaceDE w:val="0"/>
        <w:autoSpaceDN w:val="0"/>
        <w:adjustRightInd w:val="0"/>
        <w:spacing w:after="0" w:line="240" w:lineRule="auto"/>
        <w:rPr>
          <w:rFonts w:ascii="MyriadPro-Regular" w:hAnsi="MyriadPro-Regular" w:cs="MyriadPro-Regular"/>
          <w:color w:val="1A1A1A"/>
          <w:sz w:val="21"/>
          <w:szCs w:val="21"/>
        </w:rPr>
        <w:sectPr w:rsidR="00ED3AA4" w:rsidSect="00ED3AA4">
          <w:type w:val="continuous"/>
          <w:pgSz w:w="12240" w:h="15840"/>
          <w:pgMar w:top="1440" w:right="1440" w:bottom="1440" w:left="709" w:header="708" w:footer="708" w:gutter="0"/>
          <w:cols w:space="708"/>
          <w:docGrid w:linePitch="360"/>
        </w:sectPr>
      </w:pPr>
      <w:r>
        <w:rPr>
          <w:noProof/>
        </w:rPr>
        <w:lastRenderedPageBreak/>
        <w:drawing>
          <wp:anchor distT="0" distB="0" distL="114300" distR="114300" simplePos="0" relativeHeight="251679744" behindDoc="0" locked="0" layoutInCell="1" allowOverlap="1" wp14:anchorId="73B7AF3A" wp14:editId="4B433659">
            <wp:simplePos x="0" y="0"/>
            <wp:positionH relativeFrom="column">
              <wp:posOffset>-457200</wp:posOffset>
            </wp:positionH>
            <wp:positionV relativeFrom="paragraph">
              <wp:posOffset>-928370</wp:posOffset>
            </wp:positionV>
            <wp:extent cx="7791450" cy="80008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91450" cy="800085"/>
                    </a:xfrm>
                    <a:prstGeom prst="rect">
                      <a:avLst/>
                    </a:prstGeom>
                  </pic:spPr>
                </pic:pic>
              </a:graphicData>
            </a:graphic>
            <wp14:sizeRelH relativeFrom="margin">
              <wp14:pctWidth>0</wp14:pctWidth>
            </wp14:sizeRelH>
            <wp14:sizeRelV relativeFrom="margin">
              <wp14:pctHeight>0</wp14:pctHeight>
            </wp14:sizeRelV>
          </wp:anchor>
        </w:drawing>
      </w:r>
      <w:r w:rsidR="00ED3AA4">
        <w:rPr>
          <w:rFonts w:ascii="Agency FB" w:hAnsi="Agency FB"/>
          <w:b/>
          <w:bCs/>
          <w:color w:val="042649"/>
          <w:w w:val="150"/>
          <w:sz w:val="32"/>
          <w:szCs w:val="32"/>
        </w:rPr>
        <w:t>Core Competencies Evaluation</w:t>
      </w:r>
      <w:r w:rsidR="00A07C6C">
        <w:rPr>
          <w:rFonts w:ascii="Agency FB" w:hAnsi="Agency FB"/>
          <w:b/>
          <w:bCs/>
          <w:color w:val="042649"/>
          <w:w w:val="150"/>
          <w:sz w:val="32"/>
          <w:szCs w:val="32"/>
        </w:rPr>
        <w:t xml:space="preserve">:                </w:t>
      </w:r>
    </w:p>
    <w:p w14:paraId="5BA397A4" w14:textId="78323259"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FBI uses a category rating system and does not evaluate applicants against other applicants. You will be independently evaluated on the competencies listed below. Please ensure that these competencies are evident in your application and provide details on how each competency was demonstrated.</w:t>
      </w:r>
    </w:p>
    <w:p w14:paraId="38C28388"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2DFD4EB6"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Collaboration</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Resolve and Manage Conflict, Demonstrate Political Savvy, Work with Others</w:t>
      </w:r>
    </w:p>
    <w:p w14:paraId="69C177AD" w14:textId="732BFAE5"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and/or Liaise with an employee, co-worker, team or organization?</w:t>
      </w:r>
    </w:p>
    <w:p w14:paraId="4DAB08F0"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3E1926B4"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Communication</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Persuade, Listen and Interpret and/or Share Information with an employee,</w:t>
      </w:r>
    </w:p>
    <w:p w14:paraId="65EE8EB8" w14:textId="7DA8CA75"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co-worker, team or organization?</w:t>
      </w:r>
    </w:p>
    <w:p w14:paraId="72E45481"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0BE6260D" w14:textId="2D0D2E45"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Flexibility/Adaptability</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Adapt and Manage Change by yourself, with an employee, co-worker,</w:t>
      </w:r>
    </w:p>
    <w:p w14:paraId="174E8835" w14:textId="3C8ADB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team or organization?</w:t>
      </w:r>
    </w:p>
    <w:p w14:paraId="36122EC9"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3ACC17AB"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Initiative</w:t>
      </w:r>
      <w:r>
        <w:rPr>
          <w:rFonts w:ascii="MuseoSans-700" w:hAnsi="MuseoSans-700" w:cs="MuseoSans-700"/>
          <w:color w:val="1A1A1A"/>
          <w:sz w:val="21"/>
          <w:szCs w:val="21"/>
        </w:rPr>
        <w:t xml:space="preserve"> </w:t>
      </w:r>
      <w:r>
        <w:rPr>
          <w:rFonts w:ascii="MuseoSans-300" w:hAnsi="MuseoSans-300" w:cs="MuseoSans-300"/>
          <w:color w:val="1A1A1A"/>
          <w:sz w:val="21"/>
          <w:szCs w:val="21"/>
        </w:rPr>
        <w:t>— How were you Proactive, how did you Develop Yourself and/or how did you Serve the Public</w:t>
      </w:r>
    </w:p>
    <w:p w14:paraId="42B4E0B9" w14:textId="071C96F2"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by yourself, with an employee, co-worker, team or organization?</w:t>
      </w:r>
    </w:p>
    <w:p w14:paraId="0B4C3151"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301DFEBC"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Interpersonal</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Ability</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Establish Rapport with others, Show Sensitivity to Differences,</w:t>
      </w:r>
    </w:p>
    <w:p w14:paraId="09C250DC" w14:textId="050C98AB"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Resolve and Manage Conflict and/or Work with Others to achieve common goals?</w:t>
      </w:r>
    </w:p>
    <w:p w14:paraId="4F4979FD"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7EA4C43C" w14:textId="7253A5FB"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Leadership</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Mentor, Direct, Inspire and/or Set Strategic Direction for an employee, co-worker,</w:t>
      </w:r>
    </w:p>
    <w:p w14:paraId="12093A78" w14:textId="50D9BCA5"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team or organization?</w:t>
      </w:r>
    </w:p>
    <w:p w14:paraId="4C26E8B2"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0714CD10" w14:textId="3B021EC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Organizing</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and</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Planning</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Plan, Prioritize and Follow Through by yourself, with an employee,</w:t>
      </w:r>
    </w:p>
    <w:p w14:paraId="440B8C85" w14:textId="1BD09245"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co-worker, team or organization?</w:t>
      </w:r>
    </w:p>
    <w:p w14:paraId="748421E4"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0A1A9C84"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Problem</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Solving</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and</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Judgment</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Identify Problems and Opportunities, Make Decisions, Manage</w:t>
      </w:r>
    </w:p>
    <w:p w14:paraId="16F69EF0" w14:textId="7F03D1CC" w:rsidR="003051C6"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Risks and/or Evaluate and Analyze Problems/Situations by yourself, with an employee, co-worker, team or organization?</w:t>
      </w:r>
    </w:p>
    <w:p w14:paraId="50947F29" w14:textId="6BDF3211" w:rsidR="00FE34E3" w:rsidRDefault="00FE34E3" w:rsidP="004633DC">
      <w:pPr>
        <w:autoSpaceDE w:val="0"/>
        <w:autoSpaceDN w:val="0"/>
        <w:adjustRightInd w:val="0"/>
        <w:spacing w:after="0" w:line="240" w:lineRule="auto"/>
        <w:rPr>
          <w:rFonts w:ascii="MuseoSans-300" w:hAnsi="MuseoSans-300" w:cs="MuseoSans-300"/>
          <w:color w:val="1A1A1A"/>
          <w:sz w:val="21"/>
          <w:szCs w:val="21"/>
        </w:rPr>
      </w:pPr>
    </w:p>
    <w:p w14:paraId="6C909EC6" w14:textId="528BC37F" w:rsidR="00FE34E3" w:rsidRDefault="00FE34E3" w:rsidP="004633DC">
      <w:pPr>
        <w:autoSpaceDE w:val="0"/>
        <w:autoSpaceDN w:val="0"/>
        <w:adjustRightInd w:val="0"/>
        <w:spacing w:after="0" w:line="240" w:lineRule="auto"/>
        <w:rPr>
          <w:rFonts w:ascii="MyriadPro-Regular" w:hAnsi="MyriadPro-Regular" w:cs="MyriadPro-Regular"/>
          <w:color w:val="1A1A1A"/>
          <w:sz w:val="21"/>
          <w:szCs w:val="21"/>
        </w:rPr>
      </w:pPr>
    </w:p>
    <w:p w14:paraId="56D7BA8C" w14:textId="77777777" w:rsidR="00FE34E3" w:rsidRDefault="00FE34E3">
      <w:pPr>
        <w:rPr>
          <w:rFonts w:ascii="MyriadPro-Regular" w:hAnsi="MyriadPro-Regular" w:cs="MyriadPro-Regular"/>
          <w:color w:val="1A1A1A"/>
          <w:sz w:val="21"/>
          <w:szCs w:val="21"/>
        </w:rPr>
      </w:pPr>
      <w:r>
        <w:rPr>
          <w:rFonts w:ascii="MyriadPro-Regular" w:hAnsi="MyriadPro-Regular" w:cs="MyriadPro-Regular"/>
          <w:color w:val="1A1A1A"/>
          <w:sz w:val="21"/>
          <w:szCs w:val="21"/>
        </w:rPr>
        <w:br w:type="page"/>
      </w:r>
    </w:p>
    <w:p w14:paraId="56CED250" w14:textId="5ABEA58F" w:rsidR="00FE34E3" w:rsidRDefault="00FE34E3" w:rsidP="00FE34E3">
      <w:pPr>
        <w:autoSpaceDE w:val="0"/>
        <w:autoSpaceDN w:val="0"/>
        <w:adjustRightInd w:val="0"/>
        <w:spacing w:after="0" w:line="240" w:lineRule="auto"/>
        <w:rPr>
          <w:rFonts w:ascii="Agency FB" w:hAnsi="Agency FB"/>
          <w:b/>
          <w:bCs/>
          <w:color w:val="042649"/>
          <w:w w:val="150"/>
          <w:sz w:val="32"/>
          <w:szCs w:val="32"/>
        </w:rPr>
      </w:pPr>
      <w:r>
        <w:rPr>
          <w:noProof/>
        </w:rPr>
        <w:lastRenderedPageBreak/>
        <w:drawing>
          <wp:anchor distT="0" distB="0" distL="114300" distR="114300" simplePos="0" relativeHeight="251681792" behindDoc="0" locked="0" layoutInCell="1" allowOverlap="1" wp14:anchorId="39120ADE" wp14:editId="0437BCBF">
            <wp:simplePos x="0" y="0"/>
            <wp:positionH relativeFrom="column">
              <wp:posOffset>-457200</wp:posOffset>
            </wp:positionH>
            <wp:positionV relativeFrom="paragraph">
              <wp:posOffset>-928370</wp:posOffset>
            </wp:positionV>
            <wp:extent cx="7791450" cy="800085"/>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91450" cy="800085"/>
                    </a:xfrm>
                    <a:prstGeom prst="rect">
                      <a:avLst/>
                    </a:prstGeom>
                  </pic:spPr>
                </pic:pic>
              </a:graphicData>
            </a:graphic>
            <wp14:sizeRelH relativeFrom="margin">
              <wp14:pctWidth>0</wp14:pctWidth>
            </wp14:sizeRelH>
            <wp14:sizeRelV relativeFrom="margin">
              <wp14:pctHeight>0</wp14:pctHeight>
            </wp14:sizeRelV>
          </wp:anchor>
        </w:drawing>
      </w:r>
      <w:r>
        <w:rPr>
          <w:rFonts w:ascii="Agency FB" w:hAnsi="Agency FB"/>
          <w:b/>
          <w:bCs/>
          <w:color w:val="042649"/>
          <w:w w:val="150"/>
          <w:sz w:val="32"/>
          <w:szCs w:val="32"/>
        </w:rPr>
        <w:t xml:space="preserve">How to Apply:  </w:t>
      </w:r>
    </w:p>
    <w:p w14:paraId="184D366A" w14:textId="3B2CA56C" w:rsidR="00BA15C3" w:rsidRDefault="00BA15C3" w:rsidP="00FE34E3">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The following instructions outline the FBI’s submission process. You must complete all sections of an application and submit any required documents by 11:59 PM Eastern Time on the closing date of the job posting/vacancy announcement. </w:t>
      </w:r>
    </w:p>
    <w:p w14:paraId="1321915C" w14:textId="69E8F927"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Register for an account.</w:t>
      </w:r>
    </w:p>
    <w:p w14:paraId="2B013E4B" w14:textId="22259979"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Search for a job posting on FBIJobs.gov.</w:t>
      </w:r>
    </w:p>
    <w:p w14:paraId="177D83B0" w14:textId="7F452CA5"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Read the Terms and Agreements. If you agree, select the “I Agree to these terms” checkbox.</w:t>
      </w:r>
    </w:p>
    <w:p w14:paraId="0C7D3993" w14:textId="28E88C78"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Select the “Next” button to begin your submission. Note: The number of sections in your submission will vary based on the job posting selected.</w:t>
      </w:r>
    </w:p>
    <w:p w14:paraId="7C619974" w14:textId="547FAC13"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Complete all sections of your submission to include all questions in the Pre-Application Questionnaire Section. Note: Special Agent applicants must complete the Self-PFT and input their results in the application.</w:t>
      </w:r>
    </w:p>
    <w:p w14:paraId="40F938DB" w14:textId="5F078801"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Based on the job posting, add required and optional document as attachments.</w:t>
      </w:r>
    </w:p>
    <w:p w14:paraId="3EF98979" w14:textId="74BB3EFA"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Review your completed submission and select the “Submit” button when ready to submit. Note: No changes can be made to submissions. If you wish to make changes, you will be required to withdraw and reapply.</w:t>
      </w:r>
    </w:p>
    <w:p w14:paraId="49B9A91E" w14:textId="77777777" w:rsidR="00BA15C3" w:rsidRDefault="00BA15C3" w:rsidP="00BA15C3">
      <w:pPr>
        <w:autoSpaceDE w:val="0"/>
        <w:autoSpaceDN w:val="0"/>
        <w:adjustRightInd w:val="0"/>
        <w:spacing w:after="0" w:line="240" w:lineRule="auto"/>
        <w:rPr>
          <w:rFonts w:ascii="MuseoSans-300" w:hAnsi="MuseoSans-300" w:cs="MuseoSans-300"/>
          <w:color w:val="1A1A1A"/>
          <w:sz w:val="21"/>
          <w:szCs w:val="21"/>
        </w:rPr>
      </w:pPr>
    </w:p>
    <w:p w14:paraId="18E827DF" w14:textId="1D4E437F" w:rsidR="00BA15C3" w:rsidRPr="00BA15C3" w:rsidRDefault="00BA15C3" w:rsidP="00BA15C3">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If there is interest in your application, FBI HR specialists will initiate contact with you by email. If you have applied to a Talent Network, you will be asked to apply to the specific career track you have indicated. Note: Email from FBI will have a @fbi.gov extension. Please check you email spam filter to ensure receipt of these emails. </w:t>
      </w:r>
    </w:p>
    <w:p w14:paraId="15AA3FBC" w14:textId="53698F7D" w:rsidR="00BA15C3" w:rsidRPr="00BA15C3" w:rsidRDefault="00BA15C3" w:rsidP="00BA15C3">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How to Withdraw or Update an Application:</w:t>
      </w:r>
    </w:p>
    <w:p w14:paraId="714F9D83" w14:textId="3C7D6E27" w:rsidR="00546056" w:rsidRDefault="00BA15C3" w:rsidP="00FE34E3">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 order to withdraw and application, navigate to the My Submissions section on the Careers page. Click the “Withdraw” button next to the application. Click the “Yes” button to confirm your selection. You will b</w:t>
      </w:r>
      <w:r w:rsidR="00546056">
        <w:rPr>
          <w:rFonts w:ascii="MuseoSans-300" w:hAnsi="MuseoSans-300" w:cs="MuseoSans-300"/>
          <w:color w:val="1A1A1A"/>
          <w:sz w:val="21"/>
          <w:szCs w:val="21"/>
        </w:rPr>
        <w:t>e prompted to select a reason and then click the “Submit” button. The status of the application will update to Withdrawn and the application will remain viewable.</w:t>
      </w:r>
    </w:p>
    <w:p w14:paraId="2FD579CE" w14:textId="77777777" w:rsidR="00546056" w:rsidRDefault="00546056" w:rsidP="00FE34E3">
      <w:pPr>
        <w:autoSpaceDE w:val="0"/>
        <w:autoSpaceDN w:val="0"/>
        <w:adjustRightInd w:val="0"/>
        <w:spacing w:after="0" w:line="240" w:lineRule="auto"/>
        <w:rPr>
          <w:rFonts w:ascii="MuseoSans-300" w:hAnsi="MuseoSans-300" w:cs="MuseoSans-300"/>
          <w:color w:val="1A1A1A"/>
          <w:sz w:val="21"/>
          <w:szCs w:val="21"/>
        </w:rPr>
      </w:pPr>
    </w:p>
    <w:p w14:paraId="2D1C7DC7" w14:textId="3B6536B6" w:rsidR="00546056" w:rsidRPr="00A56CA5" w:rsidRDefault="00546056" w:rsidP="00FE34E3">
      <w:pPr>
        <w:autoSpaceDE w:val="0"/>
        <w:autoSpaceDN w:val="0"/>
        <w:adjustRightInd w:val="0"/>
        <w:spacing w:after="0" w:line="240" w:lineRule="auto"/>
        <w:rPr>
          <w:rFonts w:ascii="MuseoSans-300" w:hAnsi="MuseoSans-300" w:cs="MuseoSans-300"/>
          <w:color w:val="1A1A1A"/>
          <w:sz w:val="21"/>
          <w:szCs w:val="21"/>
        </w:rPr>
        <w:sectPr w:rsidR="00546056" w:rsidRPr="00A56CA5" w:rsidSect="00ED3AA4">
          <w:type w:val="continuous"/>
          <w:pgSz w:w="12240" w:h="15840"/>
          <w:pgMar w:top="1440" w:right="1440" w:bottom="1440" w:left="709" w:header="708" w:footer="708" w:gutter="0"/>
          <w:cols w:space="708"/>
          <w:docGrid w:linePitch="360"/>
        </w:sectPr>
      </w:pPr>
      <w:r>
        <w:rPr>
          <w:rFonts w:ascii="MuseoSans-300" w:hAnsi="MuseoSans-300" w:cs="MuseoSans-300"/>
          <w:color w:val="1A1A1A"/>
          <w:sz w:val="21"/>
          <w:szCs w:val="21"/>
        </w:rPr>
        <w:t>Once an application is submitted, the resume and application information cannot be edited. To edit a submission, applicants must withdraw and reapply. To do so, applicants must follow the steps above. Once complete, reapply.</w:t>
      </w:r>
    </w:p>
    <w:p w14:paraId="4597A872" w14:textId="4EB4A4F0" w:rsidR="00546056" w:rsidRPr="00BA15C3" w:rsidRDefault="00546056" w:rsidP="00546056">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Other Requirements:</w:t>
      </w:r>
    </w:p>
    <w:p w14:paraId="6625ECC3" w14:textId="050F4A04" w:rsidR="00546056" w:rsidRDefault="00A56CA5" w:rsidP="0054605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Males over the age of 18 are required to register with the Selective Service for all FBI positions; however, exceptions apply. If you meet one of the exceptions, please select “Yes” or “N/A” in the answer to this question on the application.</w:t>
      </w:r>
    </w:p>
    <w:p w14:paraId="36972A22" w14:textId="60383A68" w:rsidR="00A56CA5" w:rsidRDefault="00A56CA5" w:rsidP="00546056">
      <w:pPr>
        <w:autoSpaceDE w:val="0"/>
        <w:autoSpaceDN w:val="0"/>
        <w:adjustRightInd w:val="0"/>
        <w:spacing w:after="0" w:line="240" w:lineRule="auto"/>
        <w:rPr>
          <w:rFonts w:ascii="MuseoSans-300" w:hAnsi="MuseoSans-300" w:cs="MuseoSans-300"/>
          <w:color w:val="1A1A1A"/>
          <w:sz w:val="21"/>
          <w:szCs w:val="21"/>
        </w:rPr>
      </w:pPr>
    </w:p>
    <w:p w14:paraId="6825A2BD" w14:textId="346687C1" w:rsidR="00A56CA5" w:rsidRDefault="00A56CA5" w:rsidP="0054605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To request a reasonable accommodation on your application, please visit FBI.gov/accessibility and submit your request to the contact address provided. </w:t>
      </w:r>
    </w:p>
    <w:p w14:paraId="14DDFCFB" w14:textId="08A5ECD9" w:rsidR="000C3805" w:rsidRPr="00BA15C3" w:rsidRDefault="000C3805" w:rsidP="000C3805">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Document for Application:</w:t>
      </w:r>
    </w:p>
    <w:p w14:paraId="6FD12963" w14:textId="256527EA" w:rsidR="00674290" w:rsidRDefault="000C3805" w:rsidP="000C380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Before filing out your application, please take a movement to review the items below and ensure that you provide all the required documentation, if applicable.</w:t>
      </w:r>
    </w:p>
    <w:p w14:paraId="41CBA137" w14:textId="0F2319D3" w:rsidR="000C3805" w:rsidRDefault="000C3805" w:rsidP="000C3805">
      <w:pPr>
        <w:autoSpaceDE w:val="0"/>
        <w:autoSpaceDN w:val="0"/>
        <w:adjustRightInd w:val="0"/>
        <w:spacing w:after="0" w:line="240" w:lineRule="auto"/>
        <w:rPr>
          <w:rFonts w:ascii="MuseoSans-300" w:hAnsi="MuseoSans-300" w:cs="MuseoSans-300"/>
          <w:color w:val="1A1A1A"/>
          <w:sz w:val="21"/>
          <w:szCs w:val="21"/>
        </w:rPr>
      </w:pPr>
      <w:r>
        <w:rPr>
          <w:rFonts w:ascii="Agency FB" w:hAnsi="Agency FB"/>
          <w:w w:val="150"/>
          <w:sz w:val="32"/>
          <w:szCs w:val="32"/>
        </w:rPr>
        <w:t>Federal Resume Template</w:t>
      </w:r>
      <w:r w:rsidR="009433FC">
        <w:rPr>
          <w:rFonts w:ascii="Agency FB" w:hAnsi="Agency FB"/>
          <w:w w:val="150"/>
          <w:sz w:val="32"/>
          <w:szCs w:val="32"/>
        </w:rPr>
        <w:t>:</w:t>
      </w:r>
    </w:p>
    <w:p w14:paraId="5F19C457" w14:textId="5CF45B73" w:rsidR="00674290" w:rsidRDefault="009433FC" w:rsidP="000C380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 example is attached to the next few pages. Applicants should ensure their resume reflects this template and meets the guidelines outlined in the Federal Resume Guide.</w:t>
      </w:r>
    </w:p>
    <w:p w14:paraId="4BA9C51D" w14:textId="55B880DE" w:rsidR="009433FC" w:rsidRDefault="009433FC" w:rsidP="009433FC">
      <w:pPr>
        <w:autoSpaceDE w:val="0"/>
        <w:autoSpaceDN w:val="0"/>
        <w:adjustRightInd w:val="0"/>
        <w:spacing w:after="0" w:line="240" w:lineRule="auto"/>
        <w:rPr>
          <w:rFonts w:ascii="MuseoSans-300" w:hAnsi="MuseoSans-300" w:cs="MuseoSans-300"/>
          <w:color w:val="1A1A1A"/>
          <w:sz w:val="21"/>
          <w:szCs w:val="21"/>
        </w:rPr>
      </w:pPr>
      <w:r>
        <w:rPr>
          <w:rFonts w:ascii="Agency FB" w:hAnsi="Agency FB"/>
          <w:w w:val="150"/>
          <w:sz w:val="32"/>
          <w:szCs w:val="32"/>
        </w:rPr>
        <w:t>SF-50:</w:t>
      </w:r>
    </w:p>
    <w:p w14:paraId="3B5F3CF8" w14:textId="6F9FB51F" w:rsidR="00674290" w:rsidRDefault="009433FC" w:rsidP="009433F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Applicants with current or prior federal work experience should submit the SF-50 with their application.</w:t>
      </w:r>
    </w:p>
    <w:p w14:paraId="2841D6FC" w14:textId="5F7D0AA4" w:rsidR="009433FC" w:rsidRDefault="009433FC" w:rsidP="009433FC">
      <w:pPr>
        <w:autoSpaceDE w:val="0"/>
        <w:autoSpaceDN w:val="0"/>
        <w:adjustRightInd w:val="0"/>
        <w:spacing w:after="0" w:line="240" w:lineRule="auto"/>
        <w:rPr>
          <w:rFonts w:ascii="MuseoSans-300" w:hAnsi="MuseoSans-300" w:cs="MuseoSans-300"/>
          <w:color w:val="1A1A1A"/>
          <w:sz w:val="21"/>
          <w:szCs w:val="21"/>
        </w:rPr>
      </w:pPr>
      <w:r>
        <w:rPr>
          <w:rFonts w:ascii="Agency FB" w:hAnsi="Agency FB"/>
          <w:w w:val="150"/>
          <w:sz w:val="32"/>
          <w:szCs w:val="32"/>
        </w:rPr>
        <w:t>DD-214:</w:t>
      </w:r>
    </w:p>
    <w:p w14:paraId="264BCEF8" w14:textId="76D09B80" w:rsidR="00FE34E3" w:rsidRPr="009433FC" w:rsidRDefault="009433FC" w:rsidP="009433F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Current or former members and veterans of the Armed Forces should fill out and include either the DD-214 or a Statement of Service letter with their application.</w:t>
      </w:r>
    </w:p>
    <w:sectPr w:rsidR="00FE34E3" w:rsidRPr="009433FC" w:rsidSect="004633DC">
      <w:type w:val="continuous"/>
      <w:pgSz w:w="12240" w:h="15840"/>
      <w:pgMar w:top="1440" w:right="1440"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3B409" w14:textId="77777777" w:rsidR="00174A26" w:rsidRDefault="00174A26" w:rsidP="00DC4CC7">
      <w:pPr>
        <w:spacing w:after="0" w:line="240" w:lineRule="auto"/>
      </w:pPr>
      <w:r>
        <w:separator/>
      </w:r>
    </w:p>
  </w:endnote>
  <w:endnote w:type="continuationSeparator" w:id="0">
    <w:p w14:paraId="33ABED63" w14:textId="77777777" w:rsidR="00174A26" w:rsidRDefault="00174A26" w:rsidP="00DC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700">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MuseoSans-300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6AE34" w14:textId="77777777" w:rsidR="00174A26" w:rsidRDefault="00174A26" w:rsidP="00DC4CC7">
      <w:pPr>
        <w:spacing w:after="0" w:line="240" w:lineRule="auto"/>
      </w:pPr>
      <w:r>
        <w:separator/>
      </w:r>
    </w:p>
  </w:footnote>
  <w:footnote w:type="continuationSeparator" w:id="0">
    <w:p w14:paraId="69E38E51" w14:textId="77777777" w:rsidR="00174A26" w:rsidRDefault="00174A26" w:rsidP="00DC4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1C69"/>
    <w:multiLevelType w:val="hybridMultilevel"/>
    <w:tmpl w:val="ABB266B8"/>
    <w:lvl w:ilvl="0" w:tplc="0C30DEAA">
      <w:start w:val="1"/>
      <w:numFmt w:val="bullet"/>
      <w:lvlText w:val=""/>
      <w:lvlJc w:val="left"/>
      <w:pPr>
        <w:ind w:left="720" w:hanging="360"/>
      </w:pPr>
      <w:rPr>
        <w:rFonts w:ascii="Symbol" w:hAnsi="Symbol" w:hint="default"/>
        <w:w w:val="1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0A0697"/>
    <w:multiLevelType w:val="hybridMultilevel"/>
    <w:tmpl w:val="1292B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841E5A"/>
    <w:multiLevelType w:val="hybridMultilevel"/>
    <w:tmpl w:val="4D18FD34"/>
    <w:lvl w:ilvl="0" w:tplc="2C841DAA">
      <w:numFmt w:val="bullet"/>
      <w:lvlText w:val="•"/>
      <w:lvlJc w:val="left"/>
      <w:pPr>
        <w:ind w:left="720" w:hanging="360"/>
      </w:pPr>
      <w:rPr>
        <w:rFonts w:ascii="MuseoSans-300" w:eastAsiaTheme="minorHAnsi" w:hAnsi="MuseoSans-300" w:cs="MuseoSans-300"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3314D4"/>
    <w:multiLevelType w:val="hybridMultilevel"/>
    <w:tmpl w:val="45FC59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76"/>
    <w:rsid w:val="00082E32"/>
    <w:rsid w:val="000C3805"/>
    <w:rsid w:val="00113261"/>
    <w:rsid w:val="001231A1"/>
    <w:rsid w:val="00174A26"/>
    <w:rsid w:val="00185BB9"/>
    <w:rsid w:val="00194BA8"/>
    <w:rsid w:val="001A253A"/>
    <w:rsid w:val="001B28EF"/>
    <w:rsid w:val="001B7B05"/>
    <w:rsid w:val="001E3C28"/>
    <w:rsid w:val="00241B76"/>
    <w:rsid w:val="00277081"/>
    <w:rsid w:val="002C7302"/>
    <w:rsid w:val="002D7284"/>
    <w:rsid w:val="003051C6"/>
    <w:rsid w:val="003F622C"/>
    <w:rsid w:val="003F6AAB"/>
    <w:rsid w:val="0040667A"/>
    <w:rsid w:val="004306D7"/>
    <w:rsid w:val="004633DC"/>
    <w:rsid w:val="00475FFF"/>
    <w:rsid w:val="00482702"/>
    <w:rsid w:val="0049282B"/>
    <w:rsid w:val="00546056"/>
    <w:rsid w:val="005A45AB"/>
    <w:rsid w:val="005C6E94"/>
    <w:rsid w:val="005D01C8"/>
    <w:rsid w:val="005D529D"/>
    <w:rsid w:val="006076B6"/>
    <w:rsid w:val="006261E6"/>
    <w:rsid w:val="00626A66"/>
    <w:rsid w:val="006333B1"/>
    <w:rsid w:val="00674290"/>
    <w:rsid w:val="006A2720"/>
    <w:rsid w:val="006C2628"/>
    <w:rsid w:val="007F384B"/>
    <w:rsid w:val="008C40F9"/>
    <w:rsid w:val="008C5B76"/>
    <w:rsid w:val="009064F7"/>
    <w:rsid w:val="0092138C"/>
    <w:rsid w:val="009433FC"/>
    <w:rsid w:val="00955CD1"/>
    <w:rsid w:val="009F7293"/>
    <w:rsid w:val="00A07C6C"/>
    <w:rsid w:val="00A27166"/>
    <w:rsid w:val="00A27675"/>
    <w:rsid w:val="00A56CA5"/>
    <w:rsid w:val="00AC5793"/>
    <w:rsid w:val="00AC7DBF"/>
    <w:rsid w:val="00AD1DC3"/>
    <w:rsid w:val="00B933B4"/>
    <w:rsid w:val="00BA15C3"/>
    <w:rsid w:val="00C02CB9"/>
    <w:rsid w:val="00CE43B5"/>
    <w:rsid w:val="00D76BC3"/>
    <w:rsid w:val="00DA6698"/>
    <w:rsid w:val="00DA7D74"/>
    <w:rsid w:val="00DC4CC7"/>
    <w:rsid w:val="00DE2589"/>
    <w:rsid w:val="00DE57C1"/>
    <w:rsid w:val="00DF784B"/>
    <w:rsid w:val="00E034EC"/>
    <w:rsid w:val="00ED3AA4"/>
    <w:rsid w:val="00EE2140"/>
    <w:rsid w:val="00EF0FD8"/>
    <w:rsid w:val="00F06161"/>
    <w:rsid w:val="00F56CB4"/>
    <w:rsid w:val="00FB059E"/>
    <w:rsid w:val="00FE34E3"/>
    <w:rsid w:val="00FF17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5938"/>
  <w15:chartTrackingRefBased/>
  <w15:docId w15:val="{31CED02D-E816-41D9-83F0-D2B89E59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B1"/>
    <w:pPr>
      <w:ind w:left="720"/>
      <w:contextualSpacing/>
    </w:pPr>
  </w:style>
  <w:style w:type="paragraph" w:styleId="Header">
    <w:name w:val="header"/>
    <w:basedOn w:val="Normal"/>
    <w:link w:val="HeaderChar"/>
    <w:uiPriority w:val="99"/>
    <w:unhideWhenUsed/>
    <w:rsid w:val="00DC4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CC7"/>
  </w:style>
  <w:style w:type="paragraph" w:styleId="Footer">
    <w:name w:val="footer"/>
    <w:basedOn w:val="Normal"/>
    <w:link w:val="FooterChar"/>
    <w:uiPriority w:val="99"/>
    <w:unhideWhenUsed/>
    <w:rsid w:val="00DC4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8B545-F86E-4653-B2C9-71B4541A6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65</cp:revision>
  <dcterms:created xsi:type="dcterms:W3CDTF">2019-07-19T20:16:00Z</dcterms:created>
  <dcterms:modified xsi:type="dcterms:W3CDTF">2019-08-12T18:22:00Z</dcterms:modified>
</cp:coreProperties>
</file>