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DF7" w:rsidRPr="00340DF7" w:rsidRDefault="00340DF7" w:rsidP="00340DF7">
      <w:pPr>
        <w:rPr>
          <w:b/>
          <w:sz w:val="28"/>
        </w:rPr>
      </w:pPr>
      <w:bookmarkStart w:id="0" w:name="_GoBack"/>
      <w:r w:rsidRPr="00340DF7">
        <w:rPr>
          <w:b/>
          <w:sz w:val="28"/>
        </w:rPr>
        <w:t>Configuring Password Policy</w:t>
      </w:r>
    </w:p>
    <w:bookmarkEnd w:id="0"/>
    <w:p w:rsidR="00340DF7" w:rsidRPr="00340DF7" w:rsidRDefault="00340DF7" w:rsidP="00340DF7">
      <w:r w:rsidRPr="00340DF7">
        <w:rPr>
          <w:b/>
          <w:bCs/>
        </w:rPr>
        <w:t xml:space="preserve">1. </w:t>
      </w:r>
      <w:r w:rsidRPr="00340DF7">
        <w:t>Open the LGPO MMC shortcut that you created earlier.</w:t>
      </w:r>
    </w:p>
    <w:p w:rsidR="00340DF7" w:rsidRPr="00340DF7" w:rsidRDefault="00340DF7" w:rsidP="00340DF7">
      <w:r w:rsidRPr="00340DF7">
        <w:rPr>
          <w:b/>
          <w:bCs/>
        </w:rPr>
        <w:t xml:space="preserve">2. </w:t>
      </w:r>
      <w:r w:rsidRPr="00340DF7">
        <w:t>Expand the Local Computer Policy snap-in.</w:t>
      </w:r>
    </w:p>
    <w:p w:rsidR="00340DF7" w:rsidRPr="00340DF7" w:rsidRDefault="00340DF7" w:rsidP="00340DF7">
      <w:r w:rsidRPr="00340DF7">
        <w:rPr>
          <w:b/>
          <w:bCs/>
        </w:rPr>
        <w:t xml:space="preserve">3. </w:t>
      </w:r>
      <w:r w:rsidRPr="00340DF7">
        <w:t xml:space="preserve">Expand the folders as follows: Computer Configuration </w:t>
      </w:r>
      <w:r w:rsidRPr="00340DF7">
        <w:rPr>
          <w:rFonts w:ascii="MS Gothic" w:eastAsia="MS Gothic" w:hAnsi="MS Gothic" w:cs="MS Gothic" w:hint="eastAsia"/>
        </w:rPr>
        <w:t>➢</w:t>
      </w:r>
      <w:r w:rsidRPr="00340DF7">
        <w:t xml:space="preserve"> Windows Settings </w:t>
      </w:r>
      <w:r w:rsidRPr="00340DF7">
        <w:rPr>
          <w:rFonts w:ascii="MS Gothic" w:eastAsia="MS Gothic" w:hAnsi="MS Gothic" w:cs="MS Gothic" w:hint="eastAsia"/>
        </w:rPr>
        <w:t>➢</w:t>
      </w:r>
      <w:r w:rsidRPr="00340DF7">
        <w:t xml:space="preserve"> Security</w:t>
      </w:r>
    </w:p>
    <w:p w:rsidR="00340DF7" w:rsidRPr="00340DF7" w:rsidRDefault="00340DF7" w:rsidP="00340DF7">
      <w:proofErr w:type="gramStart"/>
      <w:r w:rsidRPr="00340DF7">
        <w:t xml:space="preserve">Settings </w:t>
      </w:r>
      <w:r w:rsidRPr="00340DF7">
        <w:rPr>
          <w:rFonts w:ascii="MS Gothic" w:eastAsia="MS Gothic" w:hAnsi="MS Gothic" w:cs="MS Gothic" w:hint="eastAsia"/>
        </w:rPr>
        <w:t>➢</w:t>
      </w:r>
      <w:r w:rsidRPr="00340DF7">
        <w:t xml:space="preserve"> Account Policies </w:t>
      </w:r>
      <w:r w:rsidRPr="00340DF7">
        <w:rPr>
          <w:rFonts w:ascii="MS Gothic" w:eastAsia="MS Gothic" w:hAnsi="MS Gothic" w:cs="MS Gothic" w:hint="eastAsia"/>
        </w:rPr>
        <w:t>➢</w:t>
      </w:r>
      <w:r w:rsidRPr="00340DF7">
        <w:t xml:space="preserve"> Password Policy.</w:t>
      </w:r>
      <w:proofErr w:type="gramEnd"/>
    </w:p>
    <w:p w:rsidR="00340DF7" w:rsidRPr="00340DF7" w:rsidRDefault="00340DF7" w:rsidP="00340DF7">
      <w:r w:rsidRPr="00340DF7">
        <w:rPr>
          <w:b/>
          <w:bCs/>
        </w:rPr>
        <w:t xml:space="preserve">4. </w:t>
      </w:r>
      <w:r w:rsidRPr="00340DF7">
        <w:t>Open the Enforce Password History policy. On the Local Security Setting tab, specify</w:t>
      </w:r>
    </w:p>
    <w:p w:rsidR="00340DF7" w:rsidRPr="00340DF7" w:rsidRDefault="00340DF7" w:rsidP="00340DF7">
      <w:proofErr w:type="gramStart"/>
      <w:r w:rsidRPr="00340DF7">
        <w:t>that</w:t>
      </w:r>
      <w:proofErr w:type="gramEnd"/>
      <w:r w:rsidRPr="00340DF7">
        <w:t xml:space="preserve"> five passwords will be remembered. Click OK.</w:t>
      </w:r>
    </w:p>
    <w:p w:rsidR="00340DF7" w:rsidRPr="00340DF7" w:rsidRDefault="00340DF7" w:rsidP="00340DF7">
      <w:r w:rsidRPr="00340DF7">
        <w:rPr>
          <w:b/>
          <w:bCs/>
        </w:rPr>
        <w:t xml:space="preserve">5. </w:t>
      </w:r>
      <w:r w:rsidRPr="00340DF7">
        <w:t>Open the Maximum Password Age policy. On the Local Security Setting tab, specify</w:t>
      </w:r>
    </w:p>
    <w:p w:rsidR="00CE2FFF" w:rsidRDefault="00340DF7" w:rsidP="00340DF7">
      <w:proofErr w:type="gramStart"/>
      <w:r w:rsidRPr="00340DF7">
        <w:t>that</w:t>
      </w:r>
      <w:proofErr w:type="gramEnd"/>
      <w:r w:rsidRPr="00340DF7">
        <w:t xml:space="preserve"> the password expires in 60 days. Click OK.</w:t>
      </w:r>
    </w:p>
    <w:sectPr w:rsidR="00C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DF7"/>
    <w:rsid w:val="00340DF7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2017-10-18T18:09:00Z</dcterms:created>
  <dcterms:modified xsi:type="dcterms:W3CDTF">2017-10-18T18:09:00Z</dcterms:modified>
</cp:coreProperties>
</file>