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t>Cuidados pós Aplicação</w:t>
      </w:r>
    </w:p>
    <w:p w:rsidR="00823226" w:rsidRPr="00823226" w:rsidRDefault="00BE2954" w:rsidP="00823226">
      <w:pPr>
        <w:jc w:val="center"/>
        <w:rPr>
          <w:b/>
        </w:rPr>
      </w:pPr>
      <w:r>
        <w:rPr>
          <w:b/>
        </w:rPr>
        <w:t>INTRADERMOTERAPIA</w:t>
      </w:r>
    </w:p>
    <w:p w:rsidR="00823226" w:rsidRDefault="00823226" w:rsidP="00823226">
      <w:pPr>
        <w:jc w:val="center"/>
      </w:pPr>
      <w:r>
        <w:t xml:space="preserve">DATA: </w:t>
      </w:r>
      <w:r>
        <w:t>{{DATA_HOJE}}</w:t>
      </w:r>
    </w:p>
    <w:p w:rsidR="00823226" w:rsidRDefault="00823226" w:rsidP="00823226">
      <w:pPr>
        <w:jc w:val="center"/>
      </w:pPr>
    </w:p>
    <w:p w:rsidR="00BE2954" w:rsidRDefault="00BE2954" w:rsidP="00BE2954">
      <w:pPr>
        <w:pStyle w:val="PargrafodaLista"/>
        <w:numPr>
          <w:ilvl w:val="0"/>
          <w:numId w:val="10"/>
        </w:numPr>
      </w:pPr>
      <w:r>
        <w:t>Recomenda-se ao paciente não massagear a região tratada durante as primeiras 24 horas após aplicação;</w:t>
      </w:r>
    </w:p>
    <w:p w:rsidR="00BE2954" w:rsidRDefault="00BE2954" w:rsidP="00BE2954">
      <w:pPr>
        <w:pStyle w:val="PargrafodaLista"/>
        <w:numPr>
          <w:ilvl w:val="0"/>
          <w:numId w:val="10"/>
        </w:numPr>
      </w:pPr>
      <w:r>
        <w:t>Evite fazer exercícios físicos durante as primeiras 24 horas após a aplicação;</w:t>
      </w:r>
    </w:p>
    <w:p w:rsidR="00BE2954" w:rsidRDefault="00BE2954" w:rsidP="00BE2954">
      <w:pPr>
        <w:pStyle w:val="PargrafodaLista"/>
        <w:numPr>
          <w:ilvl w:val="0"/>
          <w:numId w:val="10"/>
        </w:numPr>
      </w:pPr>
      <w:r>
        <w:t>Evitar roupas justas e sujas na região tratada após a aplicação;</w:t>
      </w:r>
    </w:p>
    <w:p w:rsidR="00BE2954" w:rsidRDefault="00BE2954" w:rsidP="00BE2954">
      <w:pPr>
        <w:pStyle w:val="PargrafodaLista"/>
        <w:numPr>
          <w:ilvl w:val="0"/>
          <w:numId w:val="10"/>
        </w:numPr>
      </w:pPr>
      <w:r>
        <w:t>Não expor ao sol a área tratada até que o inchaço, o vermelho e/ou hematoma (roxo) tenham desaparecido;</w:t>
      </w:r>
    </w:p>
    <w:p w:rsidR="00BE2954" w:rsidRDefault="00BE2954" w:rsidP="00BE2954">
      <w:pPr>
        <w:pStyle w:val="PargrafodaLista"/>
        <w:numPr>
          <w:ilvl w:val="0"/>
          <w:numId w:val="10"/>
        </w:numPr>
      </w:pPr>
      <w:r>
        <w:t>Pode-se notar o aparecimento de uma leve vermelhidão no local, inchaço, sensibilidade e uma sensação de coceira na área tratada. Isto é resultado normal da injeção e o incomodo desaparecerá espontaneamente;</w:t>
      </w:r>
    </w:p>
    <w:p w:rsidR="00BE2954" w:rsidRDefault="00BE2954" w:rsidP="00BE2954">
      <w:pPr>
        <w:pStyle w:val="PargrafodaLista"/>
        <w:numPr>
          <w:ilvl w:val="0"/>
          <w:numId w:val="10"/>
        </w:numPr>
      </w:pPr>
      <w:r>
        <w:t>Se ocorrer algum hematoma (manchas roxas) é recomendado o tratamento com pomada específica. Não expor ao sol na vigência do hematoma, pois pode haver pigmentação definitiva.</w:t>
      </w:r>
    </w:p>
    <w:p w:rsidR="00823226" w:rsidRDefault="00823226" w:rsidP="00823226">
      <w:pPr>
        <w:jc w:val="both"/>
      </w:pPr>
      <w:bookmarkStart w:id="0" w:name="_GoBack"/>
      <w:bookmarkEnd w:id="0"/>
    </w:p>
    <w:p w:rsidR="009A2F29" w:rsidRDefault="009A2F29" w:rsidP="00823226">
      <w:pPr>
        <w:jc w:val="both"/>
      </w:pPr>
    </w:p>
    <w:p w:rsidR="009A2F29" w:rsidRDefault="009A2F29" w:rsidP="00823226">
      <w:pPr>
        <w:jc w:val="both"/>
      </w:pPr>
    </w:p>
    <w:p w:rsidR="00823226" w:rsidRDefault="00823226" w:rsidP="00823226">
      <w:pPr>
        <w:jc w:val="both"/>
      </w:pPr>
    </w:p>
    <w:p w:rsidR="00D15767" w:rsidRDefault="00D15767" w:rsidP="00823226">
      <w:pPr>
        <w:jc w:val="both"/>
      </w:pPr>
    </w:p>
    <w:p w:rsidR="00823226" w:rsidRDefault="00823226" w:rsidP="00D15767">
      <w:pPr>
        <w:jc w:val="center"/>
      </w:pP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823226" w:rsidRDefault="00D15767" w:rsidP="00D15767">
      <w:pPr>
        <w:jc w:val="center"/>
      </w:pPr>
      <w:r>
        <w:t>{{CPF_PACIENTE}} {{RG_PACIENTE}}</w:t>
      </w:r>
    </w:p>
    <w:p w:rsidR="00D15767" w:rsidRDefault="00D15767" w:rsidP="00D15767">
      <w:pPr>
        <w:jc w:val="center"/>
      </w:pPr>
    </w:p>
    <w:p w:rsidR="00823226" w:rsidRDefault="00823226" w:rsidP="00D15767">
      <w:pPr>
        <w:jc w:val="center"/>
      </w:pPr>
      <w:r>
        <w:t>___________________</w:t>
      </w:r>
      <w:r>
        <w:t>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p w:rsidR="00823226" w:rsidRPr="00823226" w:rsidRDefault="00823226" w:rsidP="00823226">
      <w:pPr>
        <w:jc w:val="center"/>
        <w:rPr>
          <w:b/>
        </w:rPr>
      </w:pPr>
      <w:r w:rsidRPr="00823226">
        <w:rPr>
          <w:b/>
        </w:rPr>
        <w:lastRenderedPageBreak/>
        <w:t>Cuidados pós Aplicação</w:t>
      </w:r>
    </w:p>
    <w:p w:rsidR="00BE2954" w:rsidRPr="00823226" w:rsidRDefault="00BE2954" w:rsidP="00BE2954">
      <w:pPr>
        <w:jc w:val="center"/>
        <w:rPr>
          <w:b/>
        </w:rPr>
      </w:pPr>
      <w:r>
        <w:rPr>
          <w:b/>
        </w:rPr>
        <w:t>INTRADERMOTERAPIA</w:t>
      </w:r>
    </w:p>
    <w:p w:rsidR="00823226" w:rsidRDefault="00823226" w:rsidP="00823226">
      <w:pPr>
        <w:jc w:val="center"/>
      </w:pPr>
      <w:r>
        <w:t>DATA: {{DATA_HOJE}}</w:t>
      </w:r>
    </w:p>
    <w:p w:rsidR="00823226" w:rsidRDefault="00823226" w:rsidP="00823226">
      <w:pPr>
        <w:jc w:val="center"/>
      </w:pPr>
    </w:p>
    <w:p w:rsidR="009A2F29" w:rsidRDefault="009A2F29" w:rsidP="009A2F29">
      <w:pPr>
        <w:pStyle w:val="PargrafodaLista"/>
        <w:numPr>
          <w:ilvl w:val="0"/>
          <w:numId w:val="9"/>
        </w:numPr>
      </w:pPr>
      <w:r>
        <w:t>Recomenda-se ao paciente não massagear a região tratada durante as primeiras 24 horas após aplicação;</w:t>
      </w:r>
    </w:p>
    <w:p w:rsidR="009A2F29" w:rsidRDefault="009A2F29" w:rsidP="009A2F29">
      <w:pPr>
        <w:pStyle w:val="PargrafodaLista"/>
        <w:numPr>
          <w:ilvl w:val="0"/>
          <w:numId w:val="9"/>
        </w:numPr>
      </w:pPr>
      <w:r>
        <w:t>Evite fazer exercícios físicos durante as primeiras 24 horas após a aplicação;</w:t>
      </w:r>
    </w:p>
    <w:p w:rsidR="009A2F29" w:rsidRDefault="009A2F29" w:rsidP="009A2F29">
      <w:pPr>
        <w:pStyle w:val="PargrafodaLista"/>
        <w:numPr>
          <w:ilvl w:val="0"/>
          <w:numId w:val="9"/>
        </w:numPr>
      </w:pPr>
      <w:r>
        <w:t>Evitar roupas justas e sujas na região tratada após a aplicação;</w:t>
      </w:r>
    </w:p>
    <w:p w:rsidR="009A2F29" w:rsidRDefault="009A2F29" w:rsidP="009A2F29">
      <w:pPr>
        <w:pStyle w:val="PargrafodaLista"/>
        <w:numPr>
          <w:ilvl w:val="0"/>
          <w:numId w:val="9"/>
        </w:numPr>
      </w:pPr>
      <w:r>
        <w:t>Não expor ao sol a área tratada até que o inchaço, o vermelho e/ou hematoma (roxo) tenham desaparecido;</w:t>
      </w:r>
    </w:p>
    <w:p w:rsidR="009A2F29" w:rsidRDefault="009A2F29" w:rsidP="009A2F29">
      <w:pPr>
        <w:pStyle w:val="PargrafodaLista"/>
        <w:numPr>
          <w:ilvl w:val="0"/>
          <w:numId w:val="9"/>
        </w:numPr>
      </w:pPr>
      <w:r>
        <w:t>Pode-se notar o aparecimento de uma leve vermelhidão no local, inchaço, sensibilidade e uma sensação de coceira na área tratada. Isto é resultado normal da injeção e o incomodo desaparecerá espontaneamente;</w:t>
      </w:r>
    </w:p>
    <w:p w:rsidR="009A2F29" w:rsidRDefault="009A2F29" w:rsidP="009A2F29">
      <w:pPr>
        <w:pStyle w:val="PargrafodaLista"/>
        <w:numPr>
          <w:ilvl w:val="0"/>
          <w:numId w:val="9"/>
        </w:numPr>
      </w:pPr>
      <w:r>
        <w:t>Se ocorrer algum hematoma (manchas roxas) é recomendado o tratamento com pomada específica. Não expor ao sol na vigência do hematoma, pois pode haver pigmentação definitiva.</w:t>
      </w:r>
    </w:p>
    <w:p w:rsidR="00823226" w:rsidRDefault="00823226" w:rsidP="00823226">
      <w:pPr>
        <w:jc w:val="both"/>
      </w:pPr>
    </w:p>
    <w:p w:rsidR="009A2F29" w:rsidRDefault="009A2F29" w:rsidP="00823226">
      <w:pPr>
        <w:jc w:val="both"/>
      </w:pPr>
    </w:p>
    <w:p w:rsidR="009A2F29" w:rsidRDefault="009A2F29" w:rsidP="00823226">
      <w:pPr>
        <w:jc w:val="both"/>
      </w:pPr>
    </w:p>
    <w:p w:rsidR="00823226" w:rsidRDefault="00823226" w:rsidP="00D15767">
      <w:pPr>
        <w:jc w:val="center"/>
      </w:pPr>
    </w:p>
    <w:p w:rsidR="00CE5F48" w:rsidRDefault="00CE5F48" w:rsidP="00D15767">
      <w:pPr>
        <w:jc w:val="center"/>
      </w:pPr>
    </w:p>
    <w:p w:rsidR="00CE5F48" w:rsidRDefault="00CE5F48" w:rsidP="00D15767">
      <w:pPr>
        <w:jc w:val="center"/>
      </w:pPr>
    </w:p>
    <w:p w:rsidR="00823226" w:rsidRDefault="00823226" w:rsidP="00D15767">
      <w:pPr>
        <w:jc w:val="center"/>
      </w:pPr>
      <w:r>
        <w:t>__________________________________</w:t>
      </w:r>
    </w:p>
    <w:p w:rsidR="00823226" w:rsidRDefault="00823226" w:rsidP="00D15767">
      <w:pPr>
        <w:jc w:val="center"/>
        <w:rPr>
          <w:b/>
        </w:rPr>
      </w:pPr>
      <w:r>
        <w:rPr>
          <w:b/>
        </w:rPr>
        <w:t>{{NOME_PACIENTE}}</w:t>
      </w:r>
    </w:p>
    <w:p w:rsidR="00D15767" w:rsidRDefault="00D15767" w:rsidP="00D15767">
      <w:pPr>
        <w:jc w:val="center"/>
      </w:pPr>
      <w:r>
        <w:t>{{CPF_PACIENTE}} {{RG_PACIENTE}}</w:t>
      </w:r>
    </w:p>
    <w:p w:rsidR="00823226" w:rsidRDefault="00823226" w:rsidP="00D15767">
      <w:pPr>
        <w:jc w:val="center"/>
        <w:rPr>
          <w:b/>
        </w:rPr>
      </w:pPr>
    </w:p>
    <w:p w:rsidR="00823226" w:rsidRDefault="00823226" w:rsidP="00D15767">
      <w:pPr>
        <w:jc w:val="center"/>
      </w:pPr>
      <w:r>
        <w:t>__________________________________</w:t>
      </w:r>
    </w:p>
    <w:p w:rsidR="00FB78B1" w:rsidRDefault="00823226" w:rsidP="00D15767">
      <w:pPr>
        <w:jc w:val="center"/>
        <w:rPr>
          <w:b/>
        </w:rPr>
      </w:pPr>
      <w:r>
        <w:rPr>
          <w:b/>
        </w:rPr>
        <w:t>WILLIANS RIBEIRO ULLMANN</w:t>
      </w:r>
    </w:p>
    <w:p w:rsidR="00D15767" w:rsidRPr="00D15767" w:rsidRDefault="00D15767" w:rsidP="00D15767">
      <w:pPr>
        <w:jc w:val="center"/>
        <w:rPr>
          <w:b/>
        </w:rPr>
      </w:pPr>
      <w:r>
        <w:rPr>
          <w:b/>
        </w:rPr>
        <w:t>CROSP: 95149</w:t>
      </w:r>
    </w:p>
    <w:sectPr w:rsidR="00D15767" w:rsidRPr="00D15767" w:rsidSect="00D15767">
      <w:pgSz w:w="11906" w:h="16838"/>
      <w:pgMar w:top="851" w:right="991" w:bottom="851" w:left="1134" w:header="708" w:footer="708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01F1F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061495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164E99"/>
    <w:multiLevelType w:val="hybridMultilevel"/>
    <w:tmpl w:val="FA948B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394D1E"/>
    <w:multiLevelType w:val="hybridMultilevel"/>
    <w:tmpl w:val="58A673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5F7439"/>
    <w:multiLevelType w:val="hybridMultilevel"/>
    <w:tmpl w:val="8B6047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FE5FF6"/>
    <w:multiLevelType w:val="hybridMultilevel"/>
    <w:tmpl w:val="582861B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431730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28413F3"/>
    <w:multiLevelType w:val="hybridMultilevel"/>
    <w:tmpl w:val="0D9C7B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D4060A6"/>
    <w:multiLevelType w:val="hybridMultilevel"/>
    <w:tmpl w:val="985C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B17835"/>
    <w:multiLevelType w:val="hybridMultilevel"/>
    <w:tmpl w:val="985C9D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7"/>
  </w:num>
  <w:num w:numId="7">
    <w:abstractNumId w:val="6"/>
  </w:num>
  <w:num w:numId="8">
    <w:abstractNumId w:val="9"/>
  </w:num>
  <w:num w:numId="9">
    <w:abstractNumId w:val="8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226"/>
    <w:rsid w:val="001A439D"/>
    <w:rsid w:val="00321EEF"/>
    <w:rsid w:val="00694A8A"/>
    <w:rsid w:val="00823226"/>
    <w:rsid w:val="00911710"/>
    <w:rsid w:val="009A2F29"/>
    <w:rsid w:val="00AE3EA0"/>
    <w:rsid w:val="00BE2954"/>
    <w:rsid w:val="00CE5F48"/>
    <w:rsid w:val="00D15767"/>
    <w:rsid w:val="00EC6AD2"/>
    <w:rsid w:val="00FB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95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295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232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DESPACHADOR</dc:creator>
  <cp:lastModifiedBy>DESPACHADOR</cp:lastModifiedBy>
  <cp:revision>2</cp:revision>
  <dcterms:created xsi:type="dcterms:W3CDTF">2025-12-08T13:34:00Z</dcterms:created>
  <dcterms:modified xsi:type="dcterms:W3CDTF">2025-12-08T13:34:00Z</dcterms:modified>
</cp:coreProperties>
</file>