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A5B5" w14:textId="77777777" w:rsidR="0013298C" w:rsidRDefault="00000000">
      <w:pPr>
        <w:spacing w:after="60"/>
      </w:pPr>
      <w:r>
        <w:rPr>
          <w:b/>
          <w:bCs/>
          <w:color w:val="034694"/>
        </w:rPr>
        <w:t>CFC:VALUE</w:t>
      </w:r>
    </w:p>
    <w:p w14:paraId="647CF2D5" w14:textId="77777777" w:rsidR="0013298C" w:rsidRDefault="00000000">
      <w:pPr>
        <w:spacing w:after="100"/>
      </w:pPr>
      <w:r>
        <w:rPr>
          <w:b/>
          <w:bCs/>
          <w:color w:val="0A2540"/>
          <w:sz w:val="40"/>
          <w:szCs w:val="40"/>
        </w:rPr>
        <w:t>Chelsea FC, Read as a Balance Sheet</w:t>
      </w:r>
    </w:p>
    <w:p w14:paraId="287CCCAB" w14:textId="77777777" w:rsidR="0013298C" w:rsidRDefault="00000000">
      <w:pPr>
        <w:spacing w:after="90" w:line="276" w:lineRule="auto"/>
      </w:pPr>
      <w:r>
        <w:rPr>
          <w:color w:val="5A6672"/>
        </w:rPr>
        <w:t>An equity-research-style analysis of the Premier League transfer market, using Chelsea Football Club under Boehly-Clearlake ownership as the case study. Companion report to the interactive CFC:VALUE dashboard.</w:t>
      </w:r>
    </w:p>
    <w:p w14:paraId="56C47631" w14:textId="77777777" w:rsidR="0013298C" w:rsidRDefault="00000000">
      <w:pPr>
        <w:spacing w:after="260" w:line="276" w:lineRule="auto"/>
      </w:pPr>
      <w:r>
        <w:rPr>
          <w:color w:val="5A6672"/>
          <w:sz w:val="18"/>
          <w:szCs w:val="18"/>
        </w:rPr>
        <w:t xml:space="preserve">Prepared by Charles </w:t>
      </w:r>
      <w:proofErr w:type="gramStart"/>
      <w:r>
        <w:rPr>
          <w:color w:val="5A6672"/>
          <w:sz w:val="18"/>
          <w:szCs w:val="18"/>
        </w:rPr>
        <w:t>Watson  |</w:t>
      </w:r>
      <w:proofErr w:type="gramEnd"/>
      <w:r>
        <w:rPr>
          <w:color w:val="5A6672"/>
          <w:sz w:val="18"/>
          <w:szCs w:val="18"/>
        </w:rPr>
        <w:t xml:space="preserve">  August </w:t>
      </w:r>
      <w:proofErr w:type="gramStart"/>
      <w:r>
        <w:rPr>
          <w:color w:val="5A6672"/>
          <w:sz w:val="18"/>
          <w:szCs w:val="18"/>
        </w:rPr>
        <w:t>2026  |</w:t>
      </w:r>
      <w:proofErr w:type="gramEnd"/>
      <w:r>
        <w:rPr>
          <w:color w:val="5A6672"/>
          <w:sz w:val="18"/>
          <w:szCs w:val="18"/>
        </w:rPr>
        <w:t xml:space="preserve">  Independent analysis; figures are estimates, not audited accounts.</w:t>
      </w:r>
    </w:p>
    <w:p w14:paraId="49F706DF" w14:textId="77777777" w:rsidR="0013298C" w:rsidRDefault="00000000">
      <w:pPr>
        <w:pStyle w:val="Heading1"/>
        <w:spacing w:before="320" w:after="140"/>
      </w:pPr>
      <w:r>
        <w:rPr>
          <w:b/>
          <w:bCs/>
          <w:color w:val="0A2540"/>
          <w:sz w:val="27"/>
          <w:szCs w:val="27"/>
        </w:rPr>
        <w:t>1. Executive Summary</w:t>
      </w:r>
    </w:p>
    <w:p w14:paraId="24CF8762" w14:textId="5D30E34E" w:rsidR="0013298C" w:rsidRDefault="00000000">
      <w:pPr>
        <w:spacing w:after="160" w:line="276" w:lineRule="auto"/>
      </w:pPr>
      <w:r>
        <w:rPr>
          <w:color w:val="1A2430"/>
        </w:rPr>
        <w:t xml:space="preserve">Thesis: under Boehly-Clearlake, Chelsea operates less like a traditional football club and more like a private equity fund. The playbook is consistent across five years of evidence: buy young, contract long, </w:t>
      </w:r>
      <w:r w:rsidR="00C84546">
        <w:rPr>
          <w:color w:val="1A2430"/>
        </w:rPr>
        <w:t>amortize</w:t>
      </w:r>
      <w:r>
        <w:rPr>
          <w:color w:val="1A2430"/>
        </w:rPr>
        <w:t xml:space="preserve"> slowly, keep wages low and incentive-heavy, and sell whichever assets the accounting rules reward selling. Read as a portfolio rather than a squad, the strategy is working on the balance sheet even where it has been questioned on the pitch.</w:t>
      </w:r>
    </w:p>
    <w:p w14:paraId="4889836F" w14:textId="77777777" w:rsidR="0013298C" w:rsidRDefault="00000000">
      <w:pPr>
        <w:spacing w:after="160" w:line="276" w:lineRule="auto"/>
      </w:pPr>
      <w:r>
        <w:rPr>
          <w:color w:val="1A2430"/>
        </w:rPr>
        <w:t>Four numbers carry the argument:</w:t>
      </w:r>
    </w:p>
    <w:p w14:paraId="5E840214" w14:textId="77777777" w:rsidR="0013298C" w:rsidRDefault="00000000">
      <w:pPr>
        <w:pStyle w:val="ListParagraph"/>
        <w:numPr>
          <w:ilvl w:val="0"/>
          <w:numId w:val="2"/>
        </w:numPr>
        <w:spacing w:after="90" w:line="276" w:lineRule="auto"/>
      </w:pPr>
      <w:r>
        <w:rPr>
          <w:color w:val="1A2430"/>
        </w:rPr>
        <w:t xml:space="preserve">€1.33B: the current squad's total market value per </w:t>
      </w:r>
      <w:proofErr w:type="spellStart"/>
      <w:r>
        <w:rPr>
          <w:color w:val="1A2430"/>
        </w:rPr>
        <w:t>Transfermarkt</w:t>
      </w:r>
      <w:proofErr w:type="spellEnd"/>
      <w:r>
        <w:rPr>
          <w:color w:val="1A2430"/>
        </w:rPr>
        <w:t>, among the highest in world football.</w:t>
      </w:r>
    </w:p>
    <w:p w14:paraId="0950A16B" w14:textId="77777777" w:rsidR="0013298C" w:rsidRDefault="00000000">
      <w:pPr>
        <w:pStyle w:val="ListParagraph"/>
        <w:numPr>
          <w:ilvl w:val="0"/>
          <w:numId w:val="2"/>
        </w:numPr>
        <w:spacing w:after="90" w:line="276" w:lineRule="auto"/>
      </w:pPr>
      <w:r>
        <w:rPr>
          <w:color w:val="1A2430"/>
        </w:rPr>
        <w:t xml:space="preserve">+€349M: estimated unrealized gain across current holdings, the spread between what players </w:t>
      </w:r>
      <w:proofErr w:type="gramStart"/>
      <w:r>
        <w:rPr>
          <w:color w:val="1A2430"/>
        </w:rPr>
        <w:t>are</w:t>
      </w:r>
      <w:proofErr w:type="gramEnd"/>
      <w:r>
        <w:rPr>
          <w:color w:val="1A2430"/>
        </w:rPr>
        <w:t xml:space="preserve"> worth and the lower value the accounts carry them at.</w:t>
      </w:r>
    </w:p>
    <w:p w14:paraId="754D4BC7" w14:textId="77777777" w:rsidR="0013298C" w:rsidRDefault="00000000">
      <w:pPr>
        <w:pStyle w:val="ListParagraph"/>
        <w:numPr>
          <w:ilvl w:val="0"/>
          <w:numId w:val="2"/>
        </w:numPr>
        <w:spacing w:after="90" w:line="276" w:lineRule="auto"/>
      </w:pPr>
      <w:r>
        <w:rPr>
          <w:color w:val="1A2430"/>
        </w:rPr>
        <w:t>+€273M: estimated realized accounting profit across the eleven first-team positions closed between 2024 and 2026. Ten of eleven exits closed at a profit.</w:t>
      </w:r>
    </w:p>
    <w:p w14:paraId="3160FD31" w14:textId="77777777" w:rsidR="0013298C" w:rsidRDefault="00000000">
      <w:pPr>
        <w:pStyle w:val="ListParagraph"/>
        <w:numPr>
          <w:ilvl w:val="0"/>
          <w:numId w:val="2"/>
        </w:numPr>
        <w:spacing w:after="90" w:line="276" w:lineRule="auto"/>
      </w:pPr>
      <w:r>
        <w:rPr>
          <w:color w:val="1A2430"/>
        </w:rPr>
        <w:t xml:space="preserve">£251M+: cash banked from academy sales in three seasons, all of it pure accounting profit because homegrown players carry a </w:t>
      </w:r>
      <w:proofErr w:type="gramStart"/>
      <w:r>
        <w:rPr>
          <w:color w:val="1A2430"/>
        </w:rPr>
        <w:t>zero cost</w:t>
      </w:r>
      <w:proofErr w:type="gramEnd"/>
      <w:r>
        <w:rPr>
          <w:color w:val="1A2430"/>
        </w:rPr>
        <w:t xml:space="preserve"> basis.</w:t>
      </w:r>
    </w:p>
    <w:p w14:paraId="70DE09DA" w14:textId="3B558046" w:rsidR="0013298C" w:rsidRDefault="00000000">
      <w:pPr>
        <w:spacing w:after="160" w:line="276" w:lineRule="auto"/>
      </w:pPr>
      <w:r>
        <w:rPr>
          <w:color w:val="1A2430"/>
        </w:rPr>
        <w:t xml:space="preserve">The remainder of this report explains the accounting machinery that produces those numbers, marks every current holding to market, </w:t>
      </w:r>
      <w:r w:rsidR="00C84546">
        <w:rPr>
          <w:color w:val="1A2430"/>
        </w:rPr>
        <w:t>itemizes</w:t>
      </w:r>
      <w:r>
        <w:rPr>
          <w:color w:val="1A2430"/>
        </w:rPr>
        <w:t xml:space="preserve"> the realized profit and loss on every exit, and closes with the risks that would break the thesis.</w:t>
      </w:r>
    </w:p>
    <w:p w14:paraId="112CF439" w14:textId="77777777" w:rsidR="0013298C" w:rsidRDefault="00000000">
      <w:pPr>
        <w:pStyle w:val="Heading1"/>
        <w:spacing w:before="320" w:after="140"/>
      </w:pPr>
      <w:r>
        <w:rPr>
          <w:b/>
          <w:bCs/>
          <w:color w:val="0A2540"/>
          <w:sz w:val="27"/>
          <w:szCs w:val="27"/>
        </w:rPr>
        <w:t>2. Market Environment: Transfer Fee Inflation</w:t>
      </w:r>
    </w:p>
    <w:p w14:paraId="04A1E423" w14:textId="77777777" w:rsidR="0013298C" w:rsidRDefault="00000000">
      <w:pPr>
        <w:spacing w:after="160" w:line="276" w:lineRule="auto"/>
      </w:pPr>
      <w:r>
        <w:rPr>
          <w:color w:val="1A2430"/>
        </w:rPr>
        <w:t>No analysis of individual fees makes sense without first measuring the market they trade in. We computed a transfer price index directly from over thirty seasons of Premier League transfer records: the mean fee paid per season across all fee-paying transfers, rebased so that season 2000/01 equals 100.</w:t>
      </w:r>
    </w:p>
    <w:p w14:paraId="51B9B362" w14:textId="1E14CFA3" w:rsidR="0013298C" w:rsidRDefault="00000000">
      <w:pPr>
        <w:spacing w:after="160" w:line="276" w:lineRule="auto"/>
      </w:pPr>
      <w:r>
        <w:rPr>
          <w:color w:val="1A2430"/>
        </w:rPr>
        <w:t xml:space="preserve">The index reads 441 by 2022/23, computed directly from the underlying records. Extending the series with Deloitte's published aggregate summer-window spending brings the estimate to roughly 709 by 2025/26. In plain terms, the average Premier League transfer fee has inflated by a factor of about seven since 2000/01, an </w:t>
      </w:r>
      <w:r w:rsidR="00C84546">
        <w:rPr>
          <w:color w:val="1A2430"/>
        </w:rPr>
        <w:t>annualized</w:t>
      </w:r>
      <w:r>
        <w:rPr>
          <w:color w:val="1A2430"/>
        </w:rPr>
        <w:t xml:space="preserve"> rate of roughly eight percent, far above consumer inflation over the same period.</w:t>
      </w:r>
    </w:p>
    <w:p w14:paraId="5C2397EF" w14:textId="77777777" w:rsidR="0013298C" w:rsidRDefault="00000000">
      <w:pPr>
        <w:spacing w:after="160" w:line="276" w:lineRule="auto"/>
      </w:pPr>
      <w:r>
        <w:rPr>
          <w:color w:val="1A2430"/>
        </w:rPr>
        <w:t>Two features of the series deserve emphasis. First, growth was not smooth: the data shows distinct step-changes in the late 2000s, in 2014-2017 following major broadcast-rights cycles, and again after 2021. Second, the market genuinely contracted in 2024/25 before the record 2025/26 summer window; the rise is structural but not monotonic.</w:t>
      </w:r>
    </w:p>
    <w:p w14:paraId="5C8883CA" w14:textId="77777777" w:rsidR="0013298C" w:rsidRDefault="00000000">
      <w:pPr>
        <w:spacing w:after="160" w:line="276" w:lineRule="auto"/>
      </w:pPr>
      <w:r>
        <w:rPr>
          <w:color w:val="1A2430"/>
        </w:rPr>
        <w:t xml:space="preserve">Inflation reframes historical comparison. Restated in today's market, Alan Shearer's £15M move to Newcastle in 1996/97 is equivalent to roughly £223M, and Rio Ferdinand's £33M fee in 2002/03 to roughly £187M. Only </w:t>
      </w:r>
      <w:r>
        <w:rPr>
          <w:color w:val="1A2430"/>
        </w:rPr>
        <w:lastRenderedPageBreak/>
        <w:t>one of the ten largest fees in Premier League history, measured in real terms, has been paid in the past decade. Inflation makes ordinary modern fees look historic; deflating them reveals which bets genuinely were.</w:t>
      </w:r>
    </w:p>
    <w:p w14:paraId="7C34BFA9" w14:textId="77777777" w:rsidR="0013298C" w:rsidRDefault="00000000">
      <w:pPr>
        <w:pStyle w:val="Heading1"/>
        <w:spacing w:before="320" w:after="140"/>
      </w:pPr>
      <w:r>
        <w:rPr>
          <w:b/>
          <w:bCs/>
          <w:color w:val="0A2540"/>
          <w:sz w:val="27"/>
          <w:szCs w:val="27"/>
        </w:rPr>
        <w:t>3. Anatomy of a Fee: Inflation vs. Goodwill</w:t>
      </w:r>
    </w:p>
    <w:p w14:paraId="0EA9AA16" w14:textId="77777777" w:rsidR="0013298C" w:rsidRDefault="00000000">
      <w:pPr>
        <w:spacing w:after="160" w:line="276" w:lineRule="auto"/>
      </w:pPr>
      <w:r>
        <w:rPr>
          <w:color w:val="1A2430"/>
        </w:rPr>
        <w:t>Two forces produce a modern mega-fee, and they should never be conflated. Inflation is systematic: it lifts every fee in the market and explains the sevenfold rise in the average. Goodwill is idiosyncratic: the premium a single buyer pays above a player's modelled value on a single deal, for reasons no valuation model prices.</w:t>
      </w:r>
    </w:p>
    <w:p w14:paraId="1DEED2DB" w14:textId="77777777" w:rsidR="0013298C" w:rsidRDefault="00000000">
      <w:pPr>
        <w:spacing w:after="160" w:line="276" w:lineRule="auto"/>
      </w:pPr>
      <w:r>
        <w:rPr>
          <w:color w:val="1A2430"/>
        </w:rPr>
        <w:t>Chelsea's own book supplies the textbook exhibits. Mykhailo Mudryk was signed in January 2023 for a reported fee near €100M against an independent model estimate of roughly €30M at the time: approximately €70M of goodwill, paid for beating a direct rival to a signature in a matter of hours. Moisés Caicedo carried the same structure at a smaller ratio, £115M paid against a reported £65M estimate at the start of that window. Most striking, Morgan Rogers arrived in July 2026 at €135M against a €110M listed valuation, meaning Chelsea booked roughly €25M of day-one goodwill on its own record signing.</w:t>
      </w:r>
    </w:p>
    <w:p w14:paraId="6E1BCC42" w14:textId="77777777" w:rsidR="0013298C" w:rsidRDefault="00000000">
      <w:pPr>
        <w:spacing w:after="160" w:line="276" w:lineRule="auto"/>
      </w:pPr>
      <w:r>
        <w:rPr>
          <w:color w:val="1A2430"/>
        </w:rPr>
        <w:t>The Rogers deal also illustrates a second premium: regulatory scarcity. The record for the most expensive British-eligible player changed hands twice in nineteen days in summer 2026, first Elliot Anderson to Manchester City, then Rogers to Chelsea. Because English-qualified players count toward homegrown squad quotas that foreign signings do not, an English passport is itself a priced asset. Anderson had moved for around €40M only two years earlier; Rogers had cost Aston Villa roughly €9M in 2024. Inflation lifted the whole market; scarcity and goodwill did the rest.</w:t>
      </w:r>
    </w:p>
    <w:p w14:paraId="3B7802BA" w14:textId="2A8DE091" w:rsidR="0013298C" w:rsidRDefault="00000000">
      <w:pPr>
        <w:pStyle w:val="Heading1"/>
        <w:spacing w:before="320" w:after="140"/>
      </w:pPr>
      <w:r>
        <w:rPr>
          <w:b/>
          <w:bCs/>
          <w:color w:val="0A2540"/>
          <w:sz w:val="27"/>
          <w:szCs w:val="27"/>
        </w:rPr>
        <w:t xml:space="preserve">4. Accounting Primer: </w:t>
      </w:r>
      <w:r w:rsidR="00C84546">
        <w:rPr>
          <w:b/>
          <w:bCs/>
          <w:color w:val="0A2540"/>
          <w:sz w:val="27"/>
          <w:szCs w:val="27"/>
        </w:rPr>
        <w:t>Amortization</w:t>
      </w:r>
      <w:r>
        <w:rPr>
          <w:b/>
          <w:bCs/>
          <w:color w:val="0A2540"/>
          <w:sz w:val="27"/>
          <w:szCs w:val="27"/>
        </w:rPr>
        <w:t xml:space="preserve"> and Book Value</w:t>
      </w:r>
    </w:p>
    <w:p w14:paraId="060D7211" w14:textId="6B8F854A" w:rsidR="0013298C" w:rsidRDefault="00000000">
      <w:pPr>
        <w:spacing w:after="160" w:line="276" w:lineRule="auto"/>
      </w:pPr>
      <w:r>
        <w:rPr>
          <w:color w:val="1A2430"/>
        </w:rPr>
        <w:t xml:space="preserve">A transfer fee never hits a club's accounts in one hit. It is </w:t>
      </w:r>
      <w:r w:rsidR="00C84546">
        <w:rPr>
          <w:color w:val="1A2430"/>
        </w:rPr>
        <w:t>capitalized</w:t>
      </w:r>
      <w:r>
        <w:rPr>
          <w:color w:val="1A2430"/>
        </w:rPr>
        <w:t xml:space="preserve"> as an intangible asset and written down in equal annual slices across the length of the contract. A €50M fee on a five-year deal is a €10M annual charge; the number that matters for spending rules is the annual charge, not the headline fee.</w:t>
      </w:r>
    </w:p>
    <w:p w14:paraId="4CDD9725" w14:textId="7A8D1533" w:rsidR="0013298C" w:rsidRDefault="00000000">
      <w:pPr>
        <w:spacing w:after="160" w:line="276" w:lineRule="auto"/>
      </w:pPr>
      <w:r>
        <w:rPr>
          <w:color w:val="1A2430"/>
        </w:rPr>
        <w:t xml:space="preserve">That single mechanic explains Chelsea's signature move. By signing Enzo Fernández and Mudryk to 8.5-year contracts in January 2023, and Caicedo to eight years that August, the club spread each fee across far more seasons than the conventional four or five, roughly halving the annual charge and creating room under the Premier League's Profit and Sustainability Rules. UEFA capped </w:t>
      </w:r>
      <w:r w:rsidR="00C84546">
        <w:rPr>
          <w:color w:val="1A2430"/>
        </w:rPr>
        <w:t>amortization</w:t>
      </w:r>
      <w:r>
        <w:rPr>
          <w:color w:val="1A2430"/>
        </w:rPr>
        <w:t xml:space="preserve"> at five years in June 2023 and the Premier League followed that December, closing what the press named the Chelsea loophole. The change applies only prospectively, so the original long-contract cohort remains grandfathered on full terms while post-2023 signings </w:t>
      </w:r>
      <w:r w:rsidR="00C84546">
        <w:rPr>
          <w:color w:val="1A2430"/>
        </w:rPr>
        <w:t>amortize</w:t>
      </w:r>
      <w:r>
        <w:rPr>
          <w:color w:val="1A2430"/>
        </w:rPr>
        <w:t xml:space="preserve"> over a maximum of five years regardless of contract length.</w:t>
      </w:r>
    </w:p>
    <w:p w14:paraId="6BFC3D48" w14:textId="4E59D212" w:rsidR="0013298C" w:rsidRDefault="00000000">
      <w:pPr>
        <w:spacing w:after="160" w:line="276" w:lineRule="auto"/>
      </w:pPr>
      <w:r>
        <w:rPr>
          <w:color w:val="1A2430"/>
        </w:rPr>
        <w:t xml:space="preserve">The residual is book value: fee minus accumulated </w:t>
      </w:r>
      <w:r w:rsidR="00C84546">
        <w:rPr>
          <w:color w:val="1A2430"/>
        </w:rPr>
        <w:t>amortization</w:t>
      </w:r>
      <w:r>
        <w:rPr>
          <w:color w:val="1A2430"/>
        </w:rPr>
        <w:t xml:space="preserve">. Caicedo demonstrates why the distinction matters. In May 2024 his market value, then around €73M, sat roughly €31M below his carrying value: a paper loss and, had it persisted, an impairment candidate. By August 2026 </w:t>
      </w:r>
      <w:r w:rsidR="00C84546">
        <w:rPr>
          <w:color w:val="1A2430"/>
        </w:rPr>
        <w:t>amortization</w:t>
      </w:r>
      <w:r>
        <w:rPr>
          <w:color w:val="1A2430"/>
        </w:rPr>
        <w:t xml:space="preserve"> had mechanically ground his book value down to about €72M while his form recovered his market value to €90M. The same player flipped from liability risk to €18M of unrealized gain without the club doing anything but waiting. </w:t>
      </w:r>
      <w:r w:rsidR="00C84546">
        <w:rPr>
          <w:color w:val="1A2430"/>
        </w:rPr>
        <w:t>Amortization</w:t>
      </w:r>
      <w:r>
        <w:rPr>
          <w:color w:val="1A2430"/>
        </w:rPr>
        <w:t xml:space="preserve"> is a conveyor belt; market value is a mood. Every row in the next section is the distance between the two.</w:t>
      </w:r>
    </w:p>
    <w:p w14:paraId="46C7E100" w14:textId="77777777" w:rsidR="0013298C" w:rsidRDefault="00000000">
      <w:r>
        <w:br w:type="page"/>
      </w:r>
    </w:p>
    <w:p w14:paraId="7D0FA1C6" w14:textId="77777777" w:rsidR="0013298C" w:rsidRDefault="00000000">
      <w:pPr>
        <w:pStyle w:val="Heading1"/>
        <w:spacing w:before="320" w:after="140"/>
      </w:pPr>
      <w:r>
        <w:rPr>
          <w:b/>
          <w:bCs/>
          <w:color w:val="0A2540"/>
          <w:sz w:val="27"/>
          <w:szCs w:val="27"/>
        </w:rPr>
        <w:lastRenderedPageBreak/>
        <w:t>5. Current Holdings: The Book, Marked to Market</w:t>
      </w:r>
    </w:p>
    <w:p w14:paraId="5BBE34E5" w14:textId="43102247" w:rsidR="0013298C" w:rsidRDefault="00000000">
      <w:pPr>
        <w:spacing w:after="160" w:line="276" w:lineRule="auto"/>
      </w:pPr>
      <w:r>
        <w:rPr>
          <w:color w:val="1A2430"/>
        </w:rPr>
        <w:t xml:space="preserve">The table below marks every purchased or academy first-team player owned as of August 2026 at three values: fee (cost), book (carrying value after </w:t>
      </w:r>
      <w:r w:rsidR="00C84546">
        <w:rPr>
          <w:color w:val="1A2430"/>
        </w:rPr>
        <w:t>amortization</w:t>
      </w:r>
      <w:r>
        <w:rPr>
          <w:color w:val="1A2430"/>
        </w:rPr>
        <w:t>), and market (</w:t>
      </w:r>
      <w:proofErr w:type="spellStart"/>
      <w:r>
        <w:rPr>
          <w:color w:val="1A2430"/>
        </w:rPr>
        <w:t>Transfermarkt</w:t>
      </w:r>
      <w:proofErr w:type="spellEnd"/>
      <w:r>
        <w:rPr>
          <w:color w:val="1A2430"/>
        </w:rPr>
        <w:t>-listed where available, estimated otherwise). Spread is market minus book. All figures in €M.</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900"/>
        <w:gridCol w:w="1000"/>
        <w:gridCol w:w="950"/>
        <w:gridCol w:w="2350"/>
      </w:tblGrid>
      <w:tr w:rsidR="0013298C" w14:paraId="1ADAF812" w14:textId="77777777">
        <w:tblPrEx>
          <w:tblCellMar>
            <w:top w:w="0" w:type="dxa"/>
            <w:bottom w:w="0" w:type="dxa"/>
          </w:tblCellMar>
        </w:tblPrEx>
        <w:tc>
          <w:tcPr>
            <w:tcW w:w="2600" w:type="dxa"/>
            <w:shd w:val="clear" w:color="auto" w:fill="EEF1F5"/>
            <w:tcMar>
              <w:top w:w="60" w:type="dxa"/>
              <w:left w:w="100" w:type="dxa"/>
              <w:bottom w:w="60" w:type="dxa"/>
              <w:right w:w="100" w:type="dxa"/>
            </w:tcMar>
          </w:tcPr>
          <w:p w14:paraId="2B001AB9" w14:textId="77777777" w:rsidR="0013298C" w:rsidRDefault="00000000">
            <w:r>
              <w:rPr>
                <w:b/>
                <w:bCs/>
                <w:color w:val="0A2540"/>
                <w:sz w:val="19"/>
                <w:szCs w:val="19"/>
              </w:rPr>
              <w:t>Player</w:t>
            </w:r>
          </w:p>
        </w:tc>
        <w:tc>
          <w:tcPr>
            <w:tcW w:w="900" w:type="dxa"/>
            <w:shd w:val="clear" w:color="auto" w:fill="EEF1F5"/>
            <w:tcMar>
              <w:top w:w="60" w:type="dxa"/>
              <w:left w:w="100" w:type="dxa"/>
              <w:bottom w:w="60" w:type="dxa"/>
              <w:right w:w="100" w:type="dxa"/>
            </w:tcMar>
          </w:tcPr>
          <w:p w14:paraId="3E0DE367" w14:textId="77777777" w:rsidR="0013298C" w:rsidRDefault="00000000">
            <w:r>
              <w:rPr>
                <w:b/>
                <w:bCs/>
                <w:color w:val="0A2540"/>
                <w:sz w:val="19"/>
                <w:szCs w:val="19"/>
              </w:rPr>
              <w:t>Fee</w:t>
            </w:r>
          </w:p>
        </w:tc>
        <w:tc>
          <w:tcPr>
            <w:tcW w:w="900" w:type="dxa"/>
            <w:shd w:val="clear" w:color="auto" w:fill="EEF1F5"/>
            <w:tcMar>
              <w:top w:w="60" w:type="dxa"/>
              <w:left w:w="100" w:type="dxa"/>
              <w:bottom w:w="60" w:type="dxa"/>
              <w:right w:w="100" w:type="dxa"/>
            </w:tcMar>
          </w:tcPr>
          <w:p w14:paraId="35D9C919" w14:textId="77777777" w:rsidR="0013298C" w:rsidRDefault="00000000">
            <w:r>
              <w:rPr>
                <w:b/>
                <w:bCs/>
                <w:color w:val="0A2540"/>
                <w:sz w:val="19"/>
                <w:szCs w:val="19"/>
              </w:rPr>
              <w:t>Book</w:t>
            </w:r>
          </w:p>
        </w:tc>
        <w:tc>
          <w:tcPr>
            <w:tcW w:w="1000" w:type="dxa"/>
            <w:shd w:val="clear" w:color="auto" w:fill="EEF1F5"/>
            <w:tcMar>
              <w:top w:w="60" w:type="dxa"/>
              <w:left w:w="100" w:type="dxa"/>
              <w:bottom w:w="60" w:type="dxa"/>
              <w:right w:w="100" w:type="dxa"/>
            </w:tcMar>
          </w:tcPr>
          <w:p w14:paraId="7F04A662" w14:textId="77777777" w:rsidR="0013298C" w:rsidRDefault="00000000">
            <w:r>
              <w:rPr>
                <w:b/>
                <w:bCs/>
                <w:color w:val="0A2540"/>
                <w:sz w:val="19"/>
                <w:szCs w:val="19"/>
              </w:rPr>
              <w:t>Market</w:t>
            </w:r>
          </w:p>
        </w:tc>
        <w:tc>
          <w:tcPr>
            <w:tcW w:w="950" w:type="dxa"/>
            <w:shd w:val="clear" w:color="auto" w:fill="EEF1F5"/>
            <w:tcMar>
              <w:top w:w="60" w:type="dxa"/>
              <w:left w:w="100" w:type="dxa"/>
              <w:bottom w:w="60" w:type="dxa"/>
              <w:right w:w="100" w:type="dxa"/>
            </w:tcMar>
          </w:tcPr>
          <w:p w14:paraId="707009CA" w14:textId="77777777" w:rsidR="0013298C" w:rsidRDefault="00000000">
            <w:r>
              <w:rPr>
                <w:b/>
                <w:bCs/>
                <w:color w:val="0A2540"/>
                <w:sz w:val="19"/>
                <w:szCs w:val="19"/>
              </w:rPr>
              <w:t>Spread</w:t>
            </w:r>
          </w:p>
        </w:tc>
        <w:tc>
          <w:tcPr>
            <w:tcW w:w="2350" w:type="dxa"/>
            <w:shd w:val="clear" w:color="auto" w:fill="EEF1F5"/>
            <w:tcMar>
              <w:top w:w="60" w:type="dxa"/>
              <w:left w:w="100" w:type="dxa"/>
              <w:bottom w:w="60" w:type="dxa"/>
              <w:right w:w="100" w:type="dxa"/>
            </w:tcMar>
          </w:tcPr>
          <w:p w14:paraId="153484E5" w14:textId="5F1706FA" w:rsidR="0013298C" w:rsidRDefault="00C84546">
            <w:r>
              <w:rPr>
                <w:b/>
                <w:bCs/>
                <w:color w:val="0A2540"/>
                <w:sz w:val="19"/>
                <w:szCs w:val="19"/>
              </w:rPr>
              <w:t>Amortization</w:t>
            </w:r>
            <w:r w:rsidR="00000000">
              <w:rPr>
                <w:b/>
                <w:bCs/>
                <w:color w:val="0A2540"/>
                <w:sz w:val="19"/>
                <w:szCs w:val="19"/>
              </w:rPr>
              <w:t xml:space="preserve"> basis</w:t>
            </w:r>
          </w:p>
        </w:tc>
      </w:tr>
      <w:tr w:rsidR="0013298C" w14:paraId="3F16ED7B" w14:textId="77777777">
        <w:tblPrEx>
          <w:tblCellMar>
            <w:top w:w="0" w:type="dxa"/>
            <w:bottom w:w="0" w:type="dxa"/>
          </w:tblCellMar>
        </w:tblPrEx>
        <w:tc>
          <w:tcPr>
            <w:tcW w:w="2600" w:type="dxa"/>
            <w:tcMar>
              <w:top w:w="60" w:type="dxa"/>
              <w:left w:w="100" w:type="dxa"/>
              <w:bottom w:w="60" w:type="dxa"/>
              <w:right w:w="100" w:type="dxa"/>
            </w:tcMar>
          </w:tcPr>
          <w:p w14:paraId="5D6B8AD3" w14:textId="77777777" w:rsidR="0013298C" w:rsidRDefault="00000000">
            <w:r>
              <w:rPr>
                <w:color w:val="1A2430"/>
                <w:sz w:val="19"/>
                <w:szCs w:val="19"/>
              </w:rPr>
              <w:t>Cole Palmer</w:t>
            </w:r>
          </w:p>
        </w:tc>
        <w:tc>
          <w:tcPr>
            <w:tcW w:w="900" w:type="dxa"/>
            <w:tcMar>
              <w:top w:w="60" w:type="dxa"/>
              <w:left w:w="100" w:type="dxa"/>
              <w:bottom w:w="60" w:type="dxa"/>
              <w:right w:w="100" w:type="dxa"/>
            </w:tcMar>
          </w:tcPr>
          <w:p w14:paraId="01B9BB04" w14:textId="77777777" w:rsidR="0013298C" w:rsidRDefault="00000000">
            <w:pPr>
              <w:jc w:val="right"/>
            </w:pPr>
            <w:r>
              <w:rPr>
                <w:color w:val="1A2430"/>
                <w:sz w:val="19"/>
                <w:szCs w:val="19"/>
              </w:rPr>
              <w:t>46</w:t>
            </w:r>
          </w:p>
        </w:tc>
        <w:tc>
          <w:tcPr>
            <w:tcW w:w="900" w:type="dxa"/>
            <w:tcMar>
              <w:top w:w="60" w:type="dxa"/>
              <w:left w:w="100" w:type="dxa"/>
              <w:bottom w:w="60" w:type="dxa"/>
              <w:right w:w="100" w:type="dxa"/>
            </w:tcMar>
          </w:tcPr>
          <w:p w14:paraId="4D482D51" w14:textId="77777777" w:rsidR="0013298C" w:rsidRDefault="00000000">
            <w:pPr>
              <w:jc w:val="right"/>
            </w:pPr>
            <w:r>
              <w:rPr>
                <w:color w:val="1A2430"/>
                <w:sz w:val="19"/>
                <w:szCs w:val="19"/>
              </w:rPr>
              <w:t>33</w:t>
            </w:r>
          </w:p>
        </w:tc>
        <w:tc>
          <w:tcPr>
            <w:tcW w:w="1000" w:type="dxa"/>
            <w:tcMar>
              <w:top w:w="60" w:type="dxa"/>
              <w:left w:w="100" w:type="dxa"/>
              <w:bottom w:w="60" w:type="dxa"/>
              <w:right w:w="100" w:type="dxa"/>
            </w:tcMar>
          </w:tcPr>
          <w:p w14:paraId="64FF645A" w14:textId="77777777" w:rsidR="0013298C" w:rsidRDefault="00000000">
            <w:pPr>
              <w:jc w:val="right"/>
            </w:pPr>
            <w:r>
              <w:rPr>
                <w:color w:val="1A2430"/>
                <w:sz w:val="19"/>
                <w:szCs w:val="19"/>
              </w:rPr>
              <w:t>105</w:t>
            </w:r>
          </w:p>
        </w:tc>
        <w:tc>
          <w:tcPr>
            <w:tcW w:w="950" w:type="dxa"/>
            <w:tcMar>
              <w:top w:w="60" w:type="dxa"/>
              <w:left w:w="100" w:type="dxa"/>
              <w:bottom w:w="60" w:type="dxa"/>
              <w:right w:w="100" w:type="dxa"/>
            </w:tcMar>
          </w:tcPr>
          <w:p w14:paraId="34B9BF11" w14:textId="77777777" w:rsidR="0013298C" w:rsidRDefault="00000000">
            <w:pPr>
              <w:jc w:val="right"/>
            </w:pPr>
            <w:r>
              <w:rPr>
                <w:color w:val="1E7A55"/>
                <w:sz w:val="19"/>
                <w:szCs w:val="19"/>
              </w:rPr>
              <w:t>+72</w:t>
            </w:r>
          </w:p>
        </w:tc>
        <w:tc>
          <w:tcPr>
            <w:tcW w:w="2350" w:type="dxa"/>
            <w:tcMar>
              <w:top w:w="60" w:type="dxa"/>
              <w:left w:w="100" w:type="dxa"/>
              <w:bottom w:w="60" w:type="dxa"/>
              <w:right w:w="100" w:type="dxa"/>
            </w:tcMar>
          </w:tcPr>
          <w:p w14:paraId="54E3B801" w14:textId="77777777" w:rsidR="0013298C" w:rsidRDefault="00000000">
            <w:pPr>
              <w:jc w:val="right"/>
            </w:pPr>
            <w:r>
              <w:rPr>
                <w:color w:val="1A2430"/>
                <w:sz w:val="19"/>
                <w:szCs w:val="19"/>
              </w:rPr>
              <w:t>10yr*</w:t>
            </w:r>
          </w:p>
        </w:tc>
      </w:tr>
      <w:tr w:rsidR="0013298C" w14:paraId="4D8CA334" w14:textId="77777777">
        <w:tblPrEx>
          <w:tblCellMar>
            <w:top w:w="0" w:type="dxa"/>
            <w:bottom w:w="0" w:type="dxa"/>
          </w:tblCellMar>
        </w:tblPrEx>
        <w:tc>
          <w:tcPr>
            <w:tcW w:w="2600" w:type="dxa"/>
            <w:tcMar>
              <w:top w:w="60" w:type="dxa"/>
              <w:left w:w="100" w:type="dxa"/>
              <w:bottom w:w="60" w:type="dxa"/>
              <w:right w:w="100" w:type="dxa"/>
            </w:tcMar>
          </w:tcPr>
          <w:p w14:paraId="6DA16FD5" w14:textId="77777777" w:rsidR="0013298C" w:rsidRDefault="00000000">
            <w:r>
              <w:rPr>
                <w:color w:val="1A2430"/>
                <w:sz w:val="19"/>
                <w:szCs w:val="19"/>
              </w:rPr>
              <w:t>Estêvão</w:t>
            </w:r>
          </w:p>
        </w:tc>
        <w:tc>
          <w:tcPr>
            <w:tcW w:w="900" w:type="dxa"/>
            <w:tcMar>
              <w:top w:w="60" w:type="dxa"/>
              <w:left w:w="100" w:type="dxa"/>
              <w:bottom w:w="60" w:type="dxa"/>
              <w:right w:w="100" w:type="dxa"/>
            </w:tcMar>
          </w:tcPr>
          <w:p w14:paraId="654C2AA6" w14:textId="77777777" w:rsidR="0013298C" w:rsidRDefault="00000000">
            <w:pPr>
              <w:jc w:val="right"/>
            </w:pPr>
            <w:r>
              <w:rPr>
                <w:color w:val="1A2430"/>
                <w:sz w:val="19"/>
                <w:szCs w:val="19"/>
              </w:rPr>
              <w:t>29</w:t>
            </w:r>
          </w:p>
        </w:tc>
        <w:tc>
          <w:tcPr>
            <w:tcW w:w="900" w:type="dxa"/>
            <w:tcMar>
              <w:top w:w="60" w:type="dxa"/>
              <w:left w:w="100" w:type="dxa"/>
              <w:bottom w:w="60" w:type="dxa"/>
              <w:right w:w="100" w:type="dxa"/>
            </w:tcMar>
          </w:tcPr>
          <w:p w14:paraId="360D0E47" w14:textId="77777777" w:rsidR="0013298C" w:rsidRDefault="00000000">
            <w:pPr>
              <w:jc w:val="right"/>
            </w:pPr>
            <w:r>
              <w:rPr>
                <w:color w:val="1A2430"/>
                <w:sz w:val="19"/>
                <w:szCs w:val="19"/>
              </w:rPr>
              <w:t>23</w:t>
            </w:r>
          </w:p>
        </w:tc>
        <w:tc>
          <w:tcPr>
            <w:tcW w:w="1000" w:type="dxa"/>
            <w:tcMar>
              <w:top w:w="60" w:type="dxa"/>
              <w:left w:w="100" w:type="dxa"/>
              <w:bottom w:w="60" w:type="dxa"/>
              <w:right w:w="100" w:type="dxa"/>
            </w:tcMar>
          </w:tcPr>
          <w:p w14:paraId="2DE989D1" w14:textId="77777777" w:rsidR="0013298C" w:rsidRDefault="00000000">
            <w:pPr>
              <w:jc w:val="right"/>
            </w:pPr>
            <w:r>
              <w:rPr>
                <w:color w:val="1A2430"/>
                <w:sz w:val="19"/>
                <w:szCs w:val="19"/>
              </w:rPr>
              <w:t>76</w:t>
            </w:r>
          </w:p>
        </w:tc>
        <w:tc>
          <w:tcPr>
            <w:tcW w:w="950" w:type="dxa"/>
            <w:tcMar>
              <w:top w:w="60" w:type="dxa"/>
              <w:left w:w="100" w:type="dxa"/>
              <w:bottom w:w="60" w:type="dxa"/>
              <w:right w:w="100" w:type="dxa"/>
            </w:tcMar>
          </w:tcPr>
          <w:p w14:paraId="7358F076" w14:textId="77777777" w:rsidR="0013298C" w:rsidRDefault="00000000">
            <w:pPr>
              <w:jc w:val="right"/>
            </w:pPr>
            <w:r>
              <w:rPr>
                <w:color w:val="1E7A55"/>
                <w:sz w:val="19"/>
                <w:szCs w:val="19"/>
              </w:rPr>
              <w:t>+53</w:t>
            </w:r>
          </w:p>
        </w:tc>
        <w:tc>
          <w:tcPr>
            <w:tcW w:w="2350" w:type="dxa"/>
            <w:tcMar>
              <w:top w:w="60" w:type="dxa"/>
              <w:left w:w="100" w:type="dxa"/>
              <w:bottom w:w="60" w:type="dxa"/>
              <w:right w:w="100" w:type="dxa"/>
            </w:tcMar>
          </w:tcPr>
          <w:p w14:paraId="360DE165" w14:textId="77777777" w:rsidR="0013298C" w:rsidRDefault="00000000">
            <w:pPr>
              <w:jc w:val="right"/>
            </w:pPr>
            <w:r>
              <w:rPr>
                <w:color w:val="1A2430"/>
                <w:sz w:val="19"/>
                <w:szCs w:val="19"/>
              </w:rPr>
              <w:t>5yr cap</w:t>
            </w:r>
          </w:p>
        </w:tc>
      </w:tr>
      <w:tr w:rsidR="0013298C" w14:paraId="4F7D127A" w14:textId="77777777">
        <w:tblPrEx>
          <w:tblCellMar>
            <w:top w:w="0" w:type="dxa"/>
            <w:bottom w:w="0" w:type="dxa"/>
          </w:tblCellMar>
        </w:tblPrEx>
        <w:tc>
          <w:tcPr>
            <w:tcW w:w="2600" w:type="dxa"/>
            <w:tcMar>
              <w:top w:w="60" w:type="dxa"/>
              <w:left w:w="100" w:type="dxa"/>
              <w:bottom w:w="60" w:type="dxa"/>
              <w:right w:w="100" w:type="dxa"/>
            </w:tcMar>
          </w:tcPr>
          <w:p w14:paraId="275DCE9E" w14:textId="77777777" w:rsidR="0013298C" w:rsidRDefault="00000000">
            <w:r>
              <w:rPr>
                <w:color w:val="1A2430"/>
                <w:sz w:val="19"/>
                <w:szCs w:val="19"/>
              </w:rPr>
              <w:t>Reece James (academy)</w:t>
            </w:r>
          </w:p>
        </w:tc>
        <w:tc>
          <w:tcPr>
            <w:tcW w:w="900" w:type="dxa"/>
            <w:tcMar>
              <w:top w:w="60" w:type="dxa"/>
              <w:left w:w="100" w:type="dxa"/>
              <w:bottom w:w="60" w:type="dxa"/>
              <w:right w:w="100" w:type="dxa"/>
            </w:tcMar>
          </w:tcPr>
          <w:p w14:paraId="54CC5D3D" w14:textId="77777777" w:rsidR="0013298C" w:rsidRDefault="00000000">
            <w:pPr>
              <w:jc w:val="right"/>
            </w:pPr>
            <w:r>
              <w:rPr>
                <w:color w:val="1A2430"/>
                <w:sz w:val="19"/>
                <w:szCs w:val="19"/>
              </w:rPr>
              <w:t>0</w:t>
            </w:r>
          </w:p>
        </w:tc>
        <w:tc>
          <w:tcPr>
            <w:tcW w:w="900" w:type="dxa"/>
            <w:tcMar>
              <w:top w:w="60" w:type="dxa"/>
              <w:left w:w="100" w:type="dxa"/>
              <w:bottom w:w="60" w:type="dxa"/>
              <w:right w:w="100" w:type="dxa"/>
            </w:tcMar>
          </w:tcPr>
          <w:p w14:paraId="3F21BED5" w14:textId="77777777" w:rsidR="0013298C" w:rsidRDefault="00000000">
            <w:pPr>
              <w:jc w:val="right"/>
            </w:pPr>
            <w:r>
              <w:rPr>
                <w:color w:val="1A2430"/>
                <w:sz w:val="19"/>
                <w:szCs w:val="19"/>
              </w:rPr>
              <w:t>0</w:t>
            </w:r>
          </w:p>
        </w:tc>
        <w:tc>
          <w:tcPr>
            <w:tcW w:w="1000" w:type="dxa"/>
            <w:tcMar>
              <w:top w:w="60" w:type="dxa"/>
              <w:left w:w="100" w:type="dxa"/>
              <w:bottom w:w="60" w:type="dxa"/>
              <w:right w:w="100" w:type="dxa"/>
            </w:tcMar>
          </w:tcPr>
          <w:p w14:paraId="0CA2CAC6" w14:textId="77777777" w:rsidR="0013298C" w:rsidRDefault="00000000">
            <w:pPr>
              <w:jc w:val="right"/>
            </w:pPr>
            <w:r>
              <w:rPr>
                <w:color w:val="1A2430"/>
                <w:sz w:val="19"/>
                <w:szCs w:val="19"/>
              </w:rPr>
              <w:t>58</w:t>
            </w:r>
          </w:p>
        </w:tc>
        <w:tc>
          <w:tcPr>
            <w:tcW w:w="950" w:type="dxa"/>
            <w:tcMar>
              <w:top w:w="60" w:type="dxa"/>
              <w:left w:w="100" w:type="dxa"/>
              <w:bottom w:w="60" w:type="dxa"/>
              <w:right w:w="100" w:type="dxa"/>
            </w:tcMar>
          </w:tcPr>
          <w:p w14:paraId="5C49B5CA" w14:textId="77777777" w:rsidR="0013298C" w:rsidRDefault="00000000">
            <w:pPr>
              <w:jc w:val="right"/>
            </w:pPr>
            <w:r>
              <w:rPr>
                <w:color w:val="1E7A55"/>
                <w:sz w:val="19"/>
                <w:szCs w:val="19"/>
              </w:rPr>
              <w:t>+58</w:t>
            </w:r>
          </w:p>
        </w:tc>
        <w:tc>
          <w:tcPr>
            <w:tcW w:w="2350" w:type="dxa"/>
            <w:tcMar>
              <w:top w:w="60" w:type="dxa"/>
              <w:left w:w="100" w:type="dxa"/>
              <w:bottom w:w="60" w:type="dxa"/>
              <w:right w:w="100" w:type="dxa"/>
            </w:tcMar>
          </w:tcPr>
          <w:p w14:paraId="12CFF880" w14:textId="77777777" w:rsidR="0013298C" w:rsidRDefault="00000000">
            <w:pPr>
              <w:jc w:val="right"/>
            </w:pPr>
            <w:r>
              <w:rPr>
                <w:color w:val="1A2430"/>
                <w:sz w:val="19"/>
                <w:szCs w:val="19"/>
              </w:rPr>
              <w:t>zero cost</w:t>
            </w:r>
          </w:p>
        </w:tc>
      </w:tr>
      <w:tr w:rsidR="0013298C" w14:paraId="585D96A3" w14:textId="77777777">
        <w:tblPrEx>
          <w:tblCellMar>
            <w:top w:w="0" w:type="dxa"/>
            <w:bottom w:w="0" w:type="dxa"/>
          </w:tblCellMar>
        </w:tblPrEx>
        <w:tc>
          <w:tcPr>
            <w:tcW w:w="2600" w:type="dxa"/>
            <w:tcMar>
              <w:top w:w="60" w:type="dxa"/>
              <w:left w:w="100" w:type="dxa"/>
              <w:bottom w:w="60" w:type="dxa"/>
              <w:right w:w="100" w:type="dxa"/>
            </w:tcMar>
          </w:tcPr>
          <w:p w14:paraId="0C3AB335" w14:textId="77777777" w:rsidR="0013298C" w:rsidRDefault="00000000">
            <w:r>
              <w:rPr>
                <w:color w:val="1A2430"/>
                <w:sz w:val="19"/>
                <w:szCs w:val="19"/>
              </w:rPr>
              <w:t>Levi Colwill (academy)</w:t>
            </w:r>
          </w:p>
        </w:tc>
        <w:tc>
          <w:tcPr>
            <w:tcW w:w="900" w:type="dxa"/>
            <w:tcMar>
              <w:top w:w="60" w:type="dxa"/>
              <w:left w:w="100" w:type="dxa"/>
              <w:bottom w:w="60" w:type="dxa"/>
              <w:right w:w="100" w:type="dxa"/>
            </w:tcMar>
          </w:tcPr>
          <w:p w14:paraId="42F9A669" w14:textId="77777777" w:rsidR="0013298C" w:rsidRDefault="00000000">
            <w:pPr>
              <w:jc w:val="right"/>
            </w:pPr>
            <w:r>
              <w:rPr>
                <w:color w:val="1A2430"/>
                <w:sz w:val="19"/>
                <w:szCs w:val="19"/>
              </w:rPr>
              <w:t>0</w:t>
            </w:r>
          </w:p>
        </w:tc>
        <w:tc>
          <w:tcPr>
            <w:tcW w:w="900" w:type="dxa"/>
            <w:tcMar>
              <w:top w:w="60" w:type="dxa"/>
              <w:left w:w="100" w:type="dxa"/>
              <w:bottom w:w="60" w:type="dxa"/>
              <w:right w:w="100" w:type="dxa"/>
            </w:tcMar>
          </w:tcPr>
          <w:p w14:paraId="7E71DFC9" w14:textId="77777777" w:rsidR="0013298C" w:rsidRDefault="00000000">
            <w:pPr>
              <w:jc w:val="right"/>
            </w:pPr>
            <w:r>
              <w:rPr>
                <w:color w:val="1A2430"/>
                <w:sz w:val="19"/>
                <w:szCs w:val="19"/>
              </w:rPr>
              <w:t>0</w:t>
            </w:r>
          </w:p>
        </w:tc>
        <w:tc>
          <w:tcPr>
            <w:tcW w:w="1000" w:type="dxa"/>
            <w:tcMar>
              <w:top w:w="60" w:type="dxa"/>
              <w:left w:w="100" w:type="dxa"/>
              <w:bottom w:w="60" w:type="dxa"/>
              <w:right w:w="100" w:type="dxa"/>
            </w:tcMar>
          </w:tcPr>
          <w:p w14:paraId="71A31375" w14:textId="77777777" w:rsidR="0013298C" w:rsidRDefault="00000000">
            <w:pPr>
              <w:jc w:val="right"/>
            </w:pPr>
            <w:r>
              <w:rPr>
                <w:color w:val="1A2430"/>
                <w:sz w:val="19"/>
                <w:szCs w:val="19"/>
              </w:rPr>
              <w:t>45</w:t>
            </w:r>
          </w:p>
        </w:tc>
        <w:tc>
          <w:tcPr>
            <w:tcW w:w="950" w:type="dxa"/>
            <w:tcMar>
              <w:top w:w="60" w:type="dxa"/>
              <w:left w:w="100" w:type="dxa"/>
              <w:bottom w:w="60" w:type="dxa"/>
              <w:right w:w="100" w:type="dxa"/>
            </w:tcMar>
          </w:tcPr>
          <w:p w14:paraId="182E6FDC" w14:textId="77777777" w:rsidR="0013298C" w:rsidRDefault="00000000">
            <w:pPr>
              <w:jc w:val="right"/>
            </w:pPr>
            <w:r>
              <w:rPr>
                <w:color w:val="1E7A55"/>
                <w:sz w:val="19"/>
                <w:szCs w:val="19"/>
              </w:rPr>
              <w:t>+45</w:t>
            </w:r>
          </w:p>
        </w:tc>
        <w:tc>
          <w:tcPr>
            <w:tcW w:w="2350" w:type="dxa"/>
            <w:tcMar>
              <w:top w:w="60" w:type="dxa"/>
              <w:left w:w="100" w:type="dxa"/>
              <w:bottom w:w="60" w:type="dxa"/>
              <w:right w:w="100" w:type="dxa"/>
            </w:tcMar>
          </w:tcPr>
          <w:p w14:paraId="4886043E" w14:textId="77777777" w:rsidR="0013298C" w:rsidRDefault="00000000">
            <w:pPr>
              <w:jc w:val="right"/>
            </w:pPr>
            <w:r>
              <w:rPr>
                <w:color w:val="1A2430"/>
                <w:sz w:val="19"/>
                <w:szCs w:val="19"/>
              </w:rPr>
              <w:t>zero cost</w:t>
            </w:r>
          </w:p>
        </w:tc>
      </w:tr>
      <w:tr w:rsidR="0013298C" w14:paraId="50B9D6CD" w14:textId="77777777">
        <w:tblPrEx>
          <w:tblCellMar>
            <w:top w:w="0" w:type="dxa"/>
            <w:bottom w:w="0" w:type="dxa"/>
          </w:tblCellMar>
        </w:tblPrEx>
        <w:tc>
          <w:tcPr>
            <w:tcW w:w="2600" w:type="dxa"/>
            <w:tcMar>
              <w:top w:w="60" w:type="dxa"/>
              <w:left w:w="100" w:type="dxa"/>
              <w:bottom w:w="60" w:type="dxa"/>
              <w:right w:w="100" w:type="dxa"/>
            </w:tcMar>
          </w:tcPr>
          <w:p w14:paraId="1968DC6F" w14:textId="77777777" w:rsidR="0013298C" w:rsidRDefault="00000000">
            <w:r>
              <w:rPr>
                <w:color w:val="1A2430"/>
                <w:sz w:val="19"/>
                <w:szCs w:val="19"/>
              </w:rPr>
              <w:t>Enzo Fernández</w:t>
            </w:r>
          </w:p>
        </w:tc>
        <w:tc>
          <w:tcPr>
            <w:tcW w:w="900" w:type="dxa"/>
            <w:tcMar>
              <w:top w:w="60" w:type="dxa"/>
              <w:left w:w="100" w:type="dxa"/>
              <w:bottom w:w="60" w:type="dxa"/>
              <w:right w:w="100" w:type="dxa"/>
            </w:tcMar>
          </w:tcPr>
          <w:p w14:paraId="66DD5368" w14:textId="77777777" w:rsidR="0013298C" w:rsidRDefault="00000000">
            <w:pPr>
              <w:jc w:val="right"/>
            </w:pPr>
            <w:r>
              <w:rPr>
                <w:color w:val="1A2430"/>
                <w:sz w:val="19"/>
                <w:szCs w:val="19"/>
              </w:rPr>
              <w:t>123</w:t>
            </w:r>
          </w:p>
        </w:tc>
        <w:tc>
          <w:tcPr>
            <w:tcW w:w="900" w:type="dxa"/>
            <w:tcMar>
              <w:top w:w="60" w:type="dxa"/>
              <w:left w:w="100" w:type="dxa"/>
              <w:bottom w:w="60" w:type="dxa"/>
              <w:right w:w="100" w:type="dxa"/>
            </w:tcMar>
          </w:tcPr>
          <w:p w14:paraId="53D5A8C1" w14:textId="77777777" w:rsidR="0013298C" w:rsidRDefault="00000000">
            <w:pPr>
              <w:jc w:val="right"/>
            </w:pPr>
            <w:r>
              <w:rPr>
                <w:color w:val="1A2430"/>
                <w:sz w:val="19"/>
                <w:szCs w:val="19"/>
              </w:rPr>
              <w:t>72</w:t>
            </w:r>
          </w:p>
        </w:tc>
        <w:tc>
          <w:tcPr>
            <w:tcW w:w="1000" w:type="dxa"/>
            <w:tcMar>
              <w:top w:w="60" w:type="dxa"/>
              <w:left w:w="100" w:type="dxa"/>
              <w:bottom w:w="60" w:type="dxa"/>
              <w:right w:w="100" w:type="dxa"/>
            </w:tcMar>
          </w:tcPr>
          <w:p w14:paraId="46B7C423" w14:textId="77777777" w:rsidR="0013298C" w:rsidRDefault="00000000">
            <w:pPr>
              <w:jc w:val="right"/>
            </w:pPr>
            <w:r>
              <w:rPr>
                <w:color w:val="1A2430"/>
                <w:sz w:val="19"/>
                <w:szCs w:val="19"/>
              </w:rPr>
              <w:t>105</w:t>
            </w:r>
          </w:p>
        </w:tc>
        <w:tc>
          <w:tcPr>
            <w:tcW w:w="950" w:type="dxa"/>
            <w:tcMar>
              <w:top w:w="60" w:type="dxa"/>
              <w:left w:w="100" w:type="dxa"/>
              <w:bottom w:w="60" w:type="dxa"/>
              <w:right w:w="100" w:type="dxa"/>
            </w:tcMar>
          </w:tcPr>
          <w:p w14:paraId="12EC4C42" w14:textId="77777777" w:rsidR="0013298C" w:rsidRDefault="00000000">
            <w:pPr>
              <w:jc w:val="right"/>
            </w:pPr>
            <w:r>
              <w:rPr>
                <w:color w:val="1E7A55"/>
                <w:sz w:val="19"/>
                <w:szCs w:val="19"/>
              </w:rPr>
              <w:t>+34</w:t>
            </w:r>
          </w:p>
        </w:tc>
        <w:tc>
          <w:tcPr>
            <w:tcW w:w="2350" w:type="dxa"/>
            <w:tcMar>
              <w:top w:w="60" w:type="dxa"/>
              <w:left w:w="100" w:type="dxa"/>
              <w:bottom w:w="60" w:type="dxa"/>
              <w:right w:w="100" w:type="dxa"/>
            </w:tcMar>
          </w:tcPr>
          <w:p w14:paraId="0E3635C7" w14:textId="77777777" w:rsidR="0013298C" w:rsidRDefault="00000000">
            <w:pPr>
              <w:jc w:val="right"/>
            </w:pPr>
            <w:r>
              <w:rPr>
                <w:color w:val="1A2430"/>
                <w:sz w:val="19"/>
                <w:szCs w:val="19"/>
              </w:rPr>
              <w:t>8.5yr*</w:t>
            </w:r>
          </w:p>
        </w:tc>
      </w:tr>
      <w:tr w:rsidR="0013298C" w14:paraId="7C1ED41B" w14:textId="77777777">
        <w:tblPrEx>
          <w:tblCellMar>
            <w:top w:w="0" w:type="dxa"/>
            <w:bottom w:w="0" w:type="dxa"/>
          </w:tblCellMar>
        </w:tblPrEx>
        <w:tc>
          <w:tcPr>
            <w:tcW w:w="2600" w:type="dxa"/>
            <w:tcMar>
              <w:top w:w="60" w:type="dxa"/>
              <w:left w:w="100" w:type="dxa"/>
              <w:bottom w:w="60" w:type="dxa"/>
              <w:right w:w="100" w:type="dxa"/>
            </w:tcMar>
          </w:tcPr>
          <w:p w14:paraId="04726991" w14:textId="77777777" w:rsidR="0013298C" w:rsidRDefault="00000000">
            <w:r>
              <w:rPr>
                <w:color w:val="1A2430"/>
                <w:sz w:val="19"/>
                <w:szCs w:val="19"/>
              </w:rPr>
              <w:t>João Pedro</w:t>
            </w:r>
          </w:p>
        </w:tc>
        <w:tc>
          <w:tcPr>
            <w:tcW w:w="900" w:type="dxa"/>
            <w:tcMar>
              <w:top w:w="60" w:type="dxa"/>
              <w:left w:w="100" w:type="dxa"/>
              <w:bottom w:w="60" w:type="dxa"/>
              <w:right w:w="100" w:type="dxa"/>
            </w:tcMar>
          </w:tcPr>
          <w:p w14:paraId="34489327" w14:textId="77777777" w:rsidR="0013298C" w:rsidRDefault="00000000">
            <w:pPr>
              <w:jc w:val="right"/>
            </w:pPr>
            <w:r>
              <w:rPr>
                <w:color w:val="1A2430"/>
                <w:sz w:val="19"/>
                <w:szCs w:val="19"/>
              </w:rPr>
              <w:t>60</w:t>
            </w:r>
          </w:p>
        </w:tc>
        <w:tc>
          <w:tcPr>
            <w:tcW w:w="900" w:type="dxa"/>
            <w:tcMar>
              <w:top w:w="60" w:type="dxa"/>
              <w:left w:w="100" w:type="dxa"/>
              <w:bottom w:w="60" w:type="dxa"/>
              <w:right w:w="100" w:type="dxa"/>
            </w:tcMar>
          </w:tcPr>
          <w:p w14:paraId="5F4210D7" w14:textId="77777777" w:rsidR="0013298C" w:rsidRDefault="00000000">
            <w:pPr>
              <w:jc w:val="right"/>
            </w:pPr>
            <w:r>
              <w:rPr>
                <w:color w:val="1A2430"/>
                <w:sz w:val="19"/>
                <w:szCs w:val="19"/>
              </w:rPr>
              <w:t>47</w:t>
            </w:r>
          </w:p>
        </w:tc>
        <w:tc>
          <w:tcPr>
            <w:tcW w:w="1000" w:type="dxa"/>
            <w:tcMar>
              <w:top w:w="60" w:type="dxa"/>
              <w:left w:w="100" w:type="dxa"/>
              <w:bottom w:w="60" w:type="dxa"/>
              <w:right w:w="100" w:type="dxa"/>
            </w:tcMar>
          </w:tcPr>
          <w:p w14:paraId="048CE180" w14:textId="77777777" w:rsidR="0013298C" w:rsidRDefault="00000000">
            <w:pPr>
              <w:jc w:val="right"/>
            </w:pPr>
            <w:r>
              <w:rPr>
                <w:color w:val="1A2430"/>
                <w:sz w:val="19"/>
                <w:szCs w:val="19"/>
              </w:rPr>
              <w:t>78</w:t>
            </w:r>
          </w:p>
        </w:tc>
        <w:tc>
          <w:tcPr>
            <w:tcW w:w="950" w:type="dxa"/>
            <w:tcMar>
              <w:top w:w="60" w:type="dxa"/>
              <w:left w:w="100" w:type="dxa"/>
              <w:bottom w:w="60" w:type="dxa"/>
              <w:right w:w="100" w:type="dxa"/>
            </w:tcMar>
          </w:tcPr>
          <w:p w14:paraId="2BB3935D" w14:textId="77777777" w:rsidR="0013298C" w:rsidRDefault="00000000">
            <w:pPr>
              <w:jc w:val="right"/>
            </w:pPr>
            <w:r>
              <w:rPr>
                <w:color w:val="1E7A55"/>
                <w:sz w:val="19"/>
                <w:szCs w:val="19"/>
              </w:rPr>
              <w:t>+31</w:t>
            </w:r>
          </w:p>
        </w:tc>
        <w:tc>
          <w:tcPr>
            <w:tcW w:w="2350" w:type="dxa"/>
            <w:tcMar>
              <w:top w:w="60" w:type="dxa"/>
              <w:left w:w="100" w:type="dxa"/>
              <w:bottom w:w="60" w:type="dxa"/>
              <w:right w:w="100" w:type="dxa"/>
            </w:tcMar>
          </w:tcPr>
          <w:p w14:paraId="2329228A" w14:textId="77777777" w:rsidR="0013298C" w:rsidRDefault="00000000">
            <w:pPr>
              <w:jc w:val="right"/>
            </w:pPr>
            <w:r>
              <w:rPr>
                <w:color w:val="1A2430"/>
                <w:sz w:val="19"/>
                <w:szCs w:val="19"/>
              </w:rPr>
              <w:t>5yr cap</w:t>
            </w:r>
          </w:p>
        </w:tc>
      </w:tr>
      <w:tr w:rsidR="0013298C" w14:paraId="660D43DA" w14:textId="77777777">
        <w:tblPrEx>
          <w:tblCellMar>
            <w:top w:w="0" w:type="dxa"/>
            <w:bottom w:w="0" w:type="dxa"/>
          </w:tblCellMar>
        </w:tblPrEx>
        <w:tc>
          <w:tcPr>
            <w:tcW w:w="2600" w:type="dxa"/>
            <w:tcMar>
              <w:top w:w="60" w:type="dxa"/>
              <w:left w:w="100" w:type="dxa"/>
              <w:bottom w:w="60" w:type="dxa"/>
              <w:right w:w="100" w:type="dxa"/>
            </w:tcMar>
          </w:tcPr>
          <w:p w14:paraId="45BC170E" w14:textId="77777777" w:rsidR="0013298C" w:rsidRDefault="00000000">
            <w:r>
              <w:rPr>
                <w:color w:val="1A2430"/>
                <w:sz w:val="19"/>
                <w:szCs w:val="19"/>
              </w:rPr>
              <w:t>Pedro Neto</w:t>
            </w:r>
          </w:p>
        </w:tc>
        <w:tc>
          <w:tcPr>
            <w:tcW w:w="900" w:type="dxa"/>
            <w:tcMar>
              <w:top w:w="60" w:type="dxa"/>
              <w:left w:w="100" w:type="dxa"/>
              <w:bottom w:w="60" w:type="dxa"/>
              <w:right w:w="100" w:type="dxa"/>
            </w:tcMar>
          </w:tcPr>
          <w:p w14:paraId="5BCD48AE" w14:textId="77777777" w:rsidR="0013298C" w:rsidRDefault="00000000">
            <w:pPr>
              <w:jc w:val="right"/>
            </w:pPr>
            <w:r>
              <w:rPr>
                <w:color w:val="1A2430"/>
                <w:sz w:val="19"/>
                <w:szCs w:val="19"/>
              </w:rPr>
              <w:t>62</w:t>
            </w:r>
          </w:p>
        </w:tc>
        <w:tc>
          <w:tcPr>
            <w:tcW w:w="900" w:type="dxa"/>
            <w:tcMar>
              <w:top w:w="60" w:type="dxa"/>
              <w:left w:w="100" w:type="dxa"/>
              <w:bottom w:w="60" w:type="dxa"/>
              <w:right w:w="100" w:type="dxa"/>
            </w:tcMar>
          </w:tcPr>
          <w:p w14:paraId="6D6A17D2" w14:textId="77777777" w:rsidR="0013298C" w:rsidRDefault="00000000">
            <w:pPr>
              <w:jc w:val="right"/>
            </w:pPr>
            <w:r>
              <w:rPr>
                <w:color w:val="1A2430"/>
                <w:sz w:val="19"/>
                <w:szCs w:val="19"/>
              </w:rPr>
              <w:t>37</w:t>
            </w:r>
          </w:p>
        </w:tc>
        <w:tc>
          <w:tcPr>
            <w:tcW w:w="1000" w:type="dxa"/>
            <w:tcMar>
              <w:top w:w="60" w:type="dxa"/>
              <w:left w:w="100" w:type="dxa"/>
              <w:bottom w:w="60" w:type="dxa"/>
              <w:right w:w="100" w:type="dxa"/>
            </w:tcMar>
          </w:tcPr>
          <w:p w14:paraId="1A20C09D" w14:textId="77777777" w:rsidR="0013298C" w:rsidRDefault="00000000">
            <w:pPr>
              <w:jc w:val="right"/>
            </w:pPr>
            <w:r>
              <w:rPr>
                <w:color w:val="1A2430"/>
                <w:sz w:val="19"/>
                <w:szCs w:val="19"/>
              </w:rPr>
              <w:t>60</w:t>
            </w:r>
          </w:p>
        </w:tc>
        <w:tc>
          <w:tcPr>
            <w:tcW w:w="950" w:type="dxa"/>
            <w:tcMar>
              <w:top w:w="60" w:type="dxa"/>
              <w:left w:w="100" w:type="dxa"/>
              <w:bottom w:w="60" w:type="dxa"/>
              <w:right w:w="100" w:type="dxa"/>
            </w:tcMar>
          </w:tcPr>
          <w:p w14:paraId="7589FB1B" w14:textId="77777777" w:rsidR="0013298C" w:rsidRDefault="00000000">
            <w:pPr>
              <w:jc w:val="right"/>
            </w:pPr>
            <w:r>
              <w:rPr>
                <w:color w:val="1E7A55"/>
                <w:sz w:val="19"/>
                <w:szCs w:val="19"/>
              </w:rPr>
              <w:t>+23</w:t>
            </w:r>
          </w:p>
        </w:tc>
        <w:tc>
          <w:tcPr>
            <w:tcW w:w="2350" w:type="dxa"/>
            <w:tcMar>
              <w:top w:w="60" w:type="dxa"/>
              <w:left w:w="100" w:type="dxa"/>
              <w:bottom w:w="60" w:type="dxa"/>
              <w:right w:w="100" w:type="dxa"/>
            </w:tcMar>
          </w:tcPr>
          <w:p w14:paraId="4973443A" w14:textId="77777777" w:rsidR="0013298C" w:rsidRDefault="00000000">
            <w:pPr>
              <w:jc w:val="right"/>
            </w:pPr>
            <w:r>
              <w:rPr>
                <w:color w:val="1A2430"/>
                <w:sz w:val="19"/>
                <w:szCs w:val="19"/>
              </w:rPr>
              <w:t>5yr cap</w:t>
            </w:r>
          </w:p>
        </w:tc>
      </w:tr>
      <w:tr w:rsidR="0013298C" w14:paraId="6EFAD271" w14:textId="77777777">
        <w:tblPrEx>
          <w:tblCellMar>
            <w:top w:w="0" w:type="dxa"/>
            <w:bottom w:w="0" w:type="dxa"/>
          </w:tblCellMar>
        </w:tblPrEx>
        <w:tc>
          <w:tcPr>
            <w:tcW w:w="2600" w:type="dxa"/>
            <w:tcMar>
              <w:top w:w="60" w:type="dxa"/>
              <w:left w:w="100" w:type="dxa"/>
              <w:bottom w:w="60" w:type="dxa"/>
              <w:right w:w="100" w:type="dxa"/>
            </w:tcMar>
          </w:tcPr>
          <w:p w14:paraId="25F0F9C8" w14:textId="77777777" w:rsidR="0013298C" w:rsidRDefault="00000000">
            <w:r>
              <w:rPr>
                <w:color w:val="1A2430"/>
                <w:sz w:val="19"/>
                <w:szCs w:val="19"/>
              </w:rPr>
              <w:t>Moisés Caicedo</w:t>
            </w:r>
          </w:p>
        </w:tc>
        <w:tc>
          <w:tcPr>
            <w:tcW w:w="900" w:type="dxa"/>
            <w:tcMar>
              <w:top w:w="60" w:type="dxa"/>
              <w:left w:w="100" w:type="dxa"/>
              <w:bottom w:w="60" w:type="dxa"/>
              <w:right w:w="100" w:type="dxa"/>
            </w:tcMar>
          </w:tcPr>
          <w:p w14:paraId="28AB439A" w14:textId="77777777" w:rsidR="0013298C" w:rsidRDefault="00000000">
            <w:pPr>
              <w:jc w:val="right"/>
            </w:pPr>
            <w:r>
              <w:rPr>
                <w:color w:val="1A2430"/>
                <w:sz w:val="19"/>
                <w:szCs w:val="19"/>
              </w:rPr>
              <w:t>115</w:t>
            </w:r>
          </w:p>
        </w:tc>
        <w:tc>
          <w:tcPr>
            <w:tcW w:w="900" w:type="dxa"/>
            <w:tcMar>
              <w:top w:w="60" w:type="dxa"/>
              <w:left w:w="100" w:type="dxa"/>
              <w:bottom w:w="60" w:type="dxa"/>
              <w:right w:w="100" w:type="dxa"/>
            </w:tcMar>
          </w:tcPr>
          <w:p w14:paraId="4D4D2B88" w14:textId="77777777" w:rsidR="0013298C" w:rsidRDefault="00000000">
            <w:pPr>
              <w:jc w:val="right"/>
            </w:pPr>
            <w:r>
              <w:rPr>
                <w:color w:val="1A2430"/>
                <w:sz w:val="19"/>
                <w:szCs w:val="19"/>
              </w:rPr>
              <w:t>72</w:t>
            </w:r>
          </w:p>
        </w:tc>
        <w:tc>
          <w:tcPr>
            <w:tcW w:w="1000" w:type="dxa"/>
            <w:tcMar>
              <w:top w:w="60" w:type="dxa"/>
              <w:left w:w="100" w:type="dxa"/>
              <w:bottom w:w="60" w:type="dxa"/>
              <w:right w:w="100" w:type="dxa"/>
            </w:tcMar>
          </w:tcPr>
          <w:p w14:paraId="248BF047" w14:textId="77777777" w:rsidR="0013298C" w:rsidRDefault="00000000">
            <w:pPr>
              <w:jc w:val="right"/>
            </w:pPr>
            <w:r>
              <w:rPr>
                <w:color w:val="1A2430"/>
                <w:sz w:val="19"/>
                <w:szCs w:val="19"/>
              </w:rPr>
              <w:t>90</w:t>
            </w:r>
          </w:p>
        </w:tc>
        <w:tc>
          <w:tcPr>
            <w:tcW w:w="950" w:type="dxa"/>
            <w:tcMar>
              <w:top w:w="60" w:type="dxa"/>
              <w:left w:w="100" w:type="dxa"/>
              <w:bottom w:w="60" w:type="dxa"/>
              <w:right w:w="100" w:type="dxa"/>
            </w:tcMar>
          </w:tcPr>
          <w:p w14:paraId="278D8E8A" w14:textId="77777777" w:rsidR="0013298C" w:rsidRDefault="00000000">
            <w:pPr>
              <w:jc w:val="right"/>
            </w:pPr>
            <w:r>
              <w:rPr>
                <w:color w:val="1E7A55"/>
                <w:sz w:val="19"/>
                <w:szCs w:val="19"/>
              </w:rPr>
              <w:t>+18</w:t>
            </w:r>
          </w:p>
        </w:tc>
        <w:tc>
          <w:tcPr>
            <w:tcW w:w="2350" w:type="dxa"/>
            <w:tcMar>
              <w:top w:w="60" w:type="dxa"/>
              <w:left w:w="100" w:type="dxa"/>
              <w:bottom w:w="60" w:type="dxa"/>
              <w:right w:w="100" w:type="dxa"/>
            </w:tcMar>
          </w:tcPr>
          <w:p w14:paraId="7CA20731" w14:textId="77777777" w:rsidR="0013298C" w:rsidRDefault="00000000">
            <w:pPr>
              <w:jc w:val="right"/>
            </w:pPr>
            <w:r>
              <w:rPr>
                <w:color w:val="1A2430"/>
                <w:sz w:val="19"/>
                <w:szCs w:val="19"/>
              </w:rPr>
              <w:t>8yr*</w:t>
            </w:r>
          </w:p>
        </w:tc>
      </w:tr>
      <w:tr w:rsidR="0013298C" w14:paraId="05F01664" w14:textId="77777777">
        <w:tblPrEx>
          <w:tblCellMar>
            <w:top w:w="0" w:type="dxa"/>
            <w:bottom w:w="0" w:type="dxa"/>
          </w:tblCellMar>
        </w:tblPrEx>
        <w:tc>
          <w:tcPr>
            <w:tcW w:w="2600" w:type="dxa"/>
            <w:tcMar>
              <w:top w:w="60" w:type="dxa"/>
              <w:left w:w="100" w:type="dxa"/>
              <w:bottom w:w="60" w:type="dxa"/>
              <w:right w:w="100" w:type="dxa"/>
            </w:tcMar>
          </w:tcPr>
          <w:p w14:paraId="27682B9E" w14:textId="77777777" w:rsidR="0013298C" w:rsidRDefault="00000000">
            <w:r>
              <w:rPr>
                <w:color w:val="1A2430"/>
                <w:sz w:val="19"/>
                <w:szCs w:val="19"/>
              </w:rPr>
              <w:t>Malo Gusto</w:t>
            </w:r>
          </w:p>
        </w:tc>
        <w:tc>
          <w:tcPr>
            <w:tcW w:w="900" w:type="dxa"/>
            <w:tcMar>
              <w:top w:w="60" w:type="dxa"/>
              <w:left w:w="100" w:type="dxa"/>
              <w:bottom w:w="60" w:type="dxa"/>
              <w:right w:w="100" w:type="dxa"/>
            </w:tcMar>
          </w:tcPr>
          <w:p w14:paraId="625E1BE5" w14:textId="77777777" w:rsidR="0013298C" w:rsidRDefault="00000000">
            <w:pPr>
              <w:jc w:val="right"/>
            </w:pPr>
            <w:r>
              <w:rPr>
                <w:color w:val="1A2430"/>
                <w:sz w:val="19"/>
                <w:szCs w:val="19"/>
              </w:rPr>
              <w:t>33</w:t>
            </w:r>
          </w:p>
        </w:tc>
        <w:tc>
          <w:tcPr>
            <w:tcW w:w="900" w:type="dxa"/>
            <w:tcMar>
              <w:top w:w="60" w:type="dxa"/>
              <w:left w:w="100" w:type="dxa"/>
              <w:bottom w:w="60" w:type="dxa"/>
              <w:right w:w="100" w:type="dxa"/>
            </w:tcMar>
          </w:tcPr>
          <w:p w14:paraId="4F6115AE" w14:textId="77777777" w:rsidR="0013298C" w:rsidRDefault="00000000">
            <w:pPr>
              <w:jc w:val="right"/>
            </w:pPr>
            <w:r>
              <w:rPr>
                <w:color w:val="1A2430"/>
                <w:sz w:val="19"/>
                <w:szCs w:val="19"/>
              </w:rPr>
              <w:t>18</w:t>
            </w:r>
          </w:p>
        </w:tc>
        <w:tc>
          <w:tcPr>
            <w:tcW w:w="1000" w:type="dxa"/>
            <w:tcMar>
              <w:top w:w="60" w:type="dxa"/>
              <w:left w:w="100" w:type="dxa"/>
              <w:bottom w:w="60" w:type="dxa"/>
              <w:right w:w="100" w:type="dxa"/>
            </w:tcMar>
          </w:tcPr>
          <w:p w14:paraId="5A8986DB" w14:textId="77777777" w:rsidR="0013298C" w:rsidRDefault="00000000">
            <w:pPr>
              <w:jc w:val="right"/>
            </w:pPr>
            <w:r>
              <w:rPr>
                <w:color w:val="1A2430"/>
                <w:sz w:val="19"/>
                <w:szCs w:val="19"/>
              </w:rPr>
              <w:t>35</w:t>
            </w:r>
          </w:p>
        </w:tc>
        <w:tc>
          <w:tcPr>
            <w:tcW w:w="950" w:type="dxa"/>
            <w:tcMar>
              <w:top w:w="60" w:type="dxa"/>
              <w:left w:w="100" w:type="dxa"/>
              <w:bottom w:w="60" w:type="dxa"/>
              <w:right w:w="100" w:type="dxa"/>
            </w:tcMar>
          </w:tcPr>
          <w:p w14:paraId="690766CF" w14:textId="77777777" w:rsidR="0013298C" w:rsidRDefault="00000000">
            <w:pPr>
              <w:jc w:val="right"/>
            </w:pPr>
            <w:r>
              <w:rPr>
                <w:color w:val="1E7A55"/>
                <w:sz w:val="19"/>
                <w:szCs w:val="19"/>
              </w:rPr>
              <w:t>+17</w:t>
            </w:r>
          </w:p>
        </w:tc>
        <w:tc>
          <w:tcPr>
            <w:tcW w:w="2350" w:type="dxa"/>
            <w:tcMar>
              <w:top w:w="60" w:type="dxa"/>
              <w:left w:w="100" w:type="dxa"/>
              <w:bottom w:w="60" w:type="dxa"/>
              <w:right w:w="100" w:type="dxa"/>
            </w:tcMar>
          </w:tcPr>
          <w:p w14:paraId="5BFFF893" w14:textId="77777777" w:rsidR="0013298C" w:rsidRDefault="00000000">
            <w:pPr>
              <w:jc w:val="right"/>
            </w:pPr>
            <w:r>
              <w:rPr>
                <w:color w:val="1A2430"/>
                <w:sz w:val="19"/>
                <w:szCs w:val="19"/>
              </w:rPr>
              <w:t>7yr</w:t>
            </w:r>
          </w:p>
        </w:tc>
      </w:tr>
      <w:tr w:rsidR="0013298C" w14:paraId="005B8495" w14:textId="77777777">
        <w:tblPrEx>
          <w:tblCellMar>
            <w:top w:w="0" w:type="dxa"/>
            <w:bottom w:w="0" w:type="dxa"/>
          </w:tblCellMar>
        </w:tblPrEx>
        <w:tc>
          <w:tcPr>
            <w:tcW w:w="2600" w:type="dxa"/>
            <w:tcMar>
              <w:top w:w="60" w:type="dxa"/>
              <w:left w:w="100" w:type="dxa"/>
              <w:bottom w:w="60" w:type="dxa"/>
              <w:right w:w="100" w:type="dxa"/>
            </w:tcMar>
          </w:tcPr>
          <w:p w14:paraId="6697BEE3" w14:textId="77777777" w:rsidR="0013298C" w:rsidRDefault="00000000">
            <w:r>
              <w:rPr>
                <w:color w:val="1A2430"/>
                <w:sz w:val="19"/>
                <w:szCs w:val="19"/>
              </w:rPr>
              <w:t>Jorrel Hato</w:t>
            </w:r>
          </w:p>
        </w:tc>
        <w:tc>
          <w:tcPr>
            <w:tcW w:w="900" w:type="dxa"/>
            <w:tcMar>
              <w:top w:w="60" w:type="dxa"/>
              <w:left w:w="100" w:type="dxa"/>
              <w:bottom w:w="60" w:type="dxa"/>
              <w:right w:w="100" w:type="dxa"/>
            </w:tcMar>
          </w:tcPr>
          <w:p w14:paraId="6682EC05" w14:textId="77777777" w:rsidR="0013298C" w:rsidRDefault="00000000">
            <w:pPr>
              <w:jc w:val="right"/>
            </w:pPr>
            <w:r>
              <w:rPr>
                <w:color w:val="1A2430"/>
                <w:sz w:val="19"/>
                <w:szCs w:val="19"/>
              </w:rPr>
              <w:t>41</w:t>
            </w:r>
          </w:p>
        </w:tc>
        <w:tc>
          <w:tcPr>
            <w:tcW w:w="900" w:type="dxa"/>
            <w:tcMar>
              <w:top w:w="60" w:type="dxa"/>
              <w:left w:w="100" w:type="dxa"/>
              <w:bottom w:w="60" w:type="dxa"/>
              <w:right w:w="100" w:type="dxa"/>
            </w:tcMar>
          </w:tcPr>
          <w:p w14:paraId="47A568B0" w14:textId="77777777" w:rsidR="0013298C" w:rsidRDefault="00000000">
            <w:pPr>
              <w:jc w:val="right"/>
            </w:pPr>
            <w:r>
              <w:rPr>
                <w:color w:val="1A2430"/>
                <w:sz w:val="19"/>
                <w:szCs w:val="19"/>
              </w:rPr>
              <w:t>32</w:t>
            </w:r>
          </w:p>
        </w:tc>
        <w:tc>
          <w:tcPr>
            <w:tcW w:w="1000" w:type="dxa"/>
            <w:tcMar>
              <w:top w:w="60" w:type="dxa"/>
              <w:left w:w="100" w:type="dxa"/>
              <w:bottom w:w="60" w:type="dxa"/>
              <w:right w:w="100" w:type="dxa"/>
            </w:tcMar>
          </w:tcPr>
          <w:p w14:paraId="2FADFEDB" w14:textId="77777777" w:rsidR="0013298C" w:rsidRDefault="00000000">
            <w:pPr>
              <w:jc w:val="right"/>
            </w:pPr>
            <w:r>
              <w:rPr>
                <w:color w:val="1A2430"/>
                <w:sz w:val="19"/>
                <w:szCs w:val="19"/>
              </w:rPr>
              <w:t>45</w:t>
            </w:r>
          </w:p>
        </w:tc>
        <w:tc>
          <w:tcPr>
            <w:tcW w:w="950" w:type="dxa"/>
            <w:tcMar>
              <w:top w:w="60" w:type="dxa"/>
              <w:left w:w="100" w:type="dxa"/>
              <w:bottom w:w="60" w:type="dxa"/>
              <w:right w:w="100" w:type="dxa"/>
            </w:tcMar>
          </w:tcPr>
          <w:p w14:paraId="4116E602" w14:textId="77777777" w:rsidR="0013298C" w:rsidRDefault="00000000">
            <w:pPr>
              <w:jc w:val="right"/>
            </w:pPr>
            <w:r>
              <w:rPr>
                <w:color w:val="1E7A55"/>
                <w:sz w:val="19"/>
                <w:szCs w:val="19"/>
              </w:rPr>
              <w:t>+13</w:t>
            </w:r>
          </w:p>
        </w:tc>
        <w:tc>
          <w:tcPr>
            <w:tcW w:w="2350" w:type="dxa"/>
            <w:tcMar>
              <w:top w:w="60" w:type="dxa"/>
              <w:left w:w="100" w:type="dxa"/>
              <w:bottom w:w="60" w:type="dxa"/>
              <w:right w:w="100" w:type="dxa"/>
            </w:tcMar>
          </w:tcPr>
          <w:p w14:paraId="2682BB63" w14:textId="77777777" w:rsidR="0013298C" w:rsidRDefault="00000000">
            <w:pPr>
              <w:jc w:val="right"/>
            </w:pPr>
            <w:r>
              <w:rPr>
                <w:color w:val="1A2430"/>
                <w:sz w:val="19"/>
                <w:szCs w:val="19"/>
              </w:rPr>
              <w:t>5yr cap</w:t>
            </w:r>
          </w:p>
        </w:tc>
      </w:tr>
      <w:tr w:rsidR="0013298C" w14:paraId="53EF4BF4" w14:textId="77777777">
        <w:tblPrEx>
          <w:tblCellMar>
            <w:top w:w="0" w:type="dxa"/>
            <w:bottom w:w="0" w:type="dxa"/>
          </w:tblCellMar>
        </w:tblPrEx>
        <w:tc>
          <w:tcPr>
            <w:tcW w:w="2600" w:type="dxa"/>
            <w:tcMar>
              <w:top w:w="60" w:type="dxa"/>
              <w:left w:w="100" w:type="dxa"/>
              <w:bottom w:w="60" w:type="dxa"/>
              <w:right w:w="100" w:type="dxa"/>
            </w:tcMar>
          </w:tcPr>
          <w:p w14:paraId="51FA03C5" w14:textId="77777777" w:rsidR="0013298C" w:rsidRDefault="00000000">
            <w:r>
              <w:rPr>
                <w:color w:val="1A2430"/>
                <w:sz w:val="19"/>
                <w:szCs w:val="19"/>
              </w:rPr>
              <w:t>Robert Sánchez</w:t>
            </w:r>
          </w:p>
        </w:tc>
        <w:tc>
          <w:tcPr>
            <w:tcW w:w="900" w:type="dxa"/>
            <w:tcMar>
              <w:top w:w="60" w:type="dxa"/>
              <w:left w:w="100" w:type="dxa"/>
              <w:bottom w:w="60" w:type="dxa"/>
              <w:right w:w="100" w:type="dxa"/>
            </w:tcMar>
          </w:tcPr>
          <w:p w14:paraId="7F6F8CE2" w14:textId="77777777" w:rsidR="0013298C" w:rsidRDefault="00000000">
            <w:pPr>
              <w:jc w:val="right"/>
            </w:pPr>
            <w:r>
              <w:rPr>
                <w:color w:val="1A2430"/>
                <w:sz w:val="19"/>
                <w:szCs w:val="19"/>
              </w:rPr>
              <w:t>29</w:t>
            </w:r>
          </w:p>
        </w:tc>
        <w:tc>
          <w:tcPr>
            <w:tcW w:w="900" w:type="dxa"/>
            <w:tcMar>
              <w:top w:w="60" w:type="dxa"/>
              <w:left w:w="100" w:type="dxa"/>
              <w:bottom w:w="60" w:type="dxa"/>
              <w:right w:w="100" w:type="dxa"/>
            </w:tcMar>
          </w:tcPr>
          <w:p w14:paraId="757CAD0A" w14:textId="77777777" w:rsidR="0013298C" w:rsidRDefault="00000000">
            <w:pPr>
              <w:jc w:val="right"/>
            </w:pPr>
            <w:r>
              <w:rPr>
                <w:color w:val="1A2430"/>
                <w:sz w:val="19"/>
                <w:szCs w:val="19"/>
              </w:rPr>
              <w:t>16</w:t>
            </w:r>
          </w:p>
        </w:tc>
        <w:tc>
          <w:tcPr>
            <w:tcW w:w="1000" w:type="dxa"/>
            <w:tcMar>
              <w:top w:w="60" w:type="dxa"/>
              <w:left w:w="100" w:type="dxa"/>
              <w:bottom w:w="60" w:type="dxa"/>
              <w:right w:w="100" w:type="dxa"/>
            </w:tcMar>
          </w:tcPr>
          <w:p w14:paraId="4B074AE6" w14:textId="77777777" w:rsidR="0013298C" w:rsidRDefault="00000000">
            <w:pPr>
              <w:jc w:val="right"/>
            </w:pPr>
            <w:r>
              <w:rPr>
                <w:color w:val="1A2430"/>
                <w:sz w:val="19"/>
                <w:szCs w:val="19"/>
              </w:rPr>
              <w:t>25</w:t>
            </w:r>
          </w:p>
        </w:tc>
        <w:tc>
          <w:tcPr>
            <w:tcW w:w="950" w:type="dxa"/>
            <w:tcMar>
              <w:top w:w="60" w:type="dxa"/>
              <w:left w:w="100" w:type="dxa"/>
              <w:bottom w:w="60" w:type="dxa"/>
              <w:right w:w="100" w:type="dxa"/>
            </w:tcMar>
          </w:tcPr>
          <w:p w14:paraId="71D1338A" w14:textId="77777777" w:rsidR="0013298C" w:rsidRDefault="00000000">
            <w:pPr>
              <w:jc w:val="right"/>
            </w:pPr>
            <w:r>
              <w:rPr>
                <w:color w:val="1E7A55"/>
                <w:sz w:val="19"/>
                <w:szCs w:val="19"/>
              </w:rPr>
              <w:t>+9</w:t>
            </w:r>
          </w:p>
        </w:tc>
        <w:tc>
          <w:tcPr>
            <w:tcW w:w="2350" w:type="dxa"/>
            <w:tcMar>
              <w:top w:w="60" w:type="dxa"/>
              <w:left w:w="100" w:type="dxa"/>
              <w:bottom w:w="60" w:type="dxa"/>
              <w:right w:w="100" w:type="dxa"/>
            </w:tcMar>
          </w:tcPr>
          <w:p w14:paraId="01B33B1C" w14:textId="77777777" w:rsidR="0013298C" w:rsidRDefault="00000000">
            <w:pPr>
              <w:jc w:val="right"/>
            </w:pPr>
            <w:r>
              <w:rPr>
                <w:color w:val="1A2430"/>
                <w:sz w:val="19"/>
                <w:szCs w:val="19"/>
              </w:rPr>
              <w:t>7yr</w:t>
            </w:r>
          </w:p>
        </w:tc>
      </w:tr>
      <w:tr w:rsidR="0013298C" w14:paraId="50393A38" w14:textId="77777777">
        <w:tblPrEx>
          <w:tblCellMar>
            <w:top w:w="0" w:type="dxa"/>
            <w:bottom w:w="0" w:type="dxa"/>
          </w:tblCellMar>
        </w:tblPrEx>
        <w:tc>
          <w:tcPr>
            <w:tcW w:w="2600" w:type="dxa"/>
            <w:tcMar>
              <w:top w:w="60" w:type="dxa"/>
              <w:left w:w="100" w:type="dxa"/>
              <w:bottom w:w="60" w:type="dxa"/>
              <w:right w:w="100" w:type="dxa"/>
            </w:tcMar>
          </w:tcPr>
          <w:p w14:paraId="1E41C4FC" w14:textId="77777777" w:rsidR="0013298C" w:rsidRDefault="00000000">
            <w:r>
              <w:rPr>
                <w:color w:val="1A2430"/>
                <w:sz w:val="19"/>
                <w:szCs w:val="19"/>
              </w:rPr>
              <w:t>Jamie Gittens</w:t>
            </w:r>
          </w:p>
        </w:tc>
        <w:tc>
          <w:tcPr>
            <w:tcW w:w="900" w:type="dxa"/>
            <w:tcMar>
              <w:top w:w="60" w:type="dxa"/>
              <w:left w:w="100" w:type="dxa"/>
              <w:bottom w:w="60" w:type="dxa"/>
              <w:right w:w="100" w:type="dxa"/>
            </w:tcMar>
          </w:tcPr>
          <w:p w14:paraId="5C2EACE5" w14:textId="77777777" w:rsidR="0013298C" w:rsidRDefault="00000000">
            <w:pPr>
              <w:jc w:val="right"/>
            </w:pPr>
            <w:r>
              <w:rPr>
                <w:color w:val="1A2430"/>
                <w:sz w:val="19"/>
                <w:szCs w:val="19"/>
              </w:rPr>
              <w:t>49</w:t>
            </w:r>
          </w:p>
        </w:tc>
        <w:tc>
          <w:tcPr>
            <w:tcW w:w="900" w:type="dxa"/>
            <w:tcMar>
              <w:top w:w="60" w:type="dxa"/>
              <w:left w:w="100" w:type="dxa"/>
              <w:bottom w:w="60" w:type="dxa"/>
              <w:right w:w="100" w:type="dxa"/>
            </w:tcMar>
          </w:tcPr>
          <w:p w14:paraId="05ABB39F" w14:textId="77777777" w:rsidR="0013298C" w:rsidRDefault="00000000">
            <w:pPr>
              <w:jc w:val="right"/>
            </w:pPr>
            <w:r>
              <w:rPr>
                <w:color w:val="1A2430"/>
                <w:sz w:val="19"/>
                <w:szCs w:val="19"/>
              </w:rPr>
              <w:t>38</w:t>
            </w:r>
          </w:p>
        </w:tc>
        <w:tc>
          <w:tcPr>
            <w:tcW w:w="1000" w:type="dxa"/>
            <w:tcMar>
              <w:top w:w="60" w:type="dxa"/>
              <w:left w:w="100" w:type="dxa"/>
              <w:bottom w:w="60" w:type="dxa"/>
              <w:right w:w="100" w:type="dxa"/>
            </w:tcMar>
          </w:tcPr>
          <w:p w14:paraId="271699DA" w14:textId="77777777" w:rsidR="0013298C" w:rsidRDefault="00000000">
            <w:pPr>
              <w:jc w:val="right"/>
            </w:pPr>
            <w:r>
              <w:rPr>
                <w:color w:val="1A2430"/>
                <w:sz w:val="19"/>
                <w:szCs w:val="19"/>
              </w:rPr>
              <w:t>45</w:t>
            </w:r>
          </w:p>
        </w:tc>
        <w:tc>
          <w:tcPr>
            <w:tcW w:w="950" w:type="dxa"/>
            <w:tcMar>
              <w:top w:w="60" w:type="dxa"/>
              <w:left w:w="100" w:type="dxa"/>
              <w:bottom w:w="60" w:type="dxa"/>
              <w:right w:w="100" w:type="dxa"/>
            </w:tcMar>
          </w:tcPr>
          <w:p w14:paraId="291917CA" w14:textId="77777777" w:rsidR="0013298C" w:rsidRDefault="00000000">
            <w:pPr>
              <w:jc w:val="right"/>
            </w:pPr>
            <w:r>
              <w:rPr>
                <w:color w:val="1E7A55"/>
                <w:sz w:val="19"/>
                <w:szCs w:val="19"/>
              </w:rPr>
              <w:t>+7</w:t>
            </w:r>
          </w:p>
        </w:tc>
        <w:tc>
          <w:tcPr>
            <w:tcW w:w="2350" w:type="dxa"/>
            <w:tcMar>
              <w:top w:w="60" w:type="dxa"/>
              <w:left w:w="100" w:type="dxa"/>
              <w:bottom w:w="60" w:type="dxa"/>
              <w:right w:w="100" w:type="dxa"/>
            </w:tcMar>
          </w:tcPr>
          <w:p w14:paraId="42B260D2" w14:textId="77777777" w:rsidR="0013298C" w:rsidRDefault="00000000">
            <w:pPr>
              <w:jc w:val="right"/>
            </w:pPr>
            <w:r>
              <w:rPr>
                <w:color w:val="1A2430"/>
                <w:sz w:val="19"/>
                <w:szCs w:val="19"/>
              </w:rPr>
              <w:t>5yr cap</w:t>
            </w:r>
          </w:p>
        </w:tc>
      </w:tr>
      <w:tr w:rsidR="0013298C" w14:paraId="19366CD0" w14:textId="77777777">
        <w:tblPrEx>
          <w:tblCellMar>
            <w:top w:w="0" w:type="dxa"/>
            <w:bottom w:w="0" w:type="dxa"/>
          </w:tblCellMar>
        </w:tblPrEx>
        <w:tc>
          <w:tcPr>
            <w:tcW w:w="2600" w:type="dxa"/>
            <w:tcMar>
              <w:top w:w="60" w:type="dxa"/>
              <w:left w:w="100" w:type="dxa"/>
              <w:bottom w:w="60" w:type="dxa"/>
              <w:right w:w="100" w:type="dxa"/>
            </w:tcMar>
          </w:tcPr>
          <w:p w14:paraId="3E7B5FB1" w14:textId="77777777" w:rsidR="0013298C" w:rsidRDefault="00000000">
            <w:r>
              <w:rPr>
                <w:color w:val="1A2430"/>
                <w:sz w:val="19"/>
                <w:szCs w:val="19"/>
              </w:rPr>
              <w:t xml:space="preserve">Dário </w:t>
            </w:r>
            <w:proofErr w:type="spellStart"/>
            <w:r>
              <w:rPr>
                <w:color w:val="1A2430"/>
                <w:sz w:val="19"/>
                <w:szCs w:val="19"/>
              </w:rPr>
              <w:t>Essugo</w:t>
            </w:r>
            <w:proofErr w:type="spellEnd"/>
          </w:p>
        </w:tc>
        <w:tc>
          <w:tcPr>
            <w:tcW w:w="900" w:type="dxa"/>
            <w:tcMar>
              <w:top w:w="60" w:type="dxa"/>
              <w:left w:w="100" w:type="dxa"/>
              <w:bottom w:w="60" w:type="dxa"/>
              <w:right w:w="100" w:type="dxa"/>
            </w:tcMar>
          </w:tcPr>
          <w:p w14:paraId="1E12F1FA" w14:textId="77777777" w:rsidR="0013298C" w:rsidRDefault="00000000">
            <w:pPr>
              <w:jc w:val="right"/>
            </w:pPr>
            <w:r>
              <w:rPr>
                <w:color w:val="1A2430"/>
                <w:sz w:val="19"/>
                <w:szCs w:val="19"/>
              </w:rPr>
              <w:t>19</w:t>
            </w:r>
          </w:p>
        </w:tc>
        <w:tc>
          <w:tcPr>
            <w:tcW w:w="900" w:type="dxa"/>
            <w:tcMar>
              <w:top w:w="60" w:type="dxa"/>
              <w:left w:w="100" w:type="dxa"/>
              <w:bottom w:w="60" w:type="dxa"/>
              <w:right w:w="100" w:type="dxa"/>
            </w:tcMar>
          </w:tcPr>
          <w:p w14:paraId="57D9D424" w14:textId="77777777" w:rsidR="0013298C" w:rsidRDefault="00000000">
            <w:pPr>
              <w:jc w:val="right"/>
            </w:pPr>
            <w:r>
              <w:rPr>
                <w:color w:val="1A2430"/>
                <w:sz w:val="19"/>
                <w:szCs w:val="19"/>
              </w:rPr>
              <w:t>14</w:t>
            </w:r>
          </w:p>
        </w:tc>
        <w:tc>
          <w:tcPr>
            <w:tcW w:w="1000" w:type="dxa"/>
            <w:tcMar>
              <w:top w:w="60" w:type="dxa"/>
              <w:left w:w="100" w:type="dxa"/>
              <w:bottom w:w="60" w:type="dxa"/>
              <w:right w:w="100" w:type="dxa"/>
            </w:tcMar>
          </w:tcPr>
          <w:p w14:paraId="5AAC5E7D" w14:textId="77777777" w:rsidR="0013298C" w:rsidRDefault="00000000">
            <w:pPr>
              <w:jc w:val="right"/>
            </w:pPr>
            <w:r>
              <w:rPr>
                <w:color w:val="1A2430"/>
                <w:sz w:val="19"/>
                <w:szCs w:val="19"/>
              </w:rPr>
              <w:t>16</w:t>
            </w:r>
          </w:p>
        </w:tc>
        <w:tc>
          <w:tcPr>
            <w:tcW w:w="950" w:type="dxa"/>
            <w:tcMar>
              <w:top w:w="60" w:type="dxa"/>
              <w:left w:w="100" w:type="dxa"/>
              <w:bottom w:w="60" w:type="dxa"/>
              <w:right w:w="100" w:type="dxa"/>
            </w:tcMar>
          </w:tcPr>
          <w:p w14:paraId="21B1D374" w14:textId="77777777" w:rsidR="0013298C" w:rsidRDefault="00000000">
            <w:pPr>
              <w:jc w:val="right"/>
            </w:pPr>
            <w:r>
              <w:rPr>
                <w:color w:val="1E7A55"/>
                <w:sz w:val="19"/>
                <w:szCs w:val="19"/>
              </w:rPr>
              <w:t>+2</w:t>
            </w:r>
          </w:p>
        </w:tc>
        <w:tc>
          <w:tcPr>
            <w:tcW w:w="2350" w:type="dxa"/>
            <w:tcMar>
              <w:top w:w="60" w:type="dxa"/>
              <w:left w:w="100" w:type="dxa"/>
              <w:bottom w:w="60" w:type="dxa"/>
              <w:right w:w="100" w:type="dxa"/>
            </w:tcMar>
          </w:tcPr>
          <w:p w14:paraId="3E09CE26" w14:textId="77777777" w:rsidR="0013298C" w:rsidRDefault="00000000">
            <w:pPr>
              <w:jc w:val="right"/>
            </w:pPr>
            <w:r>
              <w:rPr>
                <w:color w:val="1A2430"/>
                <w:sz w:val="19"/>
                <w:szCs w:val="19"/>
              </w:rPr>
              <w:t>5yr cap</w:t>
            </w:r>
          </w:p>
        </w:tc>
      </w:tr>
      <w:tr w:rsidR="0013298C" w14:paraId="232AA05B" w14:textId="77777777">
        <w:tblPrEx>
          <w:tblCellMar>
            <w:top w:w="0" w:type="dxa"/>
            <w:bottom w:w="0" w:type="dxa"/>
          </w:tblCellMar>
        </w:tblPrEx>
        <w:tc>
          <w:tcPr>
            <w:tcW w:w="2600" w:type="dxa"/>
            <w:tcMar>
              <w:top w:w="60" w:type="dxa"/>
              <w:left w:w="100" w:type="dxa"/>
              <w:bottom w:w="60" w:type="dxa"/>
              <w:right w:w="100" w:type="dxa"/>
            </w:tcMar>
          </w:tcPr>
          <w:p w14:paraId="57F91558" w14:textId="77777777" w:rsidR="0013298C" w:rsidRDefault="00000000">
            <w:r>
              <w:rPr>
                <w:color w:val="1A2430"/>
                <w:sz w:val="19"/>
                <w:szCs w:val="19"/>
              </w:rPr>
              <w:t>Wesley Fofana</w:t>
            </w:r>
          </w:p>
        </w:tc>
        <w:tc>
          <w:tcPr>
            <w:tcW w:w="900" w:type="dxa"/>
            <w:tcMar>
              <w:top w:w="60" w:type="dxa"/>
              <w:left w:w="100" w:type="dxa"/>
              <w:bottom w:w="60" w:type="dxa"/>
              <w:right w:w="100" w:type="dxa"/>
            </w:tcMar>
          </w:tcPr>
          <w:p w14:paraId="09B4AA23" w14:textId="77777777" w:rsidR="0013298C" w:rsidRDefault="00000000">
            <w:pPr>
              <w:jc w:val="right"/>
            </w:pPr>
            <w:r>
              <w:rPr>
                <w:color w:val="1A2430"/>
                <w:sz w:val="19"/>
                <w:szCs w:val="19"/>
              </w:rPr>
              <w:t>81</w:t>
            </w:r>
          </w:p>
        </w:tc>
        <w:tc>
          <w:tcPr>
            <w:tcW w:w="900" w:type="dxa"/>
            <w:tcMar>
              <w:top w:w="60" w:type="dxa"/>
              <w:left w:w="100" w:type="dxa"/>
              <w:bottom w:w="60" w:type="dxa"/>
              <w:right w:w="100" w:type="dxa"/>
            </w:tcMar>
          </w:tcPr>
          <w:p w14:paraId="72EFBA08" w14:textId="77777777" w:rsidR="0013298C" w:rsidRDefault="00000000">
            <w:pPr>
              <w:jc w:val="right"/>
            </w:pPr>
            <w:r>
              <w:rPr>
                <w:color w:val="1A2430"/>
                <w:sz w:val="19"/>
                <w:szCs w:val="19"/>
              </w:rPr>
              <w:t>35</w:t>
            </w:r>
          </w:p>
        </w:tc>
        <w:tc>
          <w:tcPr>
            <w:tcW w:w="1000" w:type="dxa"/>
            <w:tcMar>
              <w:top w:w="60" w:type="dxa"/>
              <w:left w:w="100" w:type="dxa"/>
              <w:bottom w:w="60" w:type="dxa"/>
              <w:right w:w="100" w:type="dxa"/>
            </w:tcMar>
          </w:tcPr>
          <w:p w14:paraId="71C0C362" w14:textId="77777777" w:rsidR="0013298C" w:rsidRDefault="00000000">
            <w:pPr>
              <w:jc w:val="right"/>
            </w:pPr>
            <w:r>
              <w:rPr>
                <w:color w:val="1A2430"/>
                <w:sz w:val="19"/>
                <w:szCs w:val="19"/>
              </w:rPr>
              <w:t>30</w:t>
            </w:r>
          </w:p>
        </w:tc>
        <w:tc>
          <w:tcPr>
            <w:tcW w:w="950" w:type="dxa"/>
            <w:tcMar>
              <w:top w:w="60" w:type="dxa"/>
              <w:left w:w="100" w:type="dxa"/>
              <w:bottom w:w="60" w:type="dxa"/>
              <w:right w:w="100" w:type="dxa"/>
            </w:tcMar>
          </w:tcPr>
          <w:p w14:paraId="0B1477D2" w14:textId="77777777" w:rsidR="0013298C" w:rsidRDefault="00000000">
            <w:pPr>
              <w:jc w:val="right"/>
            </w:pPr>
            <w:r>
              <w:rPr>
                <w:color w:val="B03A34"/>
                <w:sz w:val="19"/>
                <w:szCs w:val="19"/>
              </w:rPr>
              <w:t>-5</w:t>
            </w:r>
          </w:p>
        </w:tc>
        <w:tc>
          <w:tcPr>
            <w:tcW w:w="2350" w:type="dxa"/>
            <w:tcMar>
              <w:top w:w="60" w:type="dxa"/>
              <w:left w:w="100" w:type="dxa"/>
              <w:bottom w:w="60" w:type="dxa"/>
              <w:right w:w="100" w:type="dxa"/>
            </w:tcMar>
          </w:tcPr>
          <w:p w14:paraId="2B457873" w14:textId="77777777" w:rsidR="0013298C" w:rsidRDefault="00000000">
            <w:pPr>
              <w:jc w:val="right"/>
            </w:pPr>
            <w:r>
              <w:rPr>
                <w:color w:val="1A2430"/>
                <w:sz w:val="19"/>
                <w:szCs w:val="19"/>
              </w:rPr>
              <w:t>7yr*</w:t>
            </w:r>
          </w:p>
        </w:tc>
      </w:tr>
      <w:tr w:rsidR="0013298C" w14:paraId="1F2D9DFB" w14:textId="77777777">
        <w:tblPrEx>
          <w:tblCellMar>
            <w:top w:w="0" w:type="dxa"/>
            <w:bottom w:w="0" w:type="dxa"/>
          </w:tblCellMar>
        </w:tblPrEx>
        <w:tc>
          <w:tcPr>
            <w:tcW w:w="2600" w:type="dxa"/>
            <w:tcMar>
              <w:top w:w="60" w:type="dxa"/>
              <w:left w:w="100" w:type="dxa"/>
              <w:bottom w:w="60" w:type="dxa"/>
              <w:right w:w="100" w:type="dxa"/>
            </w:tcMar>
          </w:tcPr>
          <w:p w14:paraId="35568EF6" w14:textId="77777777" w:rsidR="0013298C" w:rsidRDefault="00000000">
            <w:r>
              <w:rPr>
                <w:color w:val="1A2430"/>
                <w:sz w:val="19"/>
                <w:szCs w:val="19"/>
              </w:rPr>
              <w:t>Romeo Lavia</w:t>
            </w:r>
          </w:p>
        </w:tc>
        <w:tc>
          <w:tcPr>
            <w:tcW w:w="900" w:type="dxa"/>
            <w:tcMar>
              <w:top w:w="60" w:type="dxa"/>
              <w:left w:w="100" w:type="dxa"/>
              <w:bottom w:w="60" w:type="dxa"/>
              <w:right w:w="100" w:type="dxa"/>
            </w:tcMar>
          </w:tcPr>
          <w:p w14:paraId="54B74D48" w14:textId="77777777" w:rsidR="0013298C" w:rsidRDefault="00000000">
            <w:pPr>
              <w:jc w:val="right"/>
            </w:pPr>
            <w:r>
              <w:rPr>
                <w:color w:val="1A2430"/>
                <w:sz w:val="19"/>
                <w:szCs w:val="19"/>
              </w:rPr>
              <w:t>61</w:t>
            </w:r>
          </w:p>
        </w:tc>
        <w:tc>
          <w:tcPr>
            <w:tcW w:w="900" w:type="dxa"/>
            <w:tcMar>
              <w:top w:w="60" w:type="dxa"/>
              <w:left w:w="100" w:type="dxa"/>
              <w:bottom w:w="60" w:type="dxa"/>
              <w:right w:w="100" w:type="dxa"/>
            </w:tcMar>
          </w:tcPr>
          <w:p w14:paraId="171C9BCD" w14:textId="77777777" w:rsidR="0013298C" w:rsidRDefault="00000000">
            <w:pPr>
              <w:jc w:val="right"/>
            </w:pPr>
            <w:r>
              <w:rPr>
                <w:color w:val="1A2430"/>
                <w:sz w:val="19"/>
                <w:szCs w:val="19"/>
              </w:rPr>
              <w:t>35</w:t>
            </w:r>
          </w:p>
        </w:tc>
        <w:tc>
          <w:tcPr>
            <w:tcW w:w="1000" w:type="dxa"/>
            <w:tcMar>
              <w:top w:w="60" w:type="dxa"/>
              <w:left w:w="100" w:type="dxa"/>
              <w:bottom w:w="60" w:type="dxa"/>
              <w:right w:w="100" w:type="dxa"/>
            </w:tcMar>
          </w:tcPr>
          <w:p w14:paraId="3F91B661" w14:textId="77777777" w:rsidR="0013298C" w:rsidRDefault="00000000">
            <w:pPr>
              <w:jc w:val="right"/>
            </w:pPr>
            <w:r>
              <w:rPr>
                <w:color w:val="1A2430"/>
                <w:sz w:val="19"/>
                <w:szCs w:val="19"/>
              </w:rPr>
              <w:t>30</w:t>
            </w:r>
          </w:p>
        </w:tc>
        <w:tc>
          <w:tcPr>
            <w:tcW w:w="950" w:type="dxa"/>
            <w:tcMar>
              <w:top w:w="60" w:type="dxa"/>
              <w:left w:w="100" w:type="dxa"/>
              <w:bottom w:w="60" w:type="dxa"/>
              <w:right w:w="100" w:type="dxa"/>
            </w:tcMar>
          </w:tcPr>
          <w:p w14:paraId="540E75D6" w14:textId="77777777" w:rsidR="0013298C" w:rsidRDefault="00000000">
            <w:pPr>
              <w:jc w:val="right"/>
            </w:pPr>
            <w:r>
              <w:rPr>
                <w:color w:val="B03A34"/>
                <w:sz w:val="19"/>
                <w:szCs w:val="19"/>
              </w:rPr>
              <w:t>-5</w:t>
            </w:r>
          </w:p>
        </w:tc>
        <w:tc>
          <w:tcPr>
            <w:tcW w:w="2350" w:type="dxa"/>
            <w:tcMar>
              <w:top w:w="60" w:type="dxa"/>
              <w:left w:w="100" w:type="dxa"/>
              <w:bottom w:w="60" w:type="dxa"/>
              <w:right w:w="100" w:type="dxa"/>
            </w:tcMar>
          </w:tcPr>
          <w:p w14:paraId="49CB8156" w14:textId="77777777" w:rsidR="0013298C" w:rsidRDefault="00000000">
            <w:pPr>
              <w:jc w:val="right"/>
            </w:pPr>
            <w:r>
              <w:rPr>
                <w:color w:val="1A2430"/>
                <w:sz w:val="19"/>
                <w:szCs w:val="19"/>
              </w:rPr>
              <w:t>7yr</w:t>
            </w:r>
          </w:p>
        </w:tc>
      </w:tr>
      <w:tr w:rsidR="0013298C" w14:paraId="21E96C35" w14:textId="77777777">
        <w:tblPrEx>
          <w:tblCellMar>
            <w:top w:w="0" w:type="dxa"/>
            <w:bottom w:w="0" w:type="dxa"/>
          </w:tblCellMar>
        </w:tblPrEx>
        <w:tc>
          <w:tcPr>
            <w:tcW w:w="2600" w:type="dxa"/>
            <w:tcMar>
              <w:top w:w="60" w:type="dxa"/>
              <w:left w:w="100" w:type="dxa"/>
              <w:bottom w:w="60" w:type="dxa"/>
              <w:right w:w="100" w:type="dxa"/>
            </w:tcMar>
          </w:tcPr>
          <w:p w14:paraId="34126294" w14:textId="77777777" w:rsidR="0013298C" w:rsidRDefault="00000000">
            <w:r>
              <w:rPr>
                <w:color w:val="1A2430"/>
                <w:sz w:val="19"/>
                <w:szCs w:val="19"/>
              </w:rPr>
              <w:t>Morgan Rogers</w:t>
            </w:r>
          </w:p>
        </w:tc>
        <w:tc>
          <w:tcPr>
            <w:tcW w:w="900" w:type="dxa"/>
            <w:tcMar>
              <w:top w:w="60" w:type="dxa"/>
              <w:left w:w="100" w:type="dxa"/>
              <w:bottom w:w="60" w:type="dxa"/>
              <w:right w:w="100" w:type="dxa"/>
            </w:tcMar>
          </w:tcPr>
          <w:p w14:paraId="405C8AAD" w14:textId="77777777" w:rsidR="0013298C" w:rsidRDefault="00000000">
            <w:pPr>
              <w:jc w:val="right"/>
            </w:pPr>
            <w:r>
              <w:rPr>
                <w:color w:val="1A2430"/>
                <w:sz w:val="19"/>
                <w:szCs w:val="19"/>
              </w:rPr>
              <w:t>135</w:t>
            </w:r>
          </w:p>
        </w:tc>
        <w:tc>
          <w:tcPr>
            <w:tcW w:w="900" w:type="dxa"/>
            <w:tcMar>
              <w:top w:w="60" w:type="dxa"/>
              <w:left w:w="100" w:type="dxa"/>
              <w:bottom w:w="60" w:type="dxa"/>
              <w:right w:w="100" w:type="dxa"/>
            </w:tcMar>
          </w:tcPr>
          <w:p w14:paraId="3940F08E" w14:textId="77777777" w:rsidR="0013298C" w:rsidRDefault="00000000">
            <w:pPr>
              <w:jc w:val="right"/>
            </w:pPr>
            <w:r>
              <w:rPr>
                <w:color w:val="1A2430"/>
                <w:sz w:val="19"/>
                <w:szCs w:val="19"/>
              </w:rPr>
              <w:t>134</w:t>
            </w:r>
          </w:p>
        </w:tc>
        <w:tc>
          <w:tcPr>
            <w:tcW w:w="1000" w:type="dxa"/>
            <w:tcMar>
              <w:top w:w="60" w:type="dxa"/>
              <w:left w:w="100" w:type="dxa"/>
              <w:bottom w:w="60" w:type="dxa"/>
              <w:right w:w="100" w:type="dxa"/>
            </w:tcMar>
          </w:tcPr>
          <w:p w14:paraId="0B594C09" w14:textId="77777777" w:rsidR="0013298C" w:rsidRDefault="00000000">
            <w:pPr>
              <w:jc w:val="right"/>
            </w:pPr>
            <w:r>
              <w:rPr>
                <w:color w:val="1A2430"/>
                <w:sz w:val="19"/>
                <w:szCs w:val="19"/>
              </w:rPr>
              <w:t>110</w:t>
            </w:r>
          </w:p>
        </w:tc>
        <w:tc>
          <w:tcPr>
            <w:tcW w:w="950" w:type="dxa"/>
            <w:tcMar>
              <w:top w:w="60" w:type="dxa"/>
              <w:left w:w="100" w:type="dxa"/>
              <w:bottom w:w="60" w:type="dxa"/>
              <w:right w:w="100" w:type="dxa"/>
            </w:tcMar>
          </w:tcPr>
          <w:p w14:paraId="7BC69D94" w14:textId="77777777" w:rsidR="0013298C" w:rsidRDefault="00000000">
            <w:pPr>
              <w:jc w:val="right"/>
            </w:pPr>
            <w:r>
              <w:rPr>
                <w:color w:val="B03A34"/>
                <w:sz w:val="19"/>
                <w:szCs w:val="19"/>
              </w:rPr>
              <w:t>-24</w:t>
            </w:r>
          </w:p>
        </w:tc>
        <w:tc>
          <w:tcPr>
            <w:tcW w:w="2350" w:type="dxa"/>
            <w:tcMar>
              <w:top w:w="60" w:type="dxa"/>
              <w:left w:w="100" w:type="dxa"/>
              <w:bottom w:w="60" w:type="dxa"/>
              <w:right w:w="100" w:type="dxa"/>
            </w:tcMar>
          </w:tcPr>
          <w:p w14:paraId="0D982C55" w14:textId="77777777" w:rsidR="0013298C" w:rsidRDefault="00000000">
            <w:pPr>
              <w:jc w:val="right"/>
            </w:pPr>
            <w:r>
              <w:rPr>
                <w:color w:val="1A2430"/>
                <w:sz w:val="19"/>
                <w:szCs w:val="19"/>
              </w:rPr>
              <w:t>5yr cap</w:t>
            </w:r>
          </w:p>
        </w:tc>
      </w:tr>
      <w:tr w:rsidR="0013298C" w14:paraId="54E6CC06" w14:textId="77777777">
        <w:tblPrEx>
          <w:tblCellMar>
            <w:top w:w="0" w:type="dxa"/>
            <w:bottom w:w="0" w:type="dxa"/>
          </w:tblCellMar>
        </w:tblPrEx>
        <w:tc>
          <w:tcPr>
            <w:tcW w:w="2600" w:type="dxa"/>
            <w:tcMar>
              <w:top w:w="60" w:type="dxa"/>
              <w:left w:w="100" w:type="dxa"/>
              <w:bottom w:w="60" w:type="dxa"/>
              <w:right w:w="100" w:type="dxa"/>
            </w:tcMar>
          </w:tcPr>
          <w:p w14:paraId="12E8F0FE" w14:textId="77777777" w:rsidR="0013298C" w:rsidRDefault="00000000">
            <w:r>
              <w:rPr>
                <w:color w:val="1A2430"/>
                <w:sz w:val="19"/>
                <w:szCs w:val="19"/>
              </w:rPr>
              <w:t>Mykhailo Mudryk</w:t>
            </w:r>
          </w:p>
        </w:tc>
        <w:tc>
          <w:tcPr>
            <w:tcW w:w="900" w:type="dxa"/>
            <w:tcMar>
              <w:top w:w="60" w:type="dxa"/>
              <w:left w:w="100" w:type="dxa"/>
              <w:bottom w:w="60" w:type="dxa"/>
              <w:right w:w="100" w:type="dxa"/>
            </w:tcMar>
          </w:tcPr>
          <w:p w14:paraId="0D71FB8C" w14:textId="77777777" w:rsidR="0013298C" w:rsidRDefault="00000000">
            <w:pPr>
              <w:jc w:val="right"/>
            </w:pPr>
            <w:r>
              <w:rPr>
                <w:color w:val="1A2430"/>
                <w:sz w:val="19"/>
                <w:szCs w:val="19"/>
              </w:rPr>
              <w:t>71</w:t>
            </w:r>
          </w:p>
        </w:tc>
        <w:tc>
          <w:tcPr>
            <w:tcW w:w="900" w:type="dxa"/>
            <w:tcMar>
              <w:top w:w="60" w:type="dxa"/>
              <w:left w:w="100" w:type="dxa"/>
              <w:bottom w:w="60" w:type="dxa"/>
              <w:right w:w="100" w:type="dxa"/>
            </w:tcMar>
          </w:tcPr>
          <w:p w14:paraId="68CBD0F8" w14:textId="77777777" w:rsidR="0013298C" w:rsidRDefault="00000000">
            <w:pPr>
              <w:jc w:val="right"/>
            </w:pPr>
            <w:r>
              <w:rPr>
                <w:color w:val="1A2430"/>
                <w:sz w:val="19"/>
                <w:szCs w:val="19"/>
              </w:rPr>
              <w:t>42</w:t>
            </w:r>
          </w:p>
        </w:tc>
        <w:tc>
          <w:tcPr>
            <w:tcW w:w="1000" w:type="dxa"/>
            <w:tcMar>
              <w:top w:w="60" w:type="dxa"/>
              <w:left w:w="100" w:type="dxa"/>
              <w:bottom w:w="60" w:type="dxa"/>
              <w:right w:w="100" w:type="dxa"/>
            </w:tcMar>
          </w:tcPr>
          <w:p w14:paraId="6E1CB340" w14:textId="77777777" w:rsidR="0013298C" w:rsidRDefault="00000000">
            <w:pPr>
              <w:jc w:val="right"/>
            </w:pPr>
            <w:r>
              <w:rPr>
                <w:color w:val="1A2430"/>
                <w:sz w:val="19"/>
                <w:szCs w:val="19"/>
              </w:rPr>
              <w:t>N/A</w:t>
            </w:r>
          </w:p>
        </w:tc>
        <w:tc>
          <w:tcPr>
            <w:tcW w:w="950" w:type="dxa"/>
            <w:tcMar>
              <w:top w:w="60" w:type="dxa"/>
              <w:left w:w="100" w:type="dxa"/>
              <w:bottom w:w="60" w:type="dxa"/>
              <w:right w:w="100" w:type="dxa"/>
            </w:tcMar>
          </w:tcPr>
          <w:p w14:paraId="5E159370" w14:textId="77777777" w:rsidR="0013298C" w:rsidRDefault="00000000">
            <w:pPr>
              <w:jc w:val="right"/>
            </w:pPr>
            <w:r>
              <w:rPr>
                <w:color w:val="5A6672"/>
                <w:sz w:val="19"/>
                <w:szCs w:val="19"/>
              </w:rPr>
              <w:t>n/a</w:t>
            </w:r>
          </w:p>
        </w:tc>
        <w:tc>
          <w:tcPr>
            <w:tcW w:w="2350" w:type="dxa"/>
            <w:tcMar>
              <w:top w:w="60" w:type="dxa"/>
              <w:left w:w="100" w:type="dxa"/>
              <w:bottom w:w="60" w:type="dxa"/>
              <w:right w:w="100" w:type="dxa"/>
            </w:tcMar>
          </w:tcPr>
          <w:p w14:paraId="7CC60CD2" w14:textId="77777777" w:rsidR="0013298C" w:rsidRDefault="00000000">
            <w:pPr>
              <w:jc w:val="right"/>
            </w:pPr>
            <w:r>
              <w:rPr>
                <w:color w:val="1A2430"/>
                <w:sz w:val="19"/>
                <w:szCs w:val="19"/>
              </w:rPr>
              <w:t>8.5yr* (suspended)</w:t>
            </w:r>
          </w:p>
        </w:tc>
      </w:tr>
    </w:tbl>
    <w:p w14:paraId="352DE60F" w14:textId="77777777" w:rsidR="0013298C" w:rsidRDefault="0013298C">
      <w:pPr>
        <w:spacing w:after="60" w:line="276" w:lineRule="auto"/>
      </w:pPr>
    </w:p>
    <w:p w14:paraId="3CDFAC29" w14:textId="1A13656F" w:rsidR="0013298C" w:rsidRDefault="00000000">
      <w:pPr>
        <w:spacing w:after="160" w:line="276" w:lineRule="auto"/>
      </w:pPr>
      <w:r>
        <w:rPr>
          <w:color w:val="1A2430"/>
        </w:rPr>
        <w:t xml:space="preserve">Three readings follow. First, the book sits comfortably below the market: roughly €349M of gain the accounts have not </w:t>
      </w:r>
      <w:r w:rsidR="00C84546">
        <w:rPr>
          <w:color w:val="1A2430"/>
        </w:rPr>
        <w:t>recognized</w:t>
      </w:r>
      <w:r>
        <w:rPr>
          <w:color w:val="1A2430"/>
        </w:rPr>
        <w:t xml:space="preserve">, concentrated in Palmer, Estêvão and the zero-cost academy pair of James and Colwill, who together represent €103M of market value carried at exactly zero. Second, the red rows are shallow. After the 2025-26 clear-out the deep impairment cases have largely been sold, leaving Fofana and Lavia as modest paper losses and Rogers carrying roughly €24M of day-one goodwill his performance now </w:t>
      </w:r>
      <w:proofErr w:type="gramStart"/>
      <w:r>
        <w:rPr>
          <w:color w:val="1A2430"/>
        </w:rPr>
        <w:t>has to</w:t>
      </w:r>
      <w:proofErr w:type="gramEnd"/>
      <w:r>
        <w:rPr>
          <w:color w:val="1A2430"/>
        </w:rPr>
        <w:t xml:space="preserve"> justify. Third, Mudryk: suspended, with no listed market value against €41.5M still on the books, the single largest write-off risk at the club.</w:t>
      </w:r>
    </w:p>
    <w:p w14:paraId="6BDC6B25" w14:textId="77777777" w:rsidR="0013298C" w:rsidRDefault="00000000">
      <w:pPr>
        <w:pStyle w:val="Heading1"/>
        <w:spacing w:before="320" w:after="140"/>
      </w:pPr>
      <w:r>
        <w:rPr>
          <w:b/>
          <w:bCs/>
          <w:color w:val="0A2540"/>
          <w:sz w:val="27"/>
          <w:szCs w:val="27"/>
        </w:rPr>
        <w:t>6. Realized P&amp;L: Every Position Closed, 2024-2026</w:t>
      </w:r>
    </w:p>
    <w:p w14:paraId="02076ADF" w14:textId="226B412F" w:rsidR="0013298C" w:rsidRDefault="00000000">
      <w:pPr>
        <w:spacing w:after="160" w:line="276" w:lineRule="auto"/>
      </w:pPr>
      <w:r>
        <w:rPr>
          <w:color w:val="1A2430"/>
        </w:rPr>
        <w:t xml:space="preserve">Selling is where accounting strategy becomes cash. A sale books profit equal to price minus remaining carrying value, so slow </w:t>
      </w:r>
      <w:r w:rsidR="00C84546">
        <w:rPr>
          <w:color w:val="1A2430"/>
        </w:rPr>
        <w:t>amortization</w:t>
      </w:r>
      <w:r>
        <w:rPr>
          <w:color w:val="1A2430"/>
        </w:rPr>
        <w:t xml:space="preserve"> and zero-cost academy assets both widen the profit on exit. Eleven first-team positions were closed between 2024 and the summer 2026 window. All figures in €M; book-at-sale is computed on the same </w:t>
      </w:r>
      <w:r w:rsidR="00C84546">
        <w:rPr>
          <w:color w:val="1A2430"/>
        </w:rPr>
        <w:t>amortization</w:t>
      </w:r>
      <w:r>
        <w:rPr>
          <w:color w:val="1A2430"/>
        </w:rPr>
        <w:t xml:space="preserve"> basis as Section 5.</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750"/>
        <w:gridCol w:w="1250"/>
        <w:gridCol w:w="850"/>
        <w:gridCol w:w="1250"/>
      </w:tblGrid>
      <w:tr w:rsidR="0013298C" w14:paraId="5EB19DD3" w14:textId="77777777">
        <w:tblPrEx>
          <w:tblCellMar>
            <w:top w:w="0" w:type="dxa"/>
            <w:bottom w:w="0" w:type="dxa"/>
          </w:tblCellMar>
        </w:tblPrEx>
        <w:tc>
          <w:tcPr>
            <w:tcW w:w="2700" w:type="dxa"/>
            <w:shd w:val="clear" w:color="auto" w:fill="EEF1F5"/>
            <w:tcMar>
              <w:top w:w="60" w:type="dxa"/>
              <w:left w:w="100" w:type="dxa"/>
              <w:bottom w:w="60" w:type="dxa"/>
              <w:right w:w="100" w:type="dxa"/>
            </w:tcMar>
          </w:tcPr>
          <w:p w14:paraId="719BAD39" w14:textId="77777777" w:rsidR="0013298C" w:rsidRDefault="00000000">
            <w:r>
              <w:rPr>
                <w:b/>
                <w:bCs/>
                <w:color w:val="0A2540"/>
                <w:sz w:val="19"/>
                <w:szCs w:val="19"/>
              </w:rPr>
              <w:t>Player</w:t>
            </w:r>
          </w:p>
        </w:tc>
        <w:tc>
          <w:tcPr>
            <w:tcW w:w="2100" w:type="dxa"/>
            <w:shd w:val="clear" w:color="auto" w:fill="EEF1F5"/>
            <w:tcMar>
              <w:top w:w="60" w:type="dxa"/>
              <w:left w:w="100" w:type="dxa"/>
              <w:bottom w:w="60" w:type="dxa"/>
              <w:right w:w="100" w:type="dxa"/>
            </w:tcMar>
          </w:tcPr>
          <w:p w14:paraId="7C515718" w14:textId="77777777" w:rsidR="0013298C" w:rsidRDefault="00000000">
            <w:r>
              <w:rPr>
                <w:b/>
                <w:bCs/>
                <w:color w:val="0A2540"/>
                <w:sz w:val="19"/>
                <w:szCs w:val="19"/>
              </w:rPr>
              <w:t>Buyer</w:t>
            </w:r>
          </w:p>
        </w:tc>
        <w:tc>
          <w:tcPr>
            <w:tcW w:w="750" w:type="dxa"/>
            <w:shd w:val="clear" w:color="auto" w:fill="EEF1F5"/>
            <w:tcMar>
              <w:top w:w="60" w:type="dxa"/>
              <w:left w:w="100" w:type="dxa"/>
              <w:bottom w:w="60" w:type="dxa"/>
              <w:right w:w="100" w:type="dxa"/>
            </w:tcMar>
          </w:tcPr>
          <w:p w14:paraId="5787405C" w14:textId="77777777" w:rsidR="0013298C" w:rsidRDefault="00000000">
            <w:r>
              <w:rPr>
                <w:b/>
                <w:bCs/>
                <w:color w:val="0A2540"/>
                <w:sz w:val="19"/>
                <w:szCs w:val="19"/>
              </w:rPr>
              <w:t>Year</w:t>
            </w:r>
          </w:p>
        </w:tc>
        <w:tc>
          <w:tcPr>
            <w:tcW w:w="1250" w:type="dxa"/>
            <w:shd w:val="clear" w:color="auto" w:fill="EEF1F5"/>
            <w:tcMar>
              <w:top w:w="60" w:type="dxa"/>
              <w:left w:w="100" w:type="dxa"/>
              <w:bottom w:w="60" w:type="dxa"/>
              <w:right w:w="100" w:type="dxa"/>
            </w:tcMar>
          </w:tcPr>
          <w:p w14:paraId="7ABCE103" w14:textId="77777777" w:rsidR="0013298C" w:rsidRDefault="00000000">
            <w:r>
              <w:rPr>
                <w:b/>
                <w:bCs/>
                <w:color w:val="0A2540"/>
                <w:sz w:val="19"/>
                <w:szCs w:val="19"/>
              </w:rPr>
              <w:t>Book at sale</w:t>
            </w:r>
          </w:p>
        </w:tc>
        <w:tc>
          <w:tcPr>
            <w:tcW w:w="850" w:type="dxa"/>
            <w:shd w:val="clear" w:color="auto" w:fill="EEF1F5"/>
            <w:tcMar>
              <w:top w:w="60" w:type="dxa"/>
              <w:left w:w="100" w:type="dxa"/>
              <w:bottom w:w="60" w:type="dxa"/>
              <w:right w:w="100" w:type="dxa"/>
            </w:tcMar>
          </w:tcPr>
          <w:p w14:paraId="3B1116E4" w14:textId="77777777" w:rsidR="0013298C" w:rsidRDefault="00000000">
            <w:r>
              <w:rPr>
                <w:b/>
                <w:bCs/>
                <w:color w:val="0A2540"/>
                <w:sz w:val="19"/>
                <w:szCs w:val="19"/>
              </w:rPr>
              <w:t>Price</w:t>
            </w:r>
          </w:p>
        </w:tc>
        <w:tc>
          <w:tcPr>
            <w:tcW w:w="1250" w:type="dxa"/>
            <w:shd w:val="clear" w:color="auto" w:fill="EEF1F5"/>
            <w:tcMar>
              <w:top w:w="60" w:type="dxa"/>
              <w:left w:w="100" w:type="dxa"/>
              <w:bottom w:w="60" w:type="dxa"/>
              <w:right w:w="100" w:type="dxa"/>
            </w:tcMar>
          </w:tcPr>
          <w:p w14:paraId="19A80AC3" w14:textId="77777777" w:rsidR="0013298C" w:rsidRDefault="00000000">
            <w:r>
              <w:rPr>
                <w:b/>
                <w:bCs/>
                <w:color w:val="0A2540"/>
                <w:sz w:val="19"/>
                <w:szCs w:val="19"/>
              </w:rPr>
              <w:t>Realized P&amp;L</w:t>
            </w:r>
          </w:p>
        </w:tc>
      </w:tr>
      <w:tr w:rsidR="0013298C" w14:paraId="3C98AC22" w14:textId="77777777">
        <w:tblPrEx>
          <w:tblCellMar>
            <w:top w:w="0" w:type="dxa"/>
            <w:bottom w:w="0" w:type="dxa"/>
          </w:tblCellMar>
        </w:tblPrEx>
        <w:tc>
          <w:tcPr>
            <w:tcW w:w="2700" w:type="dxa"/>
            <w:tcMar>
              <w:top w:w="60" w:type="dxa"/>
              <w:left w:w="100" w:type="dxa"/>
              <w:bottom w:w="60" w:type="dxa"/>
              <w:right w:w="100" w:type="dxa"/>
            </w:tcMar>
          </w:tcPr>
          <w:p w14:paraId="5F009053" w14:textId="77777777" w:rsidR="0013298C" w:rsidRDefault="00000000">
            <w:r>
              <w:rPr>
                <w:color w:val="1A2430"/>
                <w:sz w:val="19"/>
                <w:szCs w:val="19"/>
              </w:rPr>
              <w:t>Andrey Santos</w:t>
            </w:r>
          </w:p>
        </w:tc>
        <w:tc>
          <w:tcPr>
            <w:tcW w:w="2100" w:type="dxa"/>
            <w:tcMar>
              <w:top w:w="60" w:type="dxa"/>
              <w:left w:w="100" w:type="dxa"/>
              <w:bottom w:w="60" w:type="dxa"/>
              <w:right w:w="100" w:type="dxa"/>
            </w:tcMar>
          </w:tcPr>
          <w:p w14:paraId="33ADB6D7" w14:textId="77777777" w:rsidR="0013298C" w:rsidRDefault="00000000">
            <w:pPr>
              <w:jc w:val="right"/>
            </w:pPr>
            <w:r>
              <w:rPr>
                <w:color w:val="1A2430"/>
                <w:sz w:val="19"/>
                <w:szCs w:val="19"/>
              </w:rPr>
              <w:t>Man United</w:t>
            </w:r>
          </w:p>
        </w:tc>
        <w:tc>
          <w:tcPr>
            <w:tcW w:w="750" w:type="dxa"/>
            <w:tcMar>
              <w:top w:w="60" w:type="dxa"/>
              <w:left w:w="100" w:type="dxa"/>
              <w:bottom w:w="60" w:type="dxa"/>
              <w:right w:w="100" w:type="dxa"/>
            </w:tcMar>
          </w:tcPr>
          <w:p w14:paraId="2A4C2528" w14:textId="77777777" w:rsidR="0013298C" w:rsidRDefault="00000000">
            <w:pPr>
              <w:jc w:val="right"/>
            </w:pPr>
            <w:r>
              <w:rPr>
                <w:color w:val="1A2430"/>
                <w:sz w:val="19"/>
                <w:szCs w:val="19"/>
              </w:rPr>
              <w:t>2026</w:t>
            </w:r>
          </w:p>
        </w:tc>
        <w:tc>
          <w:tcPr>
            <w:tcW w:w="1250" w:type="dxa"/>
            <w:tcMar>
              <w:top w:w="60" w:type="dxa"/>
              <w:left w:w="100" w:type="dxa"/>
              <w:bottom w:w="60" w:type="dxa"/>
              <w:right w:w="100" w:type="dxa"/>
            </w:tcMar>
          </w:tcPr>
          <w:p w14:paraId="463A3B35" w14:textId="77777777" w:rsidR="0013298C" w:rsidRDefault="00000000">
            <w:pPr>
              <w:jc w:val="right"/>
            </w:pPr>
            <w:r>
              <w:rPr>
                <w:color w:val="1A2430"/>
                <w:sz w:val="19"/>
                <w:szCs w:val="19"/>
              </w:rPr>
              <w:t>8</w:t>
            </w:r>
          </w:p>
        </w:tc>
        <w:tc>
          <w:tcPr>
            <w:tcW w:w="850" w:type="dxa"/>
            <w:tcMar>
              <w:top w:w="60" w:type="dxa"/>
              <w:left w:w="100" w:type="dxa"/>
              <w:bottom w:w="60" w:type="dxa"/>
              <w:right w:w="100" w:type="dxa"/>
            </w:tcMar>
          </w:tcPr>
          <w:p w14:paraId="42FE4BA0" w14:textId="77777777" w:rsidR="0013298C" w:rsidRDefault="00000000">
            <w:pPr>
              <w:jc w:val="right"/>
            </w:pPr>
            <w:r>
              <w:rPr>
                <w:color w:val="1A2430"/>
                <w:sz w:val="19"/>
                <w:szCs w:val="19"/>
              </w:rPr>
              <w:t>55</w:t>
            </w:r>
          </w:p>
        </w:tc>
        <w:tc>
          <w:tcPr>
            <w:tcW w:w="1250" w:type="dxa"/>
            <w:tcMar>
              <w:top w:w="60" w:type="dxa"/>
              <w:left w:w="100" w:type="dxa"/>
              <w:bottom w:w="60" w:type="dxa"/>
              <w:right w:w="100" w:type="dxa"/>
            </w:tcMar>
          </w:tcPr>
          <w:p w14:paraId="30A81E21" w14:textId="77777777" w:rsidR="0013298C" w:rsidRDefault="00000000">
            <w:pPr>
              <w:jc w:val="right"/>
            </w:pPr>
            <w:r>
              <w:rPr>
                <w:color w:val="1E7A55"/>
                <w:sz w:val="19"/>
                <w:szCs w:val="19"/>
              </w:rPr>
              <w:t>+48</w:t>
            </w:r>
          </w:p>
        </w:tc>
      </w:tr>
      <w:tr w:rsidR="0013298C" w14:paraId="06AFD9A5" w14:textId="77777777">
        <w:tblPrEx>
          <w:tblCellMar>
            <w:top w:w="0" w:type="dxa"/>
            <w:bottom w:w="0" w:type="dxa"/>
          </w:tblCellMar>
        </w:tblPrEx>
        <w:tc>
          <w:tcPr>
            <w:tcW w:w="2700" w:type="dxa"/>
            <w:tcMar>
              <w:top w:w="60" w:type="dxa"/>
              <w:left w:w="100" w:type="dxa"/>
              <w:bottom w:w="60" w:type="dxa"/>
              <w:right w:w="100" w:type="dxa"/>
            </w:tcMar>
          </w:tcPr>
          <w:p w14:paraId="48106D84" w14:textId="77777777" w:rsidR="0013298C" w:rsidRDefault="00000000">
            <w:r>
              <w:rPr>
                <w:color w:val="1A2430"/>
                <w:sz w:val="19"/>
                <w:szCs w:val="19"/>
              </w:rPr>
              <w:lastRenderedPageBreak/>
              <w:t>Conor Gallagher (academy)</w:t>
            </w:r>
          </w:p>
        </w:tc>
        <w:tc>
          <w:tcPr>
            <w:tcW w:w="2100" w:type="dxa"/>
            <w:tcMar>
              <w:top w:w="60" w:type="dxa"/>
              <w:left w:w="100" w:type="dxa"/>
              <w:bottom w:w="60" w:type="dxa"/>
              <w:right w:w="100" w:type="dxa"/>
            </w:tcMar>
          </w:tcPr>
          <w:p w14:paraId="394640A3" w14:textId="77777777" w:rsidR="0013298C" w:rsidRDefault="00000000">
            <w:pPr>
              <w:jc w:val="right"/>
            </w:pPr>
            <w:r>
              <w:rPr>
                <w:color w:val="1A2430"/>
                <w:sz w:val="19"/>
                <w:szCs w:val="19"/>
              </w:rPr>
              <w:t>Atlético Madrid</w:t>
            </w:r>
          </w:p>
        </w:tc>
        <w:tc>
          <w:tcPr>
            <w:tcW w:w="750" w:type="dxa"/>
            <w:tcMar>
              <w:top w:w="60" w:type="dxa"/>
              <w:left w:w="100" w:type="dxa"/>
              <w:bottom w:w="60" w:type="dxa"/>
              <w:right w:w="100" w:type="dxa"/>
            </w:tcMar>
          </w:tcPr>
          <w:p w14:paraId="572A8554" w14:textId="77777777" w:rsidR="0013298C" w:rsidRDefault="00000000">
            <w:pPr>
              <w:jc w:val="right"/>
            </w:pPr>
            <w:r>
              <w:rPr>
                <w:color w:val="1A2430"/>
                <w:sz w:val="19"/>
                <w:szCs w:val="19"/>
              </w:rPr>
              <w:t>2024</w:t>
            </w:r>
          </w:p>
        </w:tc>
        <w:tc>
          <w:tcPr>
            <w:tcW w:w="1250" w:type="dxa"/>
            <w:tcMar>
              <w:top w:w="60" w:type="dxa"/>
              <w:left w:w="100" w:type="dxa"/>
              <w:bottom w:w="60" w:type="dxa"/>
              <w:right w:w="100" w:type="dxa"/>
            </w:tcMar>
          </w:tcPr>
          <w:p w14:paraId="1549D8BC" w14:textId="77777777" w:rsidR="0013298C" w:rsidRDefault="00000000">
            <w:pPr>
              <w:jc w:val="right"/>
            </w:pPr>
            <w:r>
              <w:rPr>
                <w:color w:val="1A2430"/>
                <w:sz w:val="19"/>
                <w:szCs w:val="19"/>
              </w:rPr>
              <w:t>0</w:t>
            </w:r>
          </w:p>
        </w:tc>
        <w:tc>
          <w:tcPr>
            <w:tcW w:w="850" w:type="dxa"/>
            <w:tcMar>
              <w:top w:w="60" w:type="dxa"/>
              <w:left w:w="100" w:type="dxa"/>
              <w:bottom w:w="60" w:type="dxa"/>
              <w:right w:w="100" w:type="dxa"/>
            </w:tcMar>
          </w:tcPr>
          <w:p w14:paraId="4D0C6961" w14:textId="77777777" w:rsidR="0013298C" w:rsidRDefault="00000000">
            <w:pPr>
              <w:jc w:val="right"/>
            </w:pPr>
            <w:r>
              <w:rPr>
                <w:color w:val="1A2430"/>
                <w:sz w:val="19"/>
                <w:szCs w:val="19"/>
              </w:rPr>
              <w:t>39</w:t>
            </w:r>
          </w:p>
        </w:tc>
        <w:tc>
          <w:tcPr>
            <w:tcW w:w="1250" w:type="dxa"/>
            <w:tcMar>
              <w:top w:w="60" w:type="dxa"/>
              <w:left w:w="100" w:type="dxa"/>
              <w:bottom w:w="60" w:type="dxa"/>
              <w:right w:w="100" w:type="dxa"/>
            </w:tcMar>
          </w:tcPr>
          <w:p w14:paraId="70339A35" w14:textId="77777777" w:rsidR="0013298C" w:rsidRDefault="00000000">
            <w:pPr>
              <w:jc w:val="right"/>
            </w:pPr>
            <w:r>
              <w:rPr>
                <w:color w:val="1E7A55"/>
                <w:sz w:val="19"/>
                <w:szCs w:val="19"/>
              </w:rPr>
              <w:t>+39</w:t>
            </w:r>
          </w:p>
        </w:tc>
      </w:tr>
      <w:tr w:rsidR="0013298C" w14:paraId="70D8DF15" w14:textId="77777777">
        <w:tblPrEx>
          <w:tblCellMar>
            <w:top w:w="0" w:type="dxa"/>
            <w:bottom w:w="0" w:type="dxa"/>
          </w:tblCellMar>
        </w:tblPrEx>
        <w:tc>
          <w:tcPr>
            <w:tcW w:w="2700" w:type="dxa"/>
            <w:tcMar>
              <w:top w:w="60" w:type="dxa"/>
              <w:left w:w="100" w:type="dxa"/>
              <w:bottom w:w="60" w:type="dxa"/>
              <w:right w:w="100" w:type="dxa"/>
            </w:tcMar>
          </w:tcPr>
          <w:p w14:paraId="233D421F" w14:textId="77777777" w:rsidR="0013298C" w:rsidRDefault="00000000">
            <w:r>
              <w:rPr>
                <w:color w:val="1A2430"/>
                <w:sz w:val="19"/>
                <w:szCs w:val="19"/>
              </w:rPr>
              <w:t>Nicolas Jackson</w:t>
            </w:r>
          </w:p>
        </w:tc>
        <w:tc>
          <w:tcPr>
            <w:tcW w:w="2100" w:type="dxa"/>
            <w:tcMar>
              <w:top w:w="60" w:type="dxa"/>
              <w:left w:w="100" w:type="dxa"/>
              <w:bottom w:w="60" w:type="dxa"/>
              <w:right w:w="100" w:type="dxa"/>
            </w:tcMar>
          </w:tcPr>
          <w:p w14:paraId="001E5511" w14:textId="77777777" w:rsidR="0013298C" w:rsidRDefault="00000000">
            <w:pPr>
              <w:jc w:val="right"/>
            </w:pPr>
            <w:r>
              <w:rPr>
                <w:color w:val="1A2430"/>
                <w:sz w:val="19"/>
                <w:szCs w:val="19"/>
              </w:rPr>
              <w:t>Bayern Munich</w:t>
            </w:r>
          </w:p>
        </w:tc>
        <w:tc>
          <w:tcPr>
            <w:tcW w:w="750" w:type="dxa"/>
            <w:tcMar>
              <w:top w:w="60" w:type="dxa"/>
              <w:left w:w="100" w:type="dxa"/>
              <w:bottom w:w="60" w:type="dxa"/>
              <w:right w:w="100" w:type="dxa"/>
            </w:tcMar>
          </w:tcPr>
          <w:p w14:paraId="26B20A53" w14:textId="77777777" w:rsidR="0013298C" w:rsidRDefault="00000000">
            <w:pPr>
              <w:jc w:val="right"/>
            </w:pPr>
            <w:r>
              <w:rPr>
                <w:color w:val="1A2430"/>
                <w:sz w:val="19"/>
                <w:szCs w:val="19"/>
              </w:rPr>
              <w:t>2026</w:t>
            </w:r>
          </w:p>
        </w:tc>
        <w:tc>
          <w:tcPr>
            <w:tcW w:w="1250" w:type="dxa"/>
            <w:tcMar>
              <w:top w:w="60" w:type="dxa"/>
              <w:left w:w="100" w:type="dxa"/>
              <w:bottom w:w="60" w:type="dxa"/>
              <w:right w:w="100" w:type="dxa"/>
            </w:tcMar>
          </w:tcPr>
          <w:p w14:paraId="1742DEE2" w14:textId="77777777" w:rsidR="0013298C" w:rsidRDefault="00000000">
            <w:pPr>
              <w:jc w:val="right"/>
            </w:pPr>
            <w:r>
              <w:rPr>
                <w:color w:val="1A2430"/>
                <w:sz w:val="19"/>
                <w:szCs w:val="19"/>
              </w:rPr>
              <w:t>18</w:t>
            </w:r>
          </w:p>
        </w:tc>
        <w:tc>
          <w:tcPr>
            <w:tcW w:w="850" w:type="dxa"/>
            <w:tcMar>
              <w:top w:w="60" w:type="dxa"/>
              <w:left w:w="100" w:type="dxa"/>
              <w:bottom w:w="60" w:type="dxa"/>
              <w:right w:w="100" w:type="dxa"/>
            </w:tcMar>
          </w:tcPr>
          <w:p w14:paraId="7B6D45F6" w14:textId="77777777" w:rsidR="0013298C" w:rsidRDefault="00000000">
            <w:pPr>
              <w:jc w:val="right"/>
            </w:pPr>
            <w:r>
              <w:rPr>
                <w:color w:val="1A2430"/>
                <w:sz w:val="19"/>
                <w:szCs w:val="19"/>
              </w:rPr>
              <w:t>55</w:t>
            </w:r>
          </w:p>
        </w:tc>
        <w:tc>
          <w:tcPr>
            <w:tcW w:w="1250" w:type="dxa"/>
            <w:tcMar>
              <w:top w:w="60" w:type="dxa"/>
              <w:left w:w="100" w:type="dxa"/>
              <w:bottom w:w="60" w:type="dxa"/>
              <w:right w:w="100" w:type="dxa"/>
            </w:tcMar>
          </w:tcPr>
          <w:p w14:paraId="2A21E19C" w14:textId="77777777" w:rsidR="0013298C" w:rsidRDefault="00000000">
            <w:pPr>
              <w:jc w:val="right"/>
            </w:pPr>
            <w:r>
              <w:rPr>
                <w:color w:val="1E7A55"/>
                <w:sz w:val="19"/>
                <w:szCs w:val="19"/>
              </w:rPr>
              <w:t>+37</w:t>
            </w:r>
          </w:p>
        </w:tc>
      </w:tr>
      <w:tr w:rsidR="0013298C" w14:paraId="24EE1D1D" w14:textId="77777777">
        <w:tblPrEx>
          <w:tblCellMar>
            <w:top w:w="0" w:type="dxa"/>
            <w:bottom w:w="0" w:type="dxa"/>
          </w:tblCellMar>
        </w:tblPrEx>
        <w:tc>
          <w:tcPr>
            <w:tcW w:w="2700" w:type="dxa"/>
            <w:tcMar>
              <w:top w:w="60" w:type="dxa"/>
              <w:left w:w="100" w:type="dxa"/>
              <w:bottom w:w="60" w:type="dxa"/>
              <w:right w:w="100" w:type="dxa"/>
            </w:tcMar>
          </w:tcPr>
          <w:p w14:paraId="4AF3186C" w14:textId="77777777" w:rsidR="0013298C" w:rsidRDefault="00000000">
            <w:r>
              <w:rPr>
                <w:color w:val="1A2430"/>
                <w:sz w:val="19"/>
                <w:szCs w:val="19"/>
              </w:rPr>
              <w:t>Marc Cucurella</w:t>
            </w:r>
          </w:p>
        </w:tc>
        <w:tc>
          <w:tcPr>
            <w:tcW w:w="2100" w:type="dxa"/>
            <w:tcMar>
              <w:top w:w="60" w:type="dxa"/>
              <w:left w:w="100" w:type="dxa"/>
              <w:bottom w:w="60" w:type="dxa"/>
              <w:right w:w="100" w:type="dxa"/>
            </w:tcMar>
          </w:tcPr>
          <w:p w14:paraId="6AFCC15F" w14:textId="77777777" w:rsidR="0013298C" w:rsidRDefault="00000000">
            <w:pPr>
              <w:jc w:val="right"/>
            </w:pPr>
            <w:r>
              <w:rPr>
                <w:color w:val="1A2430"/>
                <w:sz w:val="19"/>
                <w:szCs w:val="19"/>
              </w:rPr>
              <w:t>Real Madrid</w:t>
            </w:r>
          </w:p>
        </w:tc>
        <w:tc>
          <w:tcPr>
            <w:tcW w:w="750" w:type="dxa"/>
            <w:tcMar>
              <w:top w:w="60" w:type="dxa"/>
              <w:left w:w="100" w:type="dxa"/>
              <w:bottom w:w="60" w:type="dxa"/>
              <w:right w:w="100" w:type="dxa"/>
            </w:tcMar>
          </w:tcPr>
          <w:p w14:paraId="7D93470E" w14:textId="77777777" w:rsidR="0013298C" w:rsidRDefault="00000000">
            <w:pPr>
              <w:jc w:val="right"/>
            </w:pPr>
            <w:r>
              <w:rPr>
                <w:color w:val="1A2430"/>
                <w:sz w:val="19"/>
                <w:szCs w:val="19"/>
              </w:rPr>
              <w:t>2026</w:t>
            </w:r>
          </w:p>
        </w:tc>
        <w:tc>
          <w:tcPr>
            <w:tcW w:w="1250" w:type="dxa"/>
            <w:tcMar>
              <w:top w:w="60" w:type="dxa"/>
              <w:left w:w="100" w:type="dxa"/>
              <w:bottom w:w="60" w:type="dxa"/>
              <w:right w:w="100" w:type="dxa"/>
            </w:tcMar>
          </w:tcPr>
          <w:p w14:paraId="1619D35B" w14:textId="77777777" w:rsidR="0013298C" w:rsidRDefault="00000000">
            <w:pPr>
              <w:jc w:val="right"/>
            </w:pPr>
            <w:r>
              <w:rPr>
                <w:color w:val="1A2430"/>
                <w:sz w:val="19"/>
                <w:szCs w:val="19"/>
              </w:rPr>
              <w:t>24</w:t>
            </w:r>
          </w:p>
        </w:tc>
        <w:tc>
          <w:tcPr>
            <w:tcW w:w="850" w:type="dxa"/>
            <w:tcMar>
              <w:top w:w="60" w:type="dxa"/>
              <w:left w:w="100" w:type="dxa"/>
              <w:bottom w:w="60" w:type="dxa"/>
              <w:right w:w="100" w:type="dxa"/>
            </w:tcMar>
          </w:tcPr>
          <w:p w14:paraId="77CE19DB" w14:textId="77777777" w:rsidR="0013298C" w:rsidRDefault="00000000">
            <w:pPr>
              <w:jc w:val="right"/>
            </w:pPr>
            <w:r>
              <w:rPr>
                <w:color w:val="1A2430"/>
                <w:sz w:val="19"/>
                <w:szCs w:val="19"/>
              </w:rPr>
              <w:t>60</w:t>
            </w:r>
          </w:p>
        </w:tc>
        <w:tc>
          <w:tcPr>
            <w:tcW w:w="1250" w:type="dxa"/>
            <w:tcMar>
              <w:top w:w="60" w:type="dxa"/>
              <w:left w:w="100" w:type="dxa"/>
              <w:bottom w:w="60" w:type="dxa"/>
              <w:right w:w="100" w:type="dxa"/>
            </w:tcMar>
          </w:tcPr>
          <w:p w14:paraId="38C2D18F" w14:textId="77777777" w:rsidR="0013298C" w:rsidRDefault="00000000">
            <w:pPr>
              <w:jc w:val="right"/>
            </w:pPr>
            <w:r>
              <w:rPr>
                <w:color w:val="1E7A55"/>
                <w:sz w:val="19"/>
                <w:szCs w:val="19"/>
              </w:rPr>
              <w:t>+36</w:t>
            </w:r>
          </w:p>
        </w:tc>
      </w:tr>
      <w:tr w:rsidR="0013298C" w14:paraId="7B6B6446" w14:textId="77777777">
        <w:tblPrEx>
          <w:tblCellMar>
            <w:top w:w="0" w:type="dxa"/>
            <w:bottom w:w="0" w:type="dxa"/>
          </w:tblCellMar>
        </w:tblPrEx>
        <w:tc>
          <w:tcPr>
            <w:tcW w:w="2700" w:type="dxa"/>
            <w:tcMar>
              <w:top w:w="60" w:type="dxa"/>
              <w:left w:w="100" w:type="dxa"/>
              <w:bottom w:w="60" w:type="dxa"/>
              <w:right w:w="100" w:type="dxa"/>
            </w:tcMar>
          </w:tcPr>
          <w:p w14:paraId="5DDFA3EC" w14:textId="77777777" w:rsidR="0013298C" w:rsidRDefault="00000000">
            <w:r>
              <w:rPr>
                <w:color w:val="1A2430"/>
                <w:sz w:val="19"/>
                <w:szCs w:val="19"/>
              </w:rPr>
              <w:t>Liam Delap</w:t>
            </w:r>
          </w:p>
        </w:tc>
        <w:tc>
          <w:tcPr>
            <w:tcW w:w="2100" w:type="dxa"/>
            <w:tcMar>
              <w:top w:w="60" w:type="dxa"/>
              <w:left w:w="100" w:type="dxa"/>
              <w:bottom w:w="60" w:type="dxa"/>
              <w:right w:w="100" w:type="dxa"/>
            </w:tcMar>
          </w:tcPr>
          <w:p w14:paraId="67A06C06" w14:textId="77777777" w:rsidR="0013298C" w:rsidRDefault="00000000">
            <w:pPr>
              <w:jc w:val="right"/>
            </w:pPr>
            <w:r>
              <w:rPr>
                <w:color w:val="1A2430"/>
                <w:sz w:val="19"/>
                <w:szCs w:val="19"/>
              </w:rPr>
              <w:t>Nottingham Forest</w:t>
            </w:r>
          </w:p>
        </w:tc>
        <w:tc>
          <w:tcPr>
            <w:tcW w:w="750" w:type="dxa"/>
            <w:tcMar>
              <w:top w:w="60" w:type="dxa"/>
              <w:left w:w="100" w:type="dxa"/>
              <w:bottom w:w="60" w:type="dxa"/>
              <w:right w:w="100" w:type="dxa"/>
            </w:tcMar>
          </w:tcPr>
          <w:p w14:paraId="105D1379" w14:textId="77777777" w:rsidR="0013298C" w:rsidRDefault="00000000">
            <w:pPr>
              <w:jc w:val="right"/>
            </w:pPr>
            <w:r>
              <w:rPr>
                <w:color w:val="1A2430"/>
                <w:sz w:val="19"/>
                <w:szCs w:val="19"/>
              </w:rPr>
              <w:t>2026</w:t>
            </w:r>
          </w:p>
        </w:tc>
        <w:tc>
          <w:tcPr>
            <w:tcW w:w="1250" w:type="dxa"/>
            <w:tcMar>
              <w:top w:w="60" w:type="dxa"/>
              <w:left w:w="100" w:type="dxa"/>
              <w:bottom w:w="60" w:type="dxa"/>
              <w:right w:w="100" w:type="dxa"/>
            </w:tcMar>
          </w:tcPr>
          <w:p w14:paraId="5DC0D502" w14:textId="77777777" w:rsidR="0013298C" w:rsidRDefault="00000000">
            <w:pPr>
              <w:jc w:val="right"/>
            </w:pPr>
            <w:r>
              <w:rPr>
                <w:color w:val="1A2430"/>
                <w:sz w:val="19"/>
                <w:szCs w:val="19"/>
              </w:rPr>
              <w:t>24</w:t>
            </w:r>
          </w:p>
        </w:tc>
        <w:tc>
          <w:tcPr>
            <w:tcW w:w="850" w:type="dxa"/>
            <w:tcMar>
              <w:top w:w="60" w:type="dxa"/>
              <w:left w:w="100" w:type="dxa"/>
              <w:bottom w:w="60" w:type="dxa"/>
              <w:right w:w="100" w:type="dxa"/>
            </w:tcMar>
          </w:tcPr>
          <w:p w14:paraId="49B89594" w14:textId="77777777" w:rsidR="0013298C" w:rsidRDefault="00000000">
            <w:pPr>
              <w:jc w:val="right"/>
            </w:pPr>
            <w:r>
              <w:rPr>
                <w:color w:val="1A2430"/>
                <w:sz w:val="19"/>
                <w:szCs w:val="19"/>
              </w:rPr>
              <w:t>58</w:t>
            </w:r>
          </w:p>
        </w:tc>
        <w:tc>
          <w:tcPr>
            <w:tcW w:w="1250" w:type="dxa"/>
            <w:tcMar>
              <w:top w:w="60" w:type="dxa"/>
              <w:left w:w="100" w:type="dxa"/>
              <w:bottom w:w="60" w:type="dxa"/>
              <w:right w:w="100" w:type="dxa"/>
            </w:tcMar>
          </w:tcPr>
          <w:p w14:paraId="494F1F2A" w14:textId="77777777" w:rsidR="0013298C" w:rsidRDefault="00000000">
            <w:pPr>
              <w:jc w:val="right"/>
            </w:pPr>
            <w:r>
              <w:rPr>
                <w:color w:val="1E7A55"/>
                <w:sz w:val="19"/>
                <w:szCs w:val="19"/>
              </w:rPr>
              <w:t>+34</w:t>
            </w:r>
          </w:p>
        </w:tc>
      </w:tr>
      <w:tr w:rsidR="0013298C" w14:paraId="6EECA82C" w14:textId="77777777">
        <w:tblPrEx>
          <w:tblCellMar>
            <w:top w:w="0" w:type="dxa"/>
            <w:bottom w:w="0" w:type="dxa"/>
          </w:tblCellMar>
        </w:tblPrEx>
        <w:tc>
          <w:tcPr>
            <w:tcW w:w="2700" w:type="dxa"/>
            <w:tcMar>
              <w:top w:w="60" w:type="dxa"/>
              <w:left w:w="100" w:type="dxa"/>
              <w:bottom w:w="60" w:type="dxa"/>
              <w:right w:w="100" w:type="dxa"/>
            </w:tcMar>
          </w:tcPr>
          <w:p w14:paraId="61F2BF59" w14:textId="77777777" w:rsidR="0013298C" w:rsidRDefault="00000000">
            <w:r>
              <w:rPr>
                <w:color w:val="1A2430"/>
                <w:sz w:val="19"/>
                <w:szCs w:val="19"/>
              </w:rPr>
              <w:t>Noni Madueke</w:t>
            </w:r>
          </w:p>
        </w:tc>
        <w:tc>
          <w:tcPr>
            <w:tcW w:w="2100" w:type="dxa"/>
            <w:tcMar>
              <w:top w:w="60" w:type="dxa"/>
              <w:left w:w="100" w:type="dxa"/>
              <w:bottom w:w="60" w:type="dxa"/>
              <w:right w:w="100" w:type="dxa"/>
            </w:tcMar>
          </w:tcPr>
          <w:p w14:paraId="38A3A528" w14:textId="77777777" w:rsidR="0013298C" w:rsidRDefault="00000000">
            <w:pPr>
              <w:jc w:val="right"/>
            </w:pPr>
            <w:r>
              <w:rPr>
                <w:color w:val="1A2430"/>
                <w:sz w:val="19"/>
                <w:szCs w:val="19"/>
              </w:rPr>
              <w:t>Arsenal</w:t>
            </w:r>
          </w:p>
        </w:tc>
        <w:tc>
          <w:tcPr>
            <w:tcW w:w="750" w:type="dxa"/>
            <w:tcMar>
              <w:top w:w="60" w:type="dxa"/>
              <w:left w:w="100" w:type="dxa"/>
              <w:bottom w:w="60" w:type="dxa"/>
              <w:right w:w="100" w:type="dxa"/>
            </w:tcMar>
          </w:tcPr>
          <w:p w14:paraId="7903B19D" w14:textId="77777777" w:rsidR="0013298C" w:rsidRDefault="00000000">
            <w:pPr>
              <w:jc w:val="right"/>
            </w:pPr>
            <w:r>
              <w:rPr>
                <w:color w:val="1A2430"/>
                <w:sz w:val="19"/>
                <w:szCs w:val="19"/>
              </w:rPr>
              <w:t>2025</w:t>
            </w:r>
          </w:p>
        </w:tc>
        <w:tc>
          <w:tcPr>
            <w:tcW w:w="1250" w:type="dxa"/>
            <w:tcMar>
              <w:top w:w="60" w:type="dxa"/>
              <w:left w:w="100" w:type="dxa"/>
              <w:bottom w:w="60" w:type="dxa"/>
              <w:right w:w="100" w:type="dxa"/>
            </w:tcMar>
          </w:tcPr>
          <w:p w14:paraId="1DC1DC2F" w14:textId="77777777" w:rsidR="0013298C" w:rsidRDefault="00000000">
            <w:pPr>
              <w:jc w:val="right"/>
            </w:pPr>
            <w:r>
              <w:rPr>
                <w:color w:val="1A2430"/>
                <w:sz w:val="19"/>
                <w:szCs w:val="19"/>
              </w:rPr>
              <w:t>19</w:t>
            </w:r>
          </w:p>
        </w:tc>
        <w:tc>
          <w:tcPr>
            <w:tcW w:w="850" w:type="dxa"/>
            <w:tcMar>
              <w:top w:w="60" w:type="dxa"/>
              <w:left w:w="100" w:type="dxa"/>
              <w:bottom w:w="60" w:type="dxa"/>
              <w:right w:w="100" w:type="dxa"/>
            </w:tcMar>
          </w:tcPr>
          <w:p w14:paraId="3128AC33" w14:textId="77777777" w:rsidR="0013298C" w:rsidRDefault="00000000">
            <w:pPr>
              <w:jc w:val="right"/>
            </w:pPr>
            <w:r>
              <w:rPr>
                <w:color w:val="1A2430"/>
                <w:sz w:val="19"/>
                <w:szCs w:val="19"/>
              </w:rPr>
              <w:t>50</w:t>
            </w:r>
          </w:p>
        </w:tc>
        <w:tc>
          <w:tcPr>
            <w:tcW w:w="1250" w:type="dxa"/>
            <w:tcMar>
              <w:top w:w="60" w:type="dxa"/>
              <w:left w:w="100" w:type="dxa"/>
              <w:bottom w:w="60" w:type="dxa"/>
              <w:right w:w="100" w:type="dxa"/>
            </w:tcMar>
          </w:tcPr>
          <w:p w14:paraId="0062F20E" w14:textId="77777777" w:rsidR="0013298C" w:rsidRDefault="00000000">
            <w:pPr>
              <w:jc w:val="right"/>
            </w:pPr>
            <w:r>
              <w:rPr>
                <w:color w:val="1E7A55"/>
                <w:sz w:val="19"/>
                <w:szCs w:val="19"/>
              </w:rPr>
              <w:t>+30</w:t>
            </w:r>
          </w:p>
        </w:tc>
      </w:tr>
      <w:tr w:rsidR="0013298C" w14:paraId="77DC022B" w14:textId="77777777">
        <w:tblPrEx>
          <w:tblCellMar>
            <w:top w:w="0" w:type="dxa"/>
            <w:bottom w:w="0" w:type="dxa"/>
          </w:tblCellMar>
        </w:tblPrEx>
        <w:tc>
          <w:tcPr>
            <w:tcW w:w="2700" w:type="dxa"/>
            <w:tcMar>
              <w:top w:w="60" w:type="dxa"/>
              <w:left w:w="100" w:type="dxa"/>
              <w:bottom w:w="60" w:type="dxa"/>
              <w:right w:w="100" w:type="dxa"/>
            </w:tcMar>
          </w:tcPr>
          <w:p w14:paraId="07FC9CD2" w14:textId="77777777" w:rsidR="0013298C" w:rsidRDefault="00000000">
            <w:proofErr w:type="spellStart"/>
            <w:r>
              <w:rPr>
                <w:color w:val="1A2430"/>
                <w:sz w:val="19"/>
                <w:szCs w:val="19"/>
              </w:rPr>
              <w:t>Trevoh</w:t>
            </w:r>
            <w:proofErr w:type="spellEnd"/>
            <w:r>
              <w:rPr>
                <w:color w:val="1A2430"/>
                <w:sz w:val="19"/>
                <w:szCs w:val="19"/>
              </w:rPr>
              <w:t xml:space="preserve"> Chalobah (academy)</w:t>
            </w:r>
          </w:p>
        </w:tc>
        <w:tc>
          <w:tcPr>
            <w:tcW w:w="2100" w:type="dxa"/>
            <w:tcMar>
              <w:top w:w="60" w:type="dxa"/>
              <w:left w:w="100" w:type="dxa"/>
              <w:bottom w:w="60" w:type="dxa"/>
              <w:right w:w="100" w:type="dxa"/>
            </w:tcMar>
          </w:tcPr>
          <w:p w14:paraId="0118D752" w14:textId="77777777" w:rsidR="0013298C" w:rsidRDefault="00000000">
            <w:pPr>
              <w:jc w:val="right"/>
            </w:pPr>
            <w:r>
              <w:rPr>
                <w:color w:val="1A2430"/>
                <w:sz w:val="19"/>
                <w:szCs w:val="19"/>
              </w:rPr>
              <w:t>Como</w:t>
            </w:r>
          </w:p>
        </w:tc>
        <w:tc>
          <w:tcPr>
            <w:tcW w:w="750" w:type="dxa"/>
            <w:tcMar>
              <w:top w:w="60" w:type="dxa"/>
              <w:left w:w="100" w:type="dxa"/>
              <w:bottom w:w="60" w:type="dxa"/>
              <w:right w:w="100" w:type="dxa"/>
            </w:tcMar>
          </w:tcPr>
          <w:p w14:paraId="31090CA7" w14:textId="77777777" w:rsidR="0013298C" w:rsidRDefault="00000000">
            <w:pPr>
              <w:jc w:val="right"/>
            </w:pPr>
            <w:r>
              <w:rPr>
                <w:color w:val="1A2430"/>
                <w:sz w:val="19"/>
                <w:szCs w:val="19"/>
              </w:rPr>
              <w:t>2026</w:t>
            </w:r>
          </w:p>
        </w:tc>
        <w:tc>
          <w:tcPr>
            <w:tcW w:w="1250" w:type="dxa"/>
            <w:tcMar>
              <w:top w:w="60" w:type="dxa"/>
              <w:left w:w="100" w:type="dxa"/>
              <w:bottom w:w="60" w:type="dxa"/>
              <w:right w:w="100" w:type="dxa"/>
            </w:tcMar>
          </w:tcPr>
          <w:p w14:paraId="43372E6C" w14:textId="77777777" w:rsidR="0013298C" w:rsidRDefault="00000000">
            <w:pPr>
              <w:jc w:val="right"/>
            </w:pPr>
            <w:r>
              <w:rPr>
                <w:color w:val="1A2430"/>
                <w:sz w:val="19"/>
                <w:szCs w:val="19"/>
              </w:rPr>
              <w:t>0</w:t>
            </w:r>
          </w:p>
        </w:tc>
        <w:tc>
          <w:tcPr>
            <w:tcW w:w="850" w:type="dxa"/>
            <w:tcMar>
              <w:top w:w="60" w:type="dxa"/>
              <w:left w:w="100" w:type="dxa"/>
              <w:bottom w:w="60" w:type="dxa"/>
              <w:right w:w="100" w:type="dxa"/>
            </w:tcMar>
          </w:tcPr>
          <w:p w14:paraId="36FCBCB7" w14:textId="77777777" w:rsidR="0013298C" w:rsidRDefault="00000000">
            <w:pPr>
              <w:jc w:val="right"/>
            </w:pPr>
            <w:r>
              <w:rPr>
                <w:color w:val="1A2430"/>
                <w:sz w:val="19"/>
                <w:szCs w:val="19"/>
              </w:rPr>
              <w:t>30</w:t>
            </w:r>
          </w:p>
        </w:tc>
        <w:tc>
          <w:tcPr>
            <w:tcW w:w="1250" w:type="dxa"/>
            <w:tcMar>
              <w:top w:w="60" w:type="dxa"/>
              <w:left w:w="100" w:type="dxa"/>
              <w:bottom w:w="60" w:type="dxa"/>
              <w:right w:w="100" w:type="dxa"/>
            </w:tcMar>
          </w:tcPr>
          <w:p w14:paraId="18E081B0" w14:textId="77777777" w:rsidR="0013298C" w:rsidRDefault="00000000">
            <w:pPr>
              <w:jc w:val="right"/>
            </w:pPr>
            <w:r>
              <w:rPr>
                <w:color w:val="1E7A55"/>
                <w:sz w:val="19"/>
                <w:szCs w:val="19"/>
              </w:rPr>
              <w:t>+30</w:t>
            </w:r>
          </w:p>
        </w:tc>
      </w:tr>
      <w:tr w:rsidR="0013298C" w14:paraId="0314F5CA" w14:textId="77777777">
        <w:tblPrEx>
          <w:tblCellMar>
            <w:top w:w="0" w:type="dxa"/>
            <w:bottom w:w="0" w:type="dxa"/>
          </w:tblCellMar>
        </w:tblPrEx>
        <w:tc>
          <w:tcPr>
            <w:tcW w:w="2700" w:type="dxa"/>
            <w:tcMar>
              <w:top w:w="60" w:type="dxa"/>
              <w:left w:w="100" w:type="dxa"/>
              <w:bottom w:w="60" w:type="dxa"/>
              <w:right w:w="100" w:type="dxa"/>
            </w:tcMar>
          </w:tcPr>
          <w:p w14:paraId="4E4C2587" w14:textId="77777777" w:rsidR="0013298C" w:rsidRDefault="00000000">
            <w:r>
              <w:rPr>
                <w:color w:val="1A2430"/>
                <w:sz w:val="19"/>
                <w:szCs w:val="19"/>
              </w:rPr>
              <w:t>Djordje Petrović</w:t>
            </w:r>
          </w:p>
        </w:tc>
        <w:tc>
          <w:tcPr>
            <w:tcW w:w="2100" w:type="dxa"/>
            <w:tcMar>
              <w:top w:w="60" w:type="dxa"/>
              <w:left w:w="100" w:type="dxa"/>
              <w:bottom w:w="60" w:type="dxa"/>
              <w:right w:w="100" w:type="dxa"/>
            </w:tcMar>
          </w:tcPr>
          <w:p w14:paraId="5A489A43" w14:textId="77777777" w:rsidR="0013298C" w:rsidRDefault="00000000">
            <w:pPr>
              <w:jc w:val="right"/>
            </w:pPr>
            <w:r>
              <w:rPr>
                <w:color w:val="1A2430"/>
                <w:sz w:val="19"/>
                <w:szCs w:val="19"/>
              </w:rPr>
              <w:t>Bournemouth</w:t>
            </w:r>
          </w:p>
        </w:tc>
        <w:tc>
          <w:tcPr>
            <w:tcW w:w="750" w:type="dxa"/>
            <w:tcMar>
              <w:top w:w="60" w:type="dxa"/>
              <w:left w:w="100" w:type="dxa"/>
              <w:bottom w:w="60" w:type="dxa"/>
              <w:right w:w="100" w:type="dxa"/>
            </w:tcMar>
          </w:tcPr>
          <w:p w14:paraId="2E52DD99" w14:textId="77777777" w:rsidR="0013298C" w:rsidRDefault="00000000">
            <w:pPr>
              <w:jc w:val="right"/>
            </w:pPr>
            <w:r>
              <w:rPr>
                <w:color w:val="1A2430"/>
                <w:sz w:val="19"/>
                <w:szCs w:val="19"/>
              </w:rPr>
              <w:t>2025</w:t>
            </w:r>
          </w:p>
        </w:tc>
        <w:tc>
          <w:tcPr>
            <w:tcW w:w="1250" w:type="dxa"/>
            <w:tcMar>
              <w:top w:w="60" w:type="dxa"/>
              <w:left w:w="100" w:type="dxa"/>
              <w:bottom w:w="60" w:type="dxa"/>
              <w:right w:w="100" w:type="dxa"/>
            </w:tcMar>
          </w:tcPr>
          <w:p w14:paraId="3C0C0795" w14:textId="77777777" w:rsidR="0013298C" w:rsidRDefault="00000000">
            <w:pPr>
              <w:jc w:val="right"/>
            </w:pPr>
            <w:r>
              <w:rPr>
                <w:color w:val="1A2430"/>
                <w:sz w:val="19"/>
                <w:szCs w:val="19"/>
              </w:rPr>
              <w:t>11</w:t>
            </w:r>
          </w:p>
        </w:tc>
        <w:tc>
          <w:tcPr>
            <w:tcW w:w="850" w:type="dxa"/>
            <w:tcMar>
              <w:top w:w="60" w:type="dxa"/>
              <w:left w:w="100" w:type="dxa"/>
              <w:bottom w:w="60" w:type="dxa"/>
              <w:right w:w="100" w:type="dxa"/>
            </w:tcMar>
          </w:tcPr>
          <w:p w14:paraId="348BA02B" w14:textId="77777777" w:rsidR="0013298C" w:rsidRDefault="00000000">
            <w:pPr>
              <w:jc w:val="right"/>
            </w:pPr>
            <w:r>
              <w:rPr>
                <w:color w:val="1A2430"/>
                <w:sz w:val="19"/>
                <w:szCs w:val="19"/>
              </w:rPr>
              <w:t>26</w:t>
            </w:r>
          </w:p>
        </w:tc>
        <w:tc>
          <w:tcPr>
            <w:tcW w:w="1250" w:type="dxa"/>
            <w:tcMar>
              <w:top w:w="60" w:type="dxa"/>
              <w:left w:w="100" w:type="dxa"/>
              <w:bottom w:w="60" w:type="dxa"/>
              <w:right w:w="100" w:type="dxa"/>
            </w:tcMar>
          </w:tcPr>
          <w:p w14:paraId="6B8C5E92" w14:textId="77777777" w:rsidR="0013298C" w:rsidRDefault="00000000">
            <w:pPr>
              <w:jc w:val="right"/>
            </w:pPr>
            <w:r>
              <w:rPr>
                <w:color w:val="1E7A55"/>
                <w:sz w:val="19"/>
                <w:szCs w:val="19"/>
              </w:rPr>
              <w:t>+15</w:t>
            </w:r>
          </w:p>
        </w:tc>
      </w:tr>
      <w:tr w:rsidR="0013298C" w14:paraId="4683CAB1" w14:textId="77777777">
        <w:tblPrEx>
          <w:tblCellMar>
            <w:top w:w="0" w:type="dxa"/>
            <w:bottom w:w="0" w:type="dxa"/>
          </w:tblCellMar>
        </w:tblPrEx>
        <w:tc>
          <w:tcPr>
            <w:tcW w:w="2700" w:type="dxa"/>
            <w:tcMar>
              <w:top w:w="60" w:type="dxa"/>
              <w:left w:w="100" w:type="dxa"/>
              <w:bottom w:w="60" w:type="dxa"/>
              <w:right w:w="100" w:type="dxa"/>
            </w:tcMar>
          </w:tcPr>
          <w:p w14:paraId="5625E554" w14:textId="77777777" w:rsidR="0013298C" w:rsidRDefault="00000000">
            <w:r>
              <w:rPr>
                <w:color w:val="1A2430"/>
                <w:sz w:val="19"/>
                <w:szCs w:val="19"/>
              </w:rPr>
              <w:t>Lesley Ugochukwu</w:t>
            </w:r>
          </w:p>
        </w:tc>
        <w:tc>
          <w:tcPr>
            <w:tcW w:w="2100" w:type="dxa"/>
            <w:tcMar>
              <w:top w:w="60" w:type="dxa"/>
              <w:left w:w="100" w:type="dxa"/>
              <w:bottom w:w="60" w:type="dxa"/>
              <w:right w:w="100" w:type="dxa"/>
            </w:tcMar>
          </w:tcPr>
          <w:p w14:paraId="06DBA209" w14:textId="77777777" w:rsidR="0013298C" w:rsidRDefault="00000000">
            <w:pPr>
              <w:jc w:val="right"/>
            </w:pPr>
            <w:r>
              <w:rPr>
                <w:color w:val="1A2430"/>
                <w:sz w:val="19"/>
                <w:szCs w:val="19"/>
              </w:rPr>
              <w:t>Burnley</w:t>
            </w:r>
          </w:p>
        </w:tc>
        <w:tc>
          <w:tcPr>
            <w:tcW w:w="750" w:type="dxa"/>
            <w:tcMar>
              <w:top w:w="60" w:type="dxa"/>
              <w:left w:w="100" w:type="dxa"/>
              <w:bottom w:w="60" w:type="dxa"/>
              <w:right w:w="100" w:type="dxa"/>
            </w:tcMar>
          </w:tcPr>
          <w:p w14:paraId="32E3E792" w14:textId="77777777" w:rsidR="0013298C" w:rsidRDefault="00000000">
            <w:pPr>
              <w:jc w:val="right"/>
            </w:pPr>
            <w:r>
              <w:rPr>
                <w:color w:val="1A2430"/>
                <w:sz w:val="19"/>
                <w:szCs w:val="19"/>
              </w:rPr>
              <w:t>2025</w:t>
            </w:r>
          </w:p>
        </w:tc>
        <w:tc>
          <w:tcPr>
            <w:tcW w:w="1250" w:type="dxa"/>
            <w:tcMar>
              <w:top w:w="60" w:type="dxa"/>
              <w:left w:w="100" w:type="dxa"/>
              <w:bottom w:w="60" w:type="dxa"/>
              <w:right w:w="100" w:type="dxa"/>
            </w:tcMar>
          </w:tcPr>
          <w:p w14:paraId="6C379DA2" w14:textId="77777777" w:rsidR="0013298C" w:rsidRDefault="00000000">
            <w:pPr>
              <w:jc w:val="right"/>
            </w:pPr>
            <w:r>
              <w:rPr>
                <w:color w:val="1A2430"/>
                <w:sz w:val="19"/>
                <w:szCs w:val="19"/>
              </w:rPr>
              <w:t>18</w:t>
            </w:r>
          </w:p>
        </w:tc>
        <w:tc>
          <w:tcPr>
            <w:tcW w:w="850" w:type="dxa"/>
            <w:tcMar>
              <w:top w:w="60" w:type="dxa"/>
              <w:left w:w="100" w:type="dxa"/>
              <w:bottom w:w="60" w:type="dxa"/>
              <w:right w:w="100" w:type="dxa"/>
            </w:tcMar>
          </w:tcPr>
          <w:p w14:paraId="2CA748A3" w14:textId="77777777" w:rsidR="0013298C" w:rsidRDefault="00000000">
            <w:pPr>
              <w:jc w:val="right"/>
            </w:pPr>
            <w:r>
              <w:rPr>
                <w:color w:val="1A2430"/>
                <w:sz w:val="19"/>
                <w:szCs w:val="19"/>
              </w:rPr>
              <w:t>26</w:t>
            </w:r>
          </w:p>
        </w:tc>
        <w:tc>
          <w:tcPr>
            <w:tcW w:w="1250" w:type="dxa"/>
            <w:tcMar>
              <w:top w:w="60" w:type="dxa"/>
              <w:left w:w="100" w:type="dxa"/>
              <w:bottom w:w="60" w:type="dxa"/>
              <w:right w:w="100" w:type="dxa"/>
            </w:tcMar>
          </w:tcPr>
          <w:p w14:paraId="289A6790" w14:textId="77777777" w:rsidR="0013298C" w:rsidRDefault="00000000">
            <w:pPr>
              <w:jc w:val="right"/>
            </w:pPr>
            <w:r>
              <w:rPr>
                <w:color w:val="1E7A55"/>
                <w:sz w:val="19"/>
                <w:szCs w:val="19"/>
              </w:rPr>
              <w:t>+7</w:t>
            </w:r>
          </w:p>
        </w:tc>
      </w:tr>
      <w:tr w:rsidR="0013298C" w14:paraId="0E72A873" w14:textId="77777777">
        <w:tblPrEx>
          <w:tblCellMar>
            <w:top w:w="0" w:type="dxa"/>
            <w:bottom w:w="0" w:type="dxa"/>
          </w:tblCellMar>
        </w:tblPrEx>
        <w:tc>
          <w:tcPr>
            <w:tcW w:w="2700" w:type="dxa"/>
            <w:tcMar>
              <w:top w:w="60" w:type="dxa"/>
              <w:left w:w="100" w:type="dxa"/>
              <w:bottom w:w="60" w:type="dxa"/>
              <w:right w:w="100" w:type="dxa"/>
            </w:tcMar>
          </w:tcPr>
          <w:p w14:paraId="4903B7CD" w14:textId="77777777" w:rsidR="0013298C" w:rsidRDefault="00000000">
            <w:r>
              <w:rPr>
                <w:color w:val="1A2430"/>
                <w:sz w:val="19"/>
                <w:szCs w:val="19"/>
              </w:rPr>
              <w:t>Carney Chukwuemeka</w:t>
            </w:r>
          </w:p>
        </w:tc>
        <w:tc>
          <w:tcPr>
            <w:tcW w:w="2100" w:type="dxa"/>
            <w:tcMar>
              <w:top w:w="60" w:type="dxa"/>
              <w:left w:w="100" w:type="dxa"/>
              <w:bottom w:w="60" w:type="dxa"/>
              <w:right w:w="100" w:type="dxa"/>
            </w:tcMar>
          </w:tcPr>
          <w:p w14:paraId="2EAF0299" w14:textId="77777777" w:rsidR="0013298C" w:rsidRDefault="00000000">
            <w:pPr>
              <w:jc w:val="right"/>
            </w:pPr>
            <w:r>
              <w:rPr>
                <w:color w:val="1A2430"/>
                <w:sz w:val="19"/>
                <w:szCs w:val="19"/>
              </w:rPr>
              <w:t>Dortmund</w:t>
            </w:r>
          </w:p>
        </w:tc>
        <w:tc>
          <w:tcPr>
            <w:tcW w:w="750" w:type="dxa"/>
            <w:tcMar>
              <w:top w:w="60" w:type="dxa"/>
              <w:left w:w="100" w:type="dxa"/>
              <w:bottom w:w="60" w:type="dxa"/>
              <w:right w:w="100" w:type="dxa"/>
            </w:tcMar>
          </w:tcPr>
          <w:p w14:paraId="0B037A3B" w14:textId="77777777" w:rsidR="0013298C" w:rsidRDefault="00000000">
            <w:pPr>
              <w:jc w:val="right"/>
            </w:pPr>
            <w:r>
              <w:rPr>
                <w:color w:val="1A2430"/>
                <w:sz w:val="19"/>
                <w:szCs w:val="19"/>
              </w:rPr>
              <w:t>2025</w:t>
            </w:r>
          </w:p>
        </w:tc>
        <w:tc>
          <w:tcPr>
            <w:tcW w:w="1250" w:type="dxa"/>
            <w:tcMar>
              <w:top w:w="60" w:type="dxa"/>
              <w:left w:w="100" w:type="dxa"/>
              <w:bottom w:w="60" w:type="dxa"/>
              <w:right w:w="100" w:type="dxa"/>
            </w:tcMar>
          </w:tcPr>
          <w:p w14:paraId="1F74EA53" w14:textId="77777777" w:rsidR="0013298C" w:rsidRDefault="00000000">
            <w:pPr>
              <w:jc w:val="right"/>
            </w:pPr>
            <w:r>
              <w:rPr>
                <w:color w:val="1A2430"/>
                <w:sz w:val="19"/>
                <w:szCs w:val="19"/>
              </w:rPr>
              <w:t>12</w:t>
            </w:r>
          </w:p>
        </w:tc>
        <w:tc>
          <w:tcPr>
            <w:tcW w:w="850" w:type="dxa"/>
            <w:tcMar>
              <w:top w:w="60" w:type="dxa"/>
              <w:left w:w="100" w:type="dxa"/>
              <w:bottom w:w="60" w:type="dxa"/>
              <w:right w:w="100" w:type="dxa"/>
            </w:tcMar>
          </w:tcPr>
          <w:p w14:paraId="634E312A" w14:textId="77777777" w:rsidR="0013298C" w:rsidRDefault="00000000">
            <w:pPr>
              <w:jc w:val="right"/>
            </w:pPr>
            <w:r>
              <w:rPr>
                <w:color w:val="1A2430"/>
                <w:sz w:val="19"/>
                <w:szCs w:val="19"/>
              </w:rPr>
              <w:t>18</w:t>
            </w:r>
          </w:p>
        </w:tc>
        <w:tc>
          <w:tcPr>
            <w:tcW w:w="1250" w:type="dxa"/>
            <w:tcMar>
              <w:top w:w="60" w:type="dxa"/>
              <w:left w:w="100" w:type="dxa"/>
              <w:bottom w:w="60" w:type="dxa"/>
              <w:right w:w="100" w:type="dxa"/>
            </w:tcMar>
          </w:tcPr>
          <w:p w14:paraId="49C10F3E" w14:textId="77777777" w:rsidR="0013298C" w:rsidRDefault="00000000">
            <w:pPr>
              <w:jc w:val="right"/>
            </w:pPr>
            <w:r>
              <w:rPr>
                <w:color w:val="1E7A55"/>
                <w:sz w:val="19"/>
                <w:szCs w:val="19"/>
              </w:rPr>
              <w:t>+6</w:t>
            </w:r>
          </w:p>
        </w:tc>
      </w:tr>
      <w:tr w:rsidR="0013298C" w14:paraId="53824D80" w14:textId="77777777">
        <w:tblPrEx>
          <w:tblCellMar>
            <w:top w:w="0" w:type="dxa"/>
            <w:bottom w:w="0" w:type="dxa"/>
          </w:tblCellMar>
        </w:tblPrEx>
        <w:tc>
          <w:tcPr>
            <w:tcW w:w="2700" w:type="dxa"/>
            <w:tcMar>
              <w:top w:w="60" w:type="dxa"/>
              <w:left w:w="100" w:type="dxa"/>
              <w:bottom w:w="60" w:type="dxa"/>
              <w:right w:w="100" w:type="dxa"/>
            </w:tcMar>
          </w:tcPr>
          <w:p w14:paraId="5FB4FEF8" w14:textId="77777777" w:rsidR="0013298C" w:rsidRDefault="00000000">
            <w:r>
              <w:rPr>
                <w:color w:val="1A2430"/>
                <w:sz w:val="19"/>
                <w:szCs w:val="19"/>
              </w:rPr>
              <w:t>Christopher Nkunku</w:t>
            </w:r>
          </w:p>
        </w:tc>
        <w:tc>
          <w:tcPr>
            <w:tcW w:w="2100" w:type="dxa"/>
            <w:tcMar>
              <w:top w:w="60" w:type="dxa"/>
              <w:left w:w="100" w:type="dxa"/>
              <w:bottom w:w="60" w:type="dxa"/>
              <w:right w:w="100" w:type="dxa"/>
            </w:tcMar>
          </w:tcPr>
          <w:p w14:paraId="3DA65CF7" w14:textId="77777777" w:rsidR="0013298C" w:rsidRDefault="00000000">
            <w:pPr>
              <w:jc w:val="right"/>
            </w:pPr>
            <w:r>
              <w:rPr>
                <w:color w:val="1A2430"/>
                <w:sz w:val="19"/>
                <w:szCs w:val="19"/>
              </w:rPr>
              <w:t>AC Milan</w:t>
            </w:r>
          </w:p>
        </w:tc>
        <w:tc>
          <w:tcPr>
            <w:tcW w:w="750" w:type="dxa"/>
            <w:tcMar>
              <w:top w:w="60" w:type="dxa"/>
              <w:left w:w="100" w:type="dxa"/>
              <w:bottom w:w="60" w:type="dxa"/>
              <w:right w:w="100" w:type="dxa"/>
            </w:tcMar>
          </w:tcPr>
          <w:p w14:paraId="324946A6" w14:textId="77777777" w:rsidR="0013298C" w:rsidRDefault="00000000">
            <w:pPr>
              <w:jc w:val="right"/>
            </w:pPr>
            <w:r>
              <w:rPr>
                <w:color w:val="1A2430"/>
                <w:sz w:val="19"/>
                <w:szCs w:val="19"/>
              </w:rPr>
              <w:t>2025</w:t>
            </w:r>
          </w:p>
        </w:tc>
        <w:tc>
          <w:tcPr>
            <w:tcW w:w="1250" w:type="dxa"/>
            <w:tcMar>
              <w:top w:w="60" w:type="dxa"/>
              <w:left w:w="100" w:type="dxa"/>
              <w:bottom w:w="60" w:type="dxa"/>
              <w:right w:w="100" w:type="dxa"/>
            </w:tcMar>
          </w:tcPr>
          <w:p w14:paraId="40281CC1" w14:textId="77777777" w:rsidR="0013298C" w:rsidRDefault="00000000">
            <w:pPr>
              <w:jc w:val="right"/>
            </w:pPr>
            <w:r>
              <w:rPr>
                <w:color w:val="1A2430"/>
                <w:sz w:val="19"/>
                <w:szCs w:val="19"/>
              </w:rPr>
              <w:t>41</w:t>
            </w:r>
          </w:p>
        </w:tc>
        <w:tc>
          <w:tcPr>
            <w:tcW w:w="850" w:type="dxa"/>
            <w:tcMar>
              <w:top w:w="60" w:type="dxa"/>
              <w:left w:w="100" w:type="dxa"/>
              <w:bottom w:w="60" w:type="dxa"/>
              <w:right w:w="100" w:type="dxa"/>
            </w:tcMar>
          </w:tcPr>
          <w:p w14:paraId="5DE3F8C5" w14:textId="77777777" w:rsidR="0013298C" w:rsidRDefault="00000000">
            <w:pPr>
              <w:jc w:val="right"/>
            </w:pPr>
            <w:r>
              <w:rPr>
                <w:color w:val="1A2430"/>
                <w:sz w:val="19"/>
                <w:szCs w:val="19"/>
              </w:rPr>
              <w:t>33</w:t>
            </w:r>
          </w:p>
        </w:tc>
        <w:tc>
          <w:tcPr>
            <w:tcW w:w="1250" w:type="dxa"/>
            <w:tcMar>
              <w:top w:w="60" w:type="dxa"/>
              <w:left w:w="100" w:type="dxa"/>
              <w:bottom w:w="60" w:type="dxa"/>
              <w:right w:w="100" w:type="dxa"/>
            </w:tcMar>
          </w:tcPr>
          <w:p w14:paraId="0DCB838C" w14:textId="77777777" w:rsidR="0013298C" w:rsidRDefault="00000000">
            <w:pPr>
              <w:jc w:val="right"/>
            </w:pPr>
            <w:r>
              <w:rPr>
                <w:color w:val="B03A34"/>
                <w:sz w:val="19"/>
                <w:szCs w:val="19"/>
              </w:rPr>
              <w:t>-8</w:t>
            </w:r>
          </w:p>
        </w:tc>
      </w:tr>
    </w:tbl>
    <w:p w14:paraId="48E417D1" w14:textId="77777777" w:rsidR="0013298C" w:rsidRDefault="0013298C">
      <w:pPr>
        <w:spacing w:after="60" w:line="276" w:lineRule="auto"/>
      </w:pPr>
    </w:p>
    <w:p w14:paraId="7172917A" w14:textId="166402FD" w:rsidR="0013298C" w:rsidRDefault="00000000">
      <w:pPr>
        <w:spacing w:after="160" w:line="276" w:lineRule="auto"/>
      </w:pPr>
      <w:r>
        <w:rPr>
          <w:color w:val="1A2430"/>
        </w:rPr>
        <w:t xml:space="preserve">Estimated realized accounting profit across the eleven: approximately +€273M, with ten of eleven exits closing green. The distribution is the story. The two biggest winners cost almost nothing: Andrey Santos was bought for roughly €15M, Conor Gallagher was grown for free. </w:t>
      </w:r>
      <w:proofErr w:type="spellStart"/>
      <w:r>
        <w:rPr>
          <w:color w:val="1A2430"/>
        </w:rPr>
        <w:t>Cucurella</w:t>
      </w:r>
      <w:proofErr w:type="spellEnd"/>
      <w:r>
        <w:rPr>
          <w:color w:val="1A2430"/>
        </w:rPr>
        <w:t xml:space="preserve"> closes the loop on Section 4: carried €31M above market in 2024, held rather than impaired, form recovered, and sold to Real Madrid at €36M over book. Liam Delap was flipped for a €34M gain in twelve months. The single red row, Nkunku, is what </w:t>
      </w:r>
      <w:r w:rsidR="00C84546">
        <w:rPr>
          <w:color w:val="1A2430"/>
        </w:rPr>
        <w:t>crystallizing</w:t>
      </w:r>
      <w:r>
        <w:rPr>
          <w:color w:val="1A2430"/>
        </w:rPr>
        <w:t xml:space="preserve"> a loss looks like: sold below carrying value, the paper loss finally made real. One realized loss in eleven exits is not luck. It is what long contracts, low wages and patience are engineered to produce.</w:t>
      </w:r>
    </w:p>
    <w:p w14:paraId="5343EC61" w14:textId="77777777" w:rsidR="0013298C" w:rsidRDefault="00000000">
      <w:pPr>
        <w:pStyle w:val="Heading1"/>
        <w:spacing w:before="320" w:after="140"/>
      </w:pPr>
      <w:r>
        <w:rPr>
          <w:b/>
          <w:bCs/>
          <w:color w:val="0A2540"/>
          <w:sz w:val="27"/>
          <w:szCs w:val="27"/>
        </w:rPr>
        <w:t>7. Capital Recycling: The Cobham Pipeline</w:t>
      </w:r>
    </w:p>
    <w:p w14:paraId="6FD03734" w14:textId="699B0DD0" w:rsidR="0013298C" w:rsidRDefault="00000000">
      <w:pPr>
        <w:spacing w:after="160" w:line="276" w:lineRule="auto"/>
      </w:pPr>
      <w:r>
        <w:rPr>
          <w:color w:val="1A2430"/>
        </w:rPr>
        <w:t xml:space="preserve">An academy graduate carries no transfer fee, so his book value is zero and every euro of a sale is </w:t>
      </w:r>
      <w:r w:rsidR="00C84546">
        <w:rPr>
          <w:color w:val="1A2430"/>
        </w:rPr>
        <w:t>recognized</w:t>
      </w:r>
      <w:r>
        <w:rPr>
          <w:color w:val="1A2430"/>
        </w:rPr>
        <w:t xml:space="preserve"> profit. Under the Profit and Sustainability Rules, that makes homegrown players the highest-margin inventory in football. Chelsea runs the most profitable academy in England on exactly that logic, banking over £251M from academy sales in three seasons. Selected sales below, fees in €M as reported and converted.</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900"/>
        <w:gridCol w:w="2450"/>
      </w:tblGrid>
      <w:tr w:rsidR="0013298C" w14:paraId="7C139264" w14:textId="77777777">
        <w:tblPrEx>
          <w:tblCellMar>
            <w:top w:w="0" w:type="dxa"/>
            <w:bottom w:w="0" w:type="dxa"/>
          </w:tblCellMar>
        </w:tblPrEx>
        <w:tc>
          <w:tcPr>
            <w:tcW w:w="2600" w:type="dxa"/>
            <w:shd w:val="clear" w:color="auto" w:fill="EEF1F5"/>
            <w:tcMar>
              <w:top w:w="60" w:type="dxa"/>
              <w:left w:w="100" w:type="dxa"/>
              <w:bottom w:w="60" w:type="dxa"/>
              <w:right w:w="100" w:type="dxa"/>
            </w:tcMar>
          </w:tcPr>
          <w:p w14:paraId="21E2AA4C" w14:textId="77777777" w:rsidR="0013298C" w:rsidRDefault="00000000">
            <w:r>
              <w:rPr>
                <w:b/>
                <w:bCs/>
                <w:color w:val="0A2540"/>
                <w:sz w:val="19"/>
                <w:szCs w:val="19"/>
              </w:rPr>
              <w:t>Player</w:t>
            </w:r>
          </w:p>
        </w:tc>
        <w:tc>
          <w:tcPr>
            <w:tcW w:w="2600" w:type="dxa"/>
            <w:shd w:val="clear" w:color="auto" w:fill="EEF1F5"/>
            <w:tcMar>
              <w:top w:w="60" w:type="dxa"/>
              <w:left w:w="100" w:type="dxa"/>
              <w:bottom w:w="60" w:type="dxa"/>
              <w:right w:w="100" w:type="dxa"/>
            </w:tcMar>
          </w:tcPr>
          <w:p w14:paraId="0FABE860" w14:textId="77777777" w:rsidR="0013298C" w:rsidRDefault="00000000">
            <w:r>
              <w:rPr>
                <w:b/>
                <w:bCs/>
                <w:color w:val="0A2540"/>
                <w:sz w:val="19"/>
                <w:szCs w:val="19"/>
              </w:rPr>
              <w:t>Buyer</w:t>
            </w:r>
          </w:p>
        </w:tc>
        <w:tc>
          <w:tcPr>
            <w:tcW w:w="900" w:type="dxa"/>
            <w:shd w:val="clear" w:color="auto" w:fill="EEF1F5"/>
            <w:tcMar>
              <w:top w:w="60" w:type="dxa"/>
              <w:left w:w="100" w:type="dxa"/>
              <w:bottom w:w="60" w:type="dxa"/>
              <w:right w:w="100" w:type="dxa"/>
            </w:tcMar>
          </w:tcPr>
          <w:p w14:paraId="50FE5848" w14:textId="77777777" w:rsidR="0013298C" w:rsidRDefault="00000000">
            <w:r>
              <w:rPr>
                <w:b/>
                <w:bCs/>
                <w:color w:val="0A2540"/>
                <w:sz w:val="19"/>
                <w:szCs w:val="19"/>
              </w:rPr>
              <w:t>Year</w:t>
            </w:r>
          </w:p>
        </w:tc>
        <w:tc>
          <w:tcPr>
            <w:tcW w:w="2450" w:type="dxa"/>
            <w:shd w:val="clear" w:color="auto" w:fill="EEF1F5"/>
            <w:tcMar>
              <w:top w:w="60" w:type="dxa"/>
              <w:left w:w="100" w:type="dxa"/>
              <w:bottom w:w="60" w:type="dxa"/>
              <w:right w:w="100" w:type="dxa"/>
            </w:tcMar>
          </w:tcPr>
          <w:p w14:paraId="488D9ED8" w14:textId="77777777" w:rsidR="0013298C" w:rsidRDefault="00000000">
            <w:r>
              <w:rPr>
                <w:b/>
                <w:bCs/>
                <w:color w:val="0A2540"/>
                <w:sz w:val="19"/>
                <w:szCs w:val="19"/>
              </w:rPr>
              <w:t>Sale price (100% profit)</w:t>
            </w:r>
          </w:p>
        </w:tc>
      </w:tr>
      <w:tr w:rsidR="0013298C" w14:paraId="58424A38" w14:textId="77777777">
        <w:tblPrEx>
          <w:tblCellMar>
            <w:top w:w="0" w:type="dxa"/>
            <w:bottom w:w="0" w:type="dxa"/>
          </w:tblCellMar>
        </w:tblPrEx>
        <w:tc>
          <w:tcPr>
            <w:tcW w:w="2600" w:type="dxa"/>
            <w:tcMar>
              <w:top w:w="60" w:type="dxa"/>
              <w:left w:w="100" w:type="dxa"/>
              <w:bottom w:w="60" w:type="dxa"/>
              <w:right w:w="100" w:type="dxa"/>
            </w:tcMar>
          </w:tcPr>
          <w:p w14:paraId="15E402F0" w14:textId="77777777" w:rsidR="0013298C" w:rsidRDefault="00000000">
            <w:r>
              <w:rPr>
                <w:color w:val="1A2430"/>
                <w:sz w:val="19"/>
                <w:szCs w:val="19"/>
              </w:rPr>
              <w:t>Mason Mount</w:t>
            </w:r>
          </w:p>
        </w:tc>
        <w:tc>
          <w:tcPr>
            <w:tcW w:w="2600" w:type="dxa"/>
            <w:tcMar>
              <w:top w:w="60" w:type="dxa"/>
              <w:left w:w="100" w:type="dxa"/>
              <w:bottom w:w="60" w:type="dxa"/>
              <w:right w:w="100" w:type="dxa"/>
            </w:tcMar>
          </w:tcPr>
          <w:p w14:paraId="6751675C" w14:textId="77777777" w:rsidR="0013298C" w:rsidRDefault="00000000">
            <w:pPr>
              <w:jc w:val="right"/>
            </w:pPr>
            <w:r>
              <w:rPr>
                <w:color w:val="1A2430"/>
                <w:sz w:val="19"/>
                <w:szCs w:val="19"/>
              </w:rPr>
              <w:t>Manchester United</w:t>
            </w:r>
          </w:p>
        </w:tc>
        <w:tc>
          <w:tcPr>
            <w:tcW w:w="900" w:type="dxa"/>
            <w:tcMar>
              <w:top w:w="60" w:type="dxa"/>
              <w:left w:w="100" w:type="dxa"/>
              <w:bottom w:w="60" w:type="dxa"/>
              <w:right w:w="100" w:type="dxa"/>
            </w:tcMar>
          </w:tcPr>
          <w:p w14:paraId="38F71AC6" w14:textId="77777777" w:rsidR="0013298C" w:rsidRDefault="00000000">
            <w:pPr>
              <w:jc w:val="right"/>
            </w:pPr>
            <w:r>
              <w:rPr>
                <w:color w:val="1A2430"/>
                <w:sz w:val="19"/>
                <w:szCs w:val="19"/>
              </w:rPr>
              <w:t>2023</w:t>
            </w:r>
          </w:p>
        </w:tc>
        <w:tc>
          <w:tcPr>
            <w:tcW w:w="2450" w:type="dxa"/>
            <w:tcMar>
              <w:top w:w="60" w:type="dxa"/>
              <w:left w:w="100" w:type="dxa"/>
              <w:bottom w:w="60" w:type="dxa"/>
              <w:right w:w="100" w:type="dxa"/>
            </w:tcMar>
          </w:tcPr>
          <w:p w14:paraId="7ACAFC69" w14:textId="77777777" w:rsidR="0013298C" w:rsidRDefault="00000000">
            <w:pPr>
              <w:jc w:val="right"/>
            </w:pPr>
            <w:r>
              <w:rPr>
                <w:color w:val="1E7A55"/>
                <w:sz w:val="19"/>
                <w:szCs w:val="19"/>
              </w:rPr>
              <w:t>63</w:t>
            </w:r>
          </w:p>
        </w:tc>
      </w:tr>
      <w:tr w:rsidR="0013298C" w14:paraId="1AC74C6F" w14:textId="77777777">
        <w:tblPrEx>
          <w:tblCellMar>
            <w:top w:w="0" w:type="dxa"/>
            <w:bottom w:w="0" w:type="dxa"/>
          </w:tblCellMar>
        </w:tblPrEx>
        <w:tc>
          <w:tcPr>
            <w:tcW w:w="2600" w:type="dxa"/>
            <w:tcMar>
              <w:top w:w="60" w:type="dxa"/>
              <w:left w:w="100" w:type="dxa"/>
              <w:bottom w:w="60" w:type="dxa"/>
              <w:right w:w="100" w:type="dxa"/>
            </w:tcMar>
          </w:tcPr>
          <w:p w14:paraId="02262CC6" w14:textId="77777777" w:rsidR="0013298C" w:rsidRDefault="00000000">
            <w:r>
              <w:rPr>
                <w:color w:val="1A2430"/>
                <w:sz w:val="19"/>
                <w:szCs w:val="19"/>
              </w:rPr>
              <w:t>Ian Maatsen</w:t>
            </w:r>
          </w:p>
        </w:tc>
        <w:tc>
          <w:tcPr>
            <w:tcW w:w="2600" w:type="dxa"/>
            <w:tcMar>
              <w:top w:w="60" w:type="dxa"/>
              <w:left w:w="100" w:type="dxa"/>
              <w:bottom w:w="60" w:type="dxa"/>
              <w:right w:w="100" w:type="dxa"/>
            </w:tcMar>
          </w:tcPr>
          <w:p w14:paraId="0D906706" w14:textId="77777777" w:rsidR="0013298C" w:rsidRDefault="00000000">
            <w:pPr>
              <w:jc w:val="right"/>
            </w:pPr>
            <w:r>
              <w:rPr>
                <w:color w:val="1A2430"/>
                <w:sz w:val="19"/>
                <w:szCs w:val="19"/>
              </w:rPr>
              <w:t>Aston Villa</w:t>
            </w:r>
          </w:p>
        </w:tc>
        <w:tc>
          <w:tcPr>
            <w:tcW w:w="900" w:type="dxa"/>
            <w:tcMar>
              <w:top w:w="60" w:type="dxa"/>
              <w:left w:w="100" w:type="dxa"/>
              <w:bottom w:w="60" w:type="dxa"/>
              <w:right w:w="100" w:type="dxa"/>
            </w:tcMar>
          </w:tcPr>
          <w:p w14:paraId="77CD0268" w14:textId="77777777" w:rsidR="0013298C" w:rsidRDefault="00000000">
            <w:pPr>
              <w:jc w:val="right"/>
            </w:pPr>
            <w:r>
              <w:rPr>
                <w:color w:val="1A2430"/>
                <w:sz w:val="19"/>
                <w:szCs w:val="19"/>
              </w:rPr>
              <w:t>2024</w:t>
            </w:r>
          </w:p>
        </w:tc>
        <w:tc>
          <w:tcPr>
            <w:tcW w:w="2450" w:type="dxa"/>
            <w:tcMar>
              <w:top w:w="60" w:type="dxa"/>
              <w:left w:w="100" w:type="dxa"/>
              <w:bottom w:w="60" w:type="dxa"/>
              <w:right w:w="100" w:type="dxa"/>
            </w:tcMar>
          </w:tcPr>
          <w:p w14:paraId="0EE24D97" w14:textId="77777777" w:rsidR="0013298C" w:rsidRDefault="00000000">
            <w:pPr>
              <w:jc w:val="right"/>
            </w:pPr>
            <w:r>
              <w:rPr>
                <w:color w:val="1E7A55"/>
                <w:sz w:val="19"/>
                <w:szCs w:val="19"/>
              </w:rPr>
              <w:t>43</w:t>
            </w:r>
          </w:p>
        </w:tc>
      </w:tr>
      <w:tr w:rsidR="0013298C" w14:paraId="32EA3FB6" w14:textId="77777777">
        <w:tblPrEx>
          <w:tblCellMar>
            <w:top w:w="0" w:type="dxa"/>
            <w:bottom w:w="0" w:type="dxa"/>
          </w:tblCellMar>
        </w:tblPrEx>
        <w:tc>
          <w:tcPr>
            <w:tcW w:w="2600" w:type="dxa"/>
            <w:tcMar>
              <w:top w:w="60" w:type="dxa"/>
              <w:left w:w="100" w:type="dxa"/>
              <w:bottom w:w="60" w:type="dxa"/>
              <w:right w:w="100" w:type="dxa"/>
            </w:tcMar>
          </w:tcPr>
          <w:p w14:paraId="6ACC091A" w14:textId="77777777" w:rsidR="0013298C" w:rsidRDefault="00000000">
            <w:r>
              <w:rPr>
                <w:color w:val="1A2430"/>
                <w:sz w:val="19"/>
                <w:szCs w:val="19"/>
              </w:rPr>
              <w:t>Conor Gallagher</w:t>
            </w:r>
          </w:p>
        </w:tc>
        <w:tc>
          <w:tcPr>
            <w:tcW w:w="2600" w:type="dxa"/>
            <w:tcMar>
              <w:top w:w="60" w:type="dxa"/>
              <w:left w:w="100" w:type="dxa"/>
              <w:bottom w:w="60" w:type="dxa"/>
              <w:right w:w="100" w:type="dxa"/>
            </w:tcMar>
          </w:tcPr>
          <w:p w14:paraId="30860EED" w14:textId="77777777" w:rsidR="0013298C" w:rsidRDefault="00000000">
            <w:pPr>
              <w:jc w:val="right"/>
            </w:pPr>
            <w:r>
              <w:rPr>
                <w:color w:val="1A2430"/>
                <w:sz w:val="19"/>
                <w:szCs w:val="19"/>
              </w:rPr>
              <w:t>Atlético Madrid</w:t>
            </w:r>
          </w:p>
        </w:tc>
        <w:tc>
          <w:tcPr>
            <w:tcW w:w="900" w:type="dxa"/>
            <w:tcMar>
              <w:top w:w="60" w:type="dxa"/>
              <w:left w:w="100" w:type="dxa"/>
              <w:bottom w:w="60" w:type="dxa"/>
              <w:right w:w="100" w:type="dxa"/>
            </w:tcMar>
          </w:tcPr>
          <w:p w14:paraId="21F763E7" w14:textId="77777777" w:rsidR="0013298C" w:rsidRDefault="00000000">
            <w:pPr>
              <w:jc w:val="right"/>
            </w:pPr>
            <w:r>
              <w:rPr>
                <w:color w:val="1A2430"/>
                <w:sz w:val="19"/>
                <w:szCs w:val="19"/>
              </w:rPr>
              <w:t>2024</w:t>
            </w:r>
          </w:p>
        </w:tc>
        <w:tc>
          <w:tcPr>
            <w:tcW w:w="2450" w:type="dxa"/>
            <w:tcMar>
              <w:top w:w="60" w:type="dxa"/>
              <w:left w:w="100" w:type="dxa"/>
              <w:bottom w:w="60" w:type="dxa"/>
              <w:right w:w="100" w:type="dxa"/>
            </w:tcMar>
          </w:tcPr>
          <w:p w14:paraId="2AC06B89" w14:textId="77777777" w:rsidR="0013298C" w:rsidRDefault="00000000">
            <w:pPr>
              <w:jc w:val="right"/>
            </w:pPr>
            <w:r>
              <w:rPr>
                <w:color w:val="1E7A55"/>
                <w:sz w:val="19"/>
                <w:szCs w:val="19"/>
              </w:rPr>
              <w:t>39</w:t>
            </w:r>
          </w:p>
        </w:tc>
      </w:tr>
      <w:tr w:rsidR="0013298C" w14:paraId="28E9328D" w14:textId="77777777">
        <w:tblPrEx>
          <w:tblCellMar>
            <w:top w:w="0" w:type="dxa"/>
            <w:bottom w:w="0" w:type="dxa"/>
          </w:tblCellMar>
        </w:tblPrEx>
        <w:tc>
          <w:tcPr>
            <w:tcW w:w="2600" w:type="dxa"/>
            <w:tcMar>
              <w:top w:w="60" w:type="dxa"/>
              <w:left w:w="100" w:type="dxa"/>
              <w:bottom w:w="60" w:type="dxa"/>
              <w:right w:w="100" w:type="dxa"/>
            </w:tcMar>
          </w:tcPr>
          <w:p w14:paraId="5F9AF3E5" w14:textId="77777777" w:rsidR="0013298C" w:rsidRDefault="00000000">
            <w:r>
              <w:rPr>
                <w:color w:val="1A2430"/>
                <w:sz w:val="19"/>
                <w:szCs w:val="19"/>
              </w:rPr>
              <w:t>Lewis Hall</w:t>
            </w:r>
          </w:p>
        </w:tc>
        <w:tc>
          <w:tcPr>
            <w:tcW w:w="2600" w:type="dxa"/>
            <w:tcMar>
              <w:top w:w="60" w:type="dxa"/>
              <w:left w:w="100" w:type="dxa"/>
              <w:bottom w:w="60" w:type="dxa"/>
              <w:right w:w="100" w:type="dxa"/>
            </w:tcMar>
          </w:tcPr>
          <w:p w14:paraId="568B7CAB" w14:textId="77777777" w:rsidR="0013298C" w:rsidRDefault="00000000">
            <w:pPr>
              <w:jc w:val="right"/>
            </w:pPr>
            <w:r>
              <w:rPr>
                <w:color w:val="1A2430"/>
                <w:sz w:val="19"/>
                <w:szCs w:val="19"/>
              </w:rPr>
              <w:t>Newcastle United</w:t>
            </w:r>
          </w:p>
        </w:tc>
        <w:tc>
          <w:tcPr>
            <w:tcW w:w="900" w:type="dxa"/>
            <w:tcMar>
              <w:top w:w="60" w:type="dxa"/>
              <w:left w:w="100" w:type="dxa"/>
              <w:bottom w:w="60" w:type="dxa"/>
              <w:right w:w="100" w:type="dxa"/>
            </w:tcMar>
          </w:tcPr>
          <w:p w14:paraId="403A9C37" w14:textId="77777777" w:rsidR="0013298C" w:rsidRDefault="00000000">
            <w:pPr>
              <w:jc w:val="right"/>
            </w:pPr>
            <w:r>
              <w:rPr>
                <w:color w:val="1A2430"/>
                <w:sz w:val="19"/>
                <w:szCs w:val="19"/>
              </w:rPr>
              <w:t>2023</w:t>
            </w:r>
          </w:p>
        </w:tc>
        <w:tc>
          <w:tcPr>
            <w:tcW w:w="2450" w:type="dxa"/>
            <w:tcMar>
              <w:top w:w="60" w:type="dxa"/>
              <w:left w:w="100" w:type="dxa"/>
              <w:bottom w:w="60" w:type="dxa"/>
              <w:right w:w="100" w:type="dxa"/>
            </w:tcMar>
          </w:tcPr>
          <w:p w14:paraId="2387B9A2" w14:textId="77777777" w:rsidR="0013298C" w:rsidRDefault="00000000">
            <w:pPr>
              <w:jc w:val="right"/>
            </w:pPr>
            <w:r>
              <w:rPr>
                <w:color w:val="1E7A55"/>
                <w:sz w:val="19"/>
                <w:szCs w:val="19"/>
              </w:rPr>
              <w:t>32</w:t>
            </w:r>
          </w:p>
        </w:tc>
      </w:tr>
      <w:tr w:rsidR="0013298C" w14:paraId="2443B2C0" w14:textId="77777777">
        <w:tblPrEx>
          <w:tblCellMar>
            <w:top w:w="0" w:type="dxa"/>
            <w:bottom w:w="0" w:type="dxa"/>
          </w:tblCellMar>
        </w:tblPrEx>
        <w:tc>
          <w:tcPr>
            <w:tcW w:w="2600" w:type="dxa"/>
            <w:tcMar>
              <w:top w:w="60" w:type="dxa"/>
              <w:left w:w="100" w:type="dxa"/>
              <w:bottom w:w="60" w:type="dxa"/>
              <w:right w:w="100" w:type="dxa"/>
            </w:tcMar>
          </w:tcPr>
          <w:p w14:paraId="154515A1" w14:textId="77777777" w:rsidR="0013298C" w:rsidRDefault="00000000">
            <w:proofErr w:type="spellStart"/>
            <w:r>
              <w:rPr>
                <w:color w:val="1A2430"/>
                <w:sz w:val="19"/>
                <w:szCs w:val="19"/>
              </w:rPr>
              <w:t>Trevoh</w:t>
            </w:r>
            <w:proofErr w:type="spellEnd"/>
            <w:r>
              <w:rPr>
                <w:color w:val="1A2430"/>
                <w:sz w:val="19"/>
                <w:szCs w:val="19"/>
              </w:rPr>
              <w:t xml:space="preserve"> Chalobah</w:t>
            </w:r>
          </w:p>
        </w:tc>
        <w:tc>
          <w:tcPr>
            <w:tcW w:w="2600" w:type="dxa"/>
            <w:tcMar>
              <w:top w:w="60" w:type="dxa"/>
              <w:left w:w="100" w:type="dxa"/>
              <w:bottom w:w="60" w:type="dxa"/>
              <w:right w:w="100" w:type="dxa"/>
            </w:tcMar>
          </w:tcPr>
          <w:p w14:paraId="165B8321" w14:textId="77777777" w:rsidR="0013298C" w:rsidRDefault="00000000">
            <w:pPr>
              <w:jc w:val="right"/>
            </w:pPr>
            <w:r>
              <w:rPr>
                <w:color w:val="1A2430"/>
                <w:sz w:val="19"/>
                <w:szCs w:val="19"/>
              </w:rPr>
              <w:t>Como</w:t>
            </w:r>
          </w:p>
        </w:tc>
        <w:tc>
          <w:tcPr>
            <w:tcW w:w="900" w:type="dxa"/>
            <w:tcMar>
              <w:top w:w="60" w:type="dxa"/>
              <w:left w:w="100" w:type="dxa"/>
              <w:bottom w:w="60" w:type="dxa"/>
              <w:right w:w="100" w:type="dxa"/>
            </w:tcMar>
          </w:tcPr>
          <w:p w14:paraId="4FC240F6" w14:textId="77777777" w:rsidR="0013298C" w:rsidRDefault="00000000">
            <w:pPr>
              <w:jc w:val="right"/>
            </w:pPr>
            <w:r>
              <w:rPr>
                <w:color w:val="1A2430"/>
                <w:sz w:val="19"/>
                <w:szCs w:val="19"/>
              </w:rPr>
              <w:t>2026</w:t>
            </w:r>
          </w:p>
        </w:tc>
        <w:tc>
          <w:tcPr>
            <w:tcW w:w="2450" w:type="dxa"/>
            <w:tcMar>
              <w:top w:w="60" w:type="dxa"/>
              <w:left w:w="100" w:type="dxa"/>
              <w:bottom w:w="60" w:type="dxa"/>
              <w:right w:w="100" w:type="dxa"/>
            </w:tcMar>
          </w:tcPr>
          <w:p w14:paraId="6A42EB24" w14:textId="77777777" w:rsidR="0013298C" w:rsidRDefault="00000000">
            <w:pPr>
              <w:jc w:val="right"/>
            </w:pPr>
            <w:r>
              <w:rPr>
                <w:color w:val="1E7A55"/>
                <w:sz w:val="19"/>
                <w:szCs w:val="19"/>
              </w:rPr>
              <w:t>30</w:t>
            </w:r>
          </w:p>
        </w:tc>
      </w:tr>
      <w:tr w:rsidR="0013298C" w14:paraId="37B4638E" w14:textId="77777777">
        <w:tblPrEx>
          <w:tblCellMar>
            <w:top w:w="0" w:type="dxa"/>
            <w:bottom w:w="0" w:type="dxa"/>
          </w:tblCellMar>
        </w:tblPrEx>
        <w:tc>
          <w:tcPr>
            <w:tcW w:w="2600" w:type="dxa"/>
            <w:tcMar>
              <w:top w:w="60" w:type="dxa"/>
              <w:left w:w="100" w:type="dxa"/>
              <w:bottom w:w="60" w:type="dxa"/>
              <w:right w:w="100" w:type="dxa"/>
            </w:tcMar>
          </w:tcPr>
          <w:p w14:paraId="542D2E17" w14:textId="77777777" w:rsidR="0013298C" w:rsidRDefault="00000000">
            <w:r>
              <w:rPr>
                <w:color w:val="1A2430"/>
                <w:sz w:val="19"/>
                <w:szCs w:val="19"/>
              </w:rPr>
              <w:t>Tyrique George</w:t>
            </w:r>
          </w:p>
        </w:tc>
        <w:tc>
          <w:tcPr>
            <w:tcW w:w="2600" w:type="dxa"/>
            <w:tcMar>
              <w:top w:w="60" w:type="dxa"/>
              <w:left w:w="100" w:type="dxa"/>
              <w:bottom w:w="60" w:type="dxa"/>
              <w:right w:w="100" w:type="dxa"/>
            </w:tcMar>
          </w:tcPr>
          <w:p w14:paraId="644E06FD" w14:textId="77777777" w:rsidR="0013298C" w:rsidRDefault="00000000">
            <w:pPr>
              <w:jc w:val="right"/>
            </w:pPr>
            <w:r>
              <w:rPr>
                <w:color w:val="1A2430"/>
                <w:sz w:val="19"/>
                <w:szCs w:val="19"/>
              </w:rPr>
              <w:t>Everton</w:t>
            </w:r>
          </w:p>
        </w:tc>
        <w:tc>
          <w:tcPr>
            <w:tcW w:w="900" w:type="dxa"/>
            <w:tcMar>
              <w:top w:w="60" w:type="dxa"/>
              <w:left w:w="100" w:type="dxa"/>
              <w:bottom w:w="60" w:type="dxa"/>
              <w:right w:w="100" w:type="dxa"/>
            </w:tcMar>
          </w:tcPr>
          <w:p w14:paraId="206F0190" w14:textId="77777777" w:rsidR="0013298C" w:rsidRDefault="00000000">
            <w:pPr>
              <w:jc w:val="right"/>
            </w:pPr>
            <w:r>
              <w:rPr>
                <w:color w:val="1A2430"/>
                <w:sz w:val="19"/>
                <w:szCs w:val="19"/>
              </w:rPr>
              <w:t>2026</w:t>
            </w:r>
          </w:p>
        </w:tc>
        <w:tc>
          <w:tcPr>
            <w:tcW w:w="2450" w:type="dxa"/>
            <w:tcMar>
              <w:top w:w="60" w:type="dxa"/>
              <w:left w:w="100" w:type="dxa"/>
              <w:bottom w:w="60" w:type="dxa"/>
              <w:right w:w="100" w:type="dxa"/>
            </w:tcMar>
          </w:tcPr>
          <w:p w14:paraId="5D9BA922" w14:textId="77777777" w:rsidR="0013298C" w:rsidRDefault="00000000">
            <w:pPr>
              <w:jc w:val="right"/>
            </w:pPr>
            <w:r>
              <w:rPr>
                <w:color w:val="1E7A55"/>
                <w:sz w:val="19"/>
                <w:szCs w:val="19"/>
              </w:rPr>
              <w:t>21</w:t>
            </w:r>
          </w:p>
        </w:tc>
      </w:tr>
      <w:tr w:rsidR="0013298C" w14:paraId="3D8FC8EE" w14:textId="77777777">
        <w:tblPrEx>
          <w:tblCellMar>
            <w:top w:w="0" w:type="dxa"/>
            <w:bottom w:w="0" w:type="dxa"/>
          </w:tblCellMar>
        </w:tblPrEx>
        <w:tc>
          <w:tcPr>
            <w:tcW w:w="2600" w:type="dxa"/>
            <w:tcMar>
              <w:top w:w="60" w:type="dxa"/>
              <w:left w:w="100" w:type="dxa"/>
              <w:bottom w:w="60" w:type="dxa"/>
              <w:right w:w="100" w:type="dxa"/>
            </w:tcMar>
          </w:tcPr>
          <w:p w14:paraId="1E5C0F23" w14:textId="77777777" w:rsidR="0013298C" w:rsidRDefault="00000000">
            <w:r>
              <w:rPr>
                <w:color w:val="1A2430"/>
                <w:sz w:val="19"/>
                <w:szCs w:val="19"/>
              </w:rPr>
              <w:t xml:space="preserve">Armando </w:t>
            </w:r>
            <w:proofErr w:type="spellStart"/>
            <w:r>
              <w:rPr>
                <w:color w:val="1A2430"/>
                <w:sz w:val="19"/>
                <w:szCs w:val="19"/>
              </w:rPr>
              <w:t>Broja</w:t>
            </w:r>
            <w:proofErr w:type="spellEnd"/>
          </w:p>
        </w:tc>
        <w:tc>
          <w:tcPr>
            <w:tcW w:w="2600" w:type="dxa"/>
            <w:tcMar>
              <w:top w:w="60" w:type="dxa"/>
              <w:left w:w="100" w:type="dxa"/>
              <w:bottom w:w="60" w:type="dxa"/>
              <w:right w:w="100" w:type="dxa"/>
            </w:tcMar>
          </w:tcPr>
          <w:p w14:paraId="4CBD6F4E" w14:textId="77777777" w:rsidR="0013298C" w:rsidRDefault="00000000">
            <w:pPr>
              <w:jc w:val="right"/>
            </w:pPr>
            <w:r>
              <w:rPr>
                <w:color w:val="1A2430"/>
                <w:sz w:val="19"/>
                <w:szCs w:val="19"/>
              </w:rPr>
              <w:t>Burnley</w:t>
            </w:r>
          </w:p>
        </w:tc>
        <w:tc>
          <w:tcPr>
            <w:tcW w:w="900" w:type="dxa"/>
            <w:tcMar>
              <w:top w:w="60" w:type="dxa"/>
              <w:left w:w="100" w:type="dxa"/>
              <w:bottom w:w="60" w:type="dxa"/>
              <w:right w:w="100" w:type="dxa"/>
            </w:tcMar>
          </w:tcPr>
          <w:p w14:paraId="1A63E904" w14:textId="77777777" w:rsidR="0013298C" w:rsidRDefault="00000000">
            <w:pPr>
              <w:jc w:val="right"/>
            </w:pPr>
            <w:r>
              <w:rPr>
                <w:color w:val="1A2430"/>
                <w:sz w:val="19"/>
                <w:szCs w:val="19"/>
              </w:rPr>
              <w:t>2025</w:t>
            </w:r>
          </w:p>
        </w:tc>
        <w:tc>
          <w:tcPr>
            <w:tcW w:w="2450" w:type="dxa"/>
            <w:tcMar>
              <w:top w:w="60" w:type="dxa"/>
              <w:left w:w="100" w:type="dxa"/>
              <w:bottom w:w="60" w:type="dxa"/>
              <w:right w:w="100" w:type="dxa"/>
            </w:tcMar>
          </w:tcPr>
          <w:p w14:paraId="05EF0497" w14:textId="77777777" w:rsidR="0013298C" w:rsidRDefault="00000000">
            <w:pPr>
              <w:jc w:val="right"/>
            </w:pPr>
            <w:r>
              <w:rPr>
                <w:color w:val="1E7A55"/>
                <w:sz w:val="19"/>
                <w:szCs w:val="19"/>
              </w:rPr>
              <w:t>21</w:t>
            </w:r>
          </w:p>
        </w:tc>
      </w:tr>
    </w:tbl>
    <w:p w14:paraId="501C3584" w14:textId="77777777" w:rsidR="0013298C" w:rsidRDefault="0013298C">
      <w:pPr>
        <w:spacing w:after="60" w:line="276" w:lineRule="auto"/>
      </w:pPr>
    </w:p>
    <w:p w14:paraId="653DE7BC" w14:textId="77777777" w:rsidR="0013298C" w:rsidRDefault="00000000">
      <w:pPr>
        <w:spacing w:after="160" w:line="276" w:lineRule="auto"/>
      </w:pPr>
      <w:r>
        <w:rPr>
          <w:color w:val="1A2430"/>
        </w:rPr>
        <w:t>The incentive cuts against sentiment. The rules structurally reward selling the players supporters most want kept: Gallagher had been at the club since the age of eight; Chalobah and George left this summer on the same pure-profit logic. And when player sales were not enough, Chelsea sold two hotels and its women's team to a parent company for a combined £276.6M to remain compliant, the extreme end of balance-sheet engineering. On the current book, James and Colwill are the remaining zero-cost assets.</w:t>
      </w:r>
    </w:p>
    <w:p w14:paraId="12F00EE3" w14:textId="77777777" w:rsidR="0013298C" w:rsidRDefault="00000000">
      <w:pPr>
        <w:pStyle w:val="Heading1"/>
        <w:spacing w:before="320" w:after="140"/>
      </w:pPr>
      <w:r>
        <w:rPr>
          <w:b/>
          <w:bCs/>
          <w:color w:val="0A2540"/>
          <w:sz w:val="27"/>
          <w:szCs w:val="27"/>
        </w:rPr>
        <w:lastRenderedPageBreak/>
        <w:t>8. Cost Structure: The Wage Side of the Trade</w:t>
      </w:r>
    </w:p>
    <w:p w14:paraId="1E77CA0C" w14:textId="77777777" w:rsidR="0013298C" w:rsidRDefault="00000000">
      <w:pPr>
        <w:spacing w:after="160" w:line="276" w:lineRule="auto"/>
      </w:pPr>
      <w:r>
        <w:rPr>
          <w:color w:val="1A2430"/>
        </w:rPr>
        <w:t>The fee strategy is only viable because of the wage structure underneath it. Chelsea's reported model pairs lower base salaries with substantial bonuses tied to league finish, European qualification and silverware, plus pay rises pre-written into contracts as performance triggers rather than renegotiations. Three effects follow:</w:t>
      </w:r>
    </w:p>
    <w:p w14:paraId="748EEEF2" w14:textId="77777777" w:rsidR="0013298C" w:rsidRDefault="00000000">
      <w:pPr>
        <w:pStyle w:val="ListParagraph"/>
        <w:numPr>
          <w:ilvl w:val="0"/>
          <w:numId w:val="2"/>
        </w:numPr>
        <w:spacing w:after="90" w:line="276" w:lineRule="auto"/>
      </w:pPr>
      <w:r>
        <w:rPr>
          <w:color w:val="1A2430"/>
        </w:rPr>
        <w:t>Fixed costs become variable. Bonuses land in the years success lifts revenue, so payroll flexes with income.</w:t>
      </w:r>
    </w:p>
    <w:p w14:paraId="2A71A9C9" w14:textId="77777777" w:rsidR="0013298C" w:rsidRDefault="00000000">
      <w:pPr>
        <w:pStyle w:val="ListParagraph"/>
        <w:numPr>
          <w:ilvl w:val="0"/>
          <w:numId w:val="2"/>
        </w:numPr>
        <w:spacing w:after="90" w:line="276" w:lineRule="auto"/>
      </w:pPr>
      <w:r>
        <w:rPr>
          <w:color w:val="1A2430"/>
        </w:rPr>
        <w:t>Resale liquidity. Modest wages keep the buyer pool wide; ten of eleven exits in Section 6 found buyers at profitable prices, which is not true of high-wage squads elsewhere in the league.</w:t>
      </w:r>
    </w:p>
    <w:p w14:paraId="658B3ED6" w14:textId="77777777" w:rsidR="0013298C" w:rsidRDefault="00000000">
      <w:pPr>
        <w:pStyle w:val="ListParagraph"/>
        <w:numPr>
          <w:ilvl w:val="0"/>
          <w:numId w:val="2"/>
        </w:numPr>
        <w:spacing w:after="90" w:line="276" w:lineRule="auto"/>
      </w:pPr>
      <w:r>
        <w:rPr>
          <w:color w:val="1A2430"/>
        </w:rPr>
        <w:t>Cost base reset. The wage bill was reportedly cut from roughly £330M at takeover toward £170M, and a Clearlake co-founder publicly targeted reducing salary and operating expenses by over $100M per year.</w:t>
      </w:r>
    </w:p>
    <w:p w14:paraId="29F68823" w14:textId="77777777" w:rsidR="0013298C" w:rsidRDefault="00000000">
      <w:pPr>
        <w:spacing w:after="160" w:line="276" w:lineRule="auto"/>
      </w:pPr>
      <w:r>
        <w:rPr>
          <w:color w:val="1A2430"/>
        </w:rPr>
        <w:t xml:space="preserve">Clearlake is a private equity firm, and this is portfolio-company management applied to a squad: control the fixed cost base, keep every asset saleable, let incentives do the motivating. The control case proving the point is Raheem Sterling, whose legacy £325k-a-week contract from the previous regime made him effectively unsellable for two years. The </w:t>
      </w:r>
      <w:proofErr w:type="gramStart"/>
      <w:r>
        <w:rPr>
          <w:color w:val="1A2430"/>
        </w:rPr>
        <w:t>counter-argument</w:t>
      </w:r>
      <w:proofErr w:type="gramEnd"/>
      <w:r>
        <w:rPr>
          <w:color w:val="1A2430"/>
        </w:rPr>
        <w:t xml:space="preserve"> is also real: bonus-heavy terms price out established stars, and a squad built to be sellable is not automatically a squad built to win.</w:t>
      </w:r>
    </w:p>
    <w:p w14:paraId="71D16BDF" w14:textId="77777777" w:rsidR="0013298C" w:rsidRDefault="00000000">
      <w:pPr>
        <w:pStyle w:val="Heading1"/>
        <w:spacing w:before="320" w:after="140"/>
      </w:pPr>
      <w:r>
        <w:rPr>
          <w:b/>
          <w:bCs/>
          <w:color w:val="0A2540"/>
          <w:sz w:val="27"/>
          <w:szCs w:val="27"/>
        </w:rPr>
        <w:t>9. Risk Factors</w:t>
      </w:r>
    </w:p>
    <w:p w14:paraId="0A243CF5" w14:textId="77777777" w:rsidR="0013298C" w:rsidRDefault="00000000">
      <w:pPr>
        <w:pStyle w:val="ListParagraph"/>
        <w:numPr>
          <w:ilvl w:val="0"/>
          <w:numId w:val="2"/>
        </w:numPr>
        <w:spacing w:after="90" w:line="276" w:lineRule="auto"/>
      </w:pPr>
      <w:r>
        <w:rPr>
          <w:color w:val="1A2430"/>
        </w:rPr>
        <w:t>Write-off concentration. Mudryk's €41.5M carrying value has no listed market value against it; a full impairment would be the era's largest single accounting loss.</w:t>
      </w:r>
    </w:p>
    <w:p w14:paraId="2B43288B" w14:textId="77777777" w:rsidR="0013298C" w:rsidRDefault="00000000">
      <w:pPr>
        <w:pStyle w:val="ListParagraph"/>
        <w:numPr>
          <w:ilvl w:val="0"/>
          <w:numId w:val="2"/>
        </w:numPr>
        <w:spacing w:after="90" w:line="276" w:lineRule="auto"/>
      </w:pPr>
      <w:r>
        <w:rPr>
          <w:color w:val="1A2430"/>
        </w:rPr>
        <w:t xml:space="preserve">Key-asset dependence. Palmer, Estêvão and the academy pair account for </w:t>
      </w:r>
      <w:proofErr w:type="gramStart"/>
      <w:r>
        <w:rPr>
          <w:color w:val="1A2430"/>
        </w:rPr>
        <w:t>the majority of</w:t>
      </w:r>
      <w:proofErr w:type="gramEnd"/>
      <w:r>
        <w:rPr>
          <w:color w:val="1A2430"/>
        </w:rPr>
        <w:t xml:space="preserve"> the unrealized gain; the thesis is far thinner without them.</w:t>
      </w:r>
    </w:p>
    <w:p w14:paraId="4A773669" w14:textId="56CD8377" w:rsidR="0013298C" w:rsidRDefault="00000000">
      <w:pPr>
        <w:pStyle w:val="ListParagraph"/>
        <w:numPr>
          <w:ilvl w:val="0"/>
          <w:numId w:val="2"/>
        </w:numPr>
        <w:spacing w:after="90" w:line="276" w:lineRule="auto"/>
      </w:pPr>
      <w:r>
        <w:rPr>
          <w:color w:val="1A2430"/>
        </w:rPr>
        <w:t xml:space="preserve">Regulatory drift. The five-year </w:t>
      </w:r>
      <w:r w:rsidR="00C84546">
        <w:rPr>
          <w:color w:val="1A2430"/>
        </w:rPr>
        <w:t>amortization</w:t>
      </w:r>
      <w:r>
        <w:rPr>
          <w:color w:val="1A2430"/>
        </w:rPr>
        <w:t xml:space="preserve"> cap already closed the signature loophole prospectively, and squad-cost-ratio rules tighten the combined wage-and-</w:t>
      </w:r>
      <w:r w:rsidR="00C84546">
        <w:rPr>
          <w:color w:val="1A2430"/>
        </w:rPr>
        <w:t>amortization</w:t>
      </w:r>
      <w:r>
        <w:rPr>
          <w:color w:val="1A2430"/>
        </w:rPr>
        <w:t xml:space="preserve"> budget further.</w:t>
      </w:r>
    </w:p>
    <w:p w14:paraId="5A6F32C9" w14:textId="77777777" w:rsidR="0013298C" w:rsidRDefault="00000000">
      <w:pPr>
        <w:pStyle w:val="ListParagraph"/>
        <w:numPr>
          <w:ilvl w:val="0"/>
          <w:numId w:val="2"/>
        </w:numPr>
        <w:spacing w:after="90" w:line="276" w:lineRule="auto"/>
      </w:pPr>
      <w:r>
        <w:rPr>
          <w:color w:val="1A2430"/>
        </w:rPr>
        <w:t>Model risk. Book values rest on reported contract terms and a flat currency conversion; market values are third-party estimates. All figures are directional, not audited.</w:t>
      </w:r>
    </w:p>
    <w:p w14:paraId="76FC1E49" w14:textId="77777777" w:rsidR="0013298C" w:rsidRDefault="00000000">
      <w:pPr>
        <w:pStyle w:val="Heading1"/>
        <w:spacing w:before="320" w:after="140"/>
      </w:pPr>
      <w:r>
        <w:rPr>
          <w:b/>
          <w:bCs/>
          <w:color w:val="0A2540"/>
          <w:sz w:val="27"/>
          <w:szCs w:val="27"/>
        </w:rPr>
        <w:t>10. Methodology, Assumptions and Sources</w:t>
      </w:r>
    </w:p>
    <w:p w14:paraId="4122CB7C" w14:textId="77777777" w:rsidR="0013298C" w:rsidRDefault="00000000">
      <w:pPr>
        <w:spacing w:after="160" w:line="276" w:lineRule="auto"/>
      </w:pPr>
      <w:r>
        <w:rPr>
          <w:color w:val="1A2430"/>
        </w:rPr>
        <w:t>Inflation index: computed from a public dataset of Premier League transfer records (1992/93-2022/23), taking the mean fee per season across fee-paying transfers only, rebased to 2000/01 = 100; 2023/24-2025/26 extrapolated from Deloitte's published gross summer-window spending and flagged as estimated.</w:t>
      </w:r>
    </w:p>
    <w:p w14:paraId="6EE51C5A" w14:textId="77777777" w:rsidR="0013298C" w:rsidRDefault="00000000">
      <w:pPr>
        <w:spacing w:after="160" w:line="276" w:lineRule="auto"/>
      </w:pPr>
      <w:r>
        <w:rPr>
          <w:color w:val="1A2430"/>
        </w:rPr>
        <w:t xml:space="preserve">Valuations: transfer fees per </w:t>
      </w:r>
      <w:proofErr w:type="spellStart"/>
      <w:r>
        <w:rPr>
          <w:color w:val="1A2430"/>
        </w:rPr>
        <w:t>Transfermarkt</w:t>
      </w:r>
      <w:proofErr w:type="spellEnd"/>
      <w:r>
        <w:rPr>
          <w:color w:val="1A2430"/>
        </w:rPr>
        <w:t xml:space="preserve"> as reported; current market values from the </w:t>
      </w:r>
      <w:proofErr w:type="spellStart"/>
      <w:r>
        <w:rPr>
          <w:color w:val="1A2430"/>
        </w:rPr>
        <w:t>Transfermarkt</w:t>
      </w:r>
      <w:proofErr w:type="spellEnd"/>
      <w:r>
        <w:rPr>
          <w:color w:val="1A2430"/>
        </w:rPr>
        <w:t xml:space="preserve">-based 2026/27 squad table where listed and estimated where flagged; goodwill exhibits use </w:t>
      </w:r>
      <w:proofErr w:type="spellStart"/>
      <w:r>
        <w:rPr>
          <w:color w:val="1A2430"/>
        </w:rPr>
        <w:t>FootballTransfers</w:t>
      </w:r>
      <w:proofErr w:type="spellEnd"/>
      <w:r>
        <w:rPr>
          <w:color w:val="1A2430"/>
        </w:rPr>
        <w:t xml:space="preserve"> </w:t>
      </w:r>
      <w:proofErr w:type="spellStart"/>
      <w:r>
        <w:rPr>
          <w:color w:val="1A2430"/>
        </w:rPr>
        <w:t>xTV</w:t>
      </w:r>
      <w:proofErr w:type="spellEnd"/>
      <w:r>
        <w:rPr>
          <w:color w:val="1A2430"/>
        </w:rPr>
        <w:t xml:space="preserve"> and Football Benchmark estimates as reported at signing; the May 2024 reference points use CIES Football Observatory valuations via The Athletic. Sterling-denominated figures converted at a flat 1.15 GBP/EUR.</w:t>
      </w:r>
    </w:p>
    <w:p w14:paraId="667D8D66" w14:textId="7E55A376" w:rsidR="0013298C" w:rsidRDefault="00000000">
      <w:pPr>
        <w:spacing w:after="160" w:line="276" w:lineRule="auto"/>
      </w:pPr>
      <w:r>
        <w:rPr>
          <w:color w:val="1A2430"/>
        </w:rPr>
        <w:t xml:space="preserve">Book values: straight-line </w:t>
      </w:r>
      <w:r w:rsidR="00C84546">
        <w:rPr>
          <w:color w:val="1A2430"/>
        </w:rPr>
        <w:t>amortization</w:t>
      </w:r>
      <w:r>
        <w:rPr>
          <w:color w:val="1A2430"/>
        </w:rPr>
        <w:t xml:space="preserve"> from signing date to August 2026. Contracts signed after the Premier League's December 2023 rule </w:t>
      </w:r>
      <w:r w:rsidR="00C84546">
        <w:rPr>
          <w:color w:val="1A2430"/>
        </w:rPr>
        <w:t>amortize</w:t>
      </w:r>
      <w:r>
        <w:rPr>
          <w:color w:val="1A2430"/>
        </w:rPr>
        <w:t xml:space="preserve"> over a maximum of five years; earlier deals use full contract terms and are grandfathered. Confirmed terms: Palmer ten years, Enzo Fernández and Mudryk 8.5, Caicedo eight, Fofana seven; a seven-year term is assumed elsewhere, matching Chelsea's reported standard. Contract extensions since signing would in practice re-spread remaining book value and are noted but not modelled. Realized P&amp;L equals reported sale price minus computed book value at sale; these are analytical estimates on a disclosed basis, not the club's audited figures.</w:t>
      </w:r>
    </w:p>
    <w:p w14:paraId="79A660B0" w14:textId="77777777" w:rsidR="0013298C" w:rsidRDefault="00000000">
      <w:pPr>
        <w:spacing w:after="240" w:line="276" w:lineRule="auto"/>
      </w:pPr>
      <w:r>
        <w:rPr>
          <w:color w:val="1A2430"/>
        </w:rPr>
        <w:lastRenderedPageBreak/>
        <w:t>Wage-structure figures are reported estimates from public coverage and are not officially disclosed by the club.</w:t>
      </w:r>
    </w:p>
    <w:p w14:paraId="7ED82995" w14:textId="77777777" w:rsidR="0013298C" w:rsidRDefault="00000000">
      <w:pPr>
        <w:pBdr>
          <w:top w:val="single" w:sz="6" w:space="0" w:color="D5DAE1"/>
        </w:pBdr>
        <w:spacing w:before="60"/>
      </w:pPr>
      <w:r>
        <w:rPr>
          <w:color w:val="5A6672"/>
          <w:sz w:val="18"/>
          <w:szCs w:val="18"/>
        </w:rPr>
        <w:t>About this project: an independent analysis pairing this report with the interactive CFC:VALUE dashboard. Built by Charles Watson. Finance and football analytics; open to opportunities. Data as of August 2026.</w:t>
      </w:r>
    </w:p>
    <w:sectPr w:rsidR="0013298C">
      <w:pgSz w:w="12240" w:h="15840"/>
      <w:pgMar w:top="1200" w:right="1350" w:bottom="120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159AC"/>
    <w:multiLevelType w:val="hybridMultilevel"/>
    <w:tmpl w:val="D764CE7E"/>
    <w:lvl w:ilvl="0" w:tplc="4EDCBCB2">
      <w:start w:val="1"/>
      <w:numFmt w:val="bullet"/>
      <w:lvlText w:val="•"/>
      <w:lvlJc w:val="left"/>
      <w:pPr>
        <w:ind w:left="360" w:hanging="200"/>
      </w:pPr>
    </w:lvl>
    <w:lvl w:ilvl="1" w:tplc="81C61EF6">
      <w:numFmt w:val="decimal"/>
      <w:lvlText w:val=""/>
      <w:lvlJc w:val="left"/>
    </w:lvl>
    <w:lvl w:ilvl="2" w:tplc="335CA834">
      <w:numFmt w:val="decimal"/>
      <w:lvlText w:val=""/>
      <w:lvlJc w:val="left"/>
    </w:lvl>
    <w:lvl w:ilvl="3" w:tplc="542A2E18">
      <w:numFmt w:val="decimal"/>
      <w:lvlText w:val=""/>
      <w:lvlJc w:val="left"/>
    </w:lvl>
    <w:lvl w:ilvl="4" w:tplc="B82E5228">
      <w:numFmt w:val="decimal"/>
      <w:lvlText w:val=""/>
      <w:lvlJc w:val="left"/>
    </w:lvl>
    <w:lvl w:ilvl="5" w:tplc="4D40F9EE">
      <w:numFmt w:val="decimal"/>
      <w:lvlText w:val=""/>
      <w:lvlJc w:val="left"/>
    </w:lvl>
    <w:lvl w:ilvl="6" w:tplc="DCB475C2">
      <w:numFmt w:val="decimal"/>
      <w:lvlText w:val=""/>
      <w:lvlJc w:val="left"/>
    </w:lvl>
    <w:lvl w:ilvl="7" w:tplc="1B5291F8">
      <w:numFmt w:val="decimal"/>
      <w:lvlText w:val=""/>
      <w:lvlJc w:val="left"/>
    </w:lvl>
    <w:lvl w:ilvl="8" w:tplc="47DEA758">
      <w:numFmt w:val="decimal"/>
      <w:lvlText w:val=""/>
      <w:lvlJc w:val="left"/>
    </w:lvl>
  </w:abstractNum>
  <w:abstractNum w:abstractNumId="1" w15:restartNumberingAfterBreak="0">
    <w:nsid w:val="4AEE5183"/>
    <w:multiLevelType w:val="hybridMultilevel"/>
    <w:tmpl w:val="A6D4A5B0"/>
    <w:lvl w:ilvl="0" w:tplc="E5E4F48C">
      <w:start w:val="1"/>
      <w:numFmt w:val="bullet"/>
      <w:lvlText w:val="●"/>
      <w:lvlJc w:val="left"/>
      <w:pPr>
        <w:ind w:left="720" w:hanging="360"/>
      </w:pPr>
    </w:lvl>
    <w:lvl w:ilvl="1" w:tplc="3B64E9E6">
      <w:start w:val="1"/>
      <w:numFmt w:val="bullet"/>
      <w:lvlText w:val="○"/>
      <w:lvlJc w:val="left"/>
      <w:pPr>
        <w:ind w:left="1440" w:hanging="360"/>
      </w:pPr>
    </w:lvl>
    <w:lvl w:ilvl="2" w:tplc="C28625BA">
      <w:start w:val="1"/>
      <w:numFmt w:val="bullet"/>
      <w:lvlText w:val="■"/>
      <w:lvlJc w:val="left"/>
      <w:pPr>
        <w:ind w:left="2160" w:hanging="360"/>
      </w:pPr>
    </w:lvl>
    <w:lvl w:ilvl="3" w:tplc="D5B053D2">
      <w:start w:val="1"/>
      <w:numFmt w:val="bullet"/>
      <w:lvlText w:val="●"/>
      <w:lvlJc w:val="left"/>
      <w:pPr>
        <w:ind w:left="2880" w:hanging="360"/>
      </w:pPr>
    </w:lvl>
    <w:lvl w:ilvl="4" w:tplc="09DEE70A">
      <w:start w:val="1"/>
      <w:numFmt w:val="bullet"/>
      <w:lvlText w:val="○"/>
      <w:lvlJc w:val="left"/>
      <w:pPr>
        <w:ind w:left="3600" w:hanging="360"/>
      </w:pPr>
    </w:lvl>
    <w:lvl w:ilvl="5" w:tplc="24901754">
      <w:start w:val="1"/>
      <w:numFmt w:val="bullet"/>
      <w:lvlText w:val="■"/>
      <w:lvlJc w:val="left"/>
      <w:pPr>
        <w:ind w:left="4320" w:hanging="360"/>
      </w:pPr>
    </w:lvl>
    <w:lvl w:ilvl="6" w:tplc="3232F15C">
      <w:start w:val="1"/>
      <w:numFmt w:val="bullet"/>
      <w:lvlText w:val="●"/>
      <w:lvlJc w:val="left"/>
      <w:pPr>
        <w:ind w:left="5040" w:hanging="360"/>
      </w:pPr>
    </w:lvl>
    <w:lvl w:ilvl="7" w:tplc="04404806">
      <w:start w:val="1"/>
      <w:numFmt w:val="bullet"/>
      <w:lvlText w:val="●"/>
      <w:lvlJc w:val="left"/>
      <w:pPr>
        <w:ind w:left="5760" w:hanging="360"/>
      </w:pPr>
    </w:lvl>
    <w:lvl w:ilvl="8" w:tplc="7AB6FF30">
      <w:start w:val="1"/>
      <w:numFmt w:val="bullet"/>
      <w:lvlText w:val="●"/>
      <w:lvlJc w:val="left"/>
      <w:pPr>
        <w:ind w:left="6480" w:hanging="360"/>
      </w:pPr>
    </w:lvl>
  </w:abstractNum>
  <w:num w:numId="1" w16cid:durableId="820541054">
    <w:abstractNumId w:val="1"/>
    <w:lvlOverride w:ilvl="0">
      <w:startOverride w:val="1"/>
    </w:lvlOverride>
  </w:num>
  <w:num w:numId="2" w16cid:durableId="1630473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98C"/>
    <w:rsid w:val="0013298C"/>
    <w:rsid w:val="00C84546"/>
    <w:rsid w:val="00FA3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5857E9"/>
  <w15:docId w15:val="{E7B8CF7D-4B09-C346-A433-B26E51A5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2230</Words>
  <Characters>12713</Characters>
  <Application>Microsoft Office Word</Application>
  <DocSecurity>0</DocSecurity>
  <Lines>105</Lines>
  <Paragraphs>29</Paragraphs>
  <ScaleCrop>false</ScaleCrop>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Watson</cp:lastModifiedBy>
  <cp:revision>2</cp:revision>
  <dcterms:created xsi:type="dcterms:W3CDTF">2026-09-01T14:42:00Z</dcterms:created>
  <dcterms:modified xsi:type="dcterms:W3CDTF">2026-09-01T14:42:00Z</dcterms:modified>
</cp:coreProperties>
</file>