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3AEC9" w14:textId="77777777" w:rsidR="00191469" w:rsidRPr="00191469" w:rsidRDefault="00191469" w:rsidP="00191469">
      <w:pPr>
        <w:pStyle w:val="NormalWeb"/>
        <w:shd w:val="clear" w:color="auto" w:fill="FFFFFF"/>
        <w:spacing w:line="375" w:lineRule="atLeast"/>
        <w:rPr>
          <w:rFonts w:ascii="Titillium Web" w:hAnsi="Titillium Web"/>
          <w:b/>
          <w:bCs/>
          <w:color w:val="424242"/>
          <w:sz w:val="27"/>
          <w:szCs w:val="27"/>
        </w:rPr>
      </w:pPr>
      <w:r w:rsidRPr="00191469">
        <w:rPr>
          <w:rFonts w:ascii="Titillium Web" w:hAnsi="Titillium Web"/>
          <w:b/>
          <w:bCs/>
          <w:color w:val="424242"/>
          <w:sz w:val="27"/>
          <w:szCs w:val="27"/>
        </w:rPr>
        <w:t xml:space="preserve">COOPERATIVA DE GUAXUPÉ </w:t>
      </w:r>
    </w:p>
    <w:p w14:paraId="76AB5079" w14:textId="1D960073" w:rsidR="00191469" w:rsidRPr="00191469" w:rsidRDefault="00191469" w:rsidP="00191469">
      <w:pPr>
        <w:pStyle w:val="NormalWeb"/>
        <w:shd w:val="clear" w:color="auto" w:fill="FFFFFF"/>
        <w:spacing w:line="375" w:lineRule="atLeast"/>
        <w:rPr>
          <w:rFonts w:ascii="Titillium Web" w:hAnsi="Titillium Web"/>
          <w:b/>
          <w:bCs/>
          <w:color w:val="424242"/>
          <w:sz w:val="27"/>
          <w:szCs w:val="27"/>
        </w:rPr>
      </w:pPr>
      <w:r w:rsidRPr="00191469">
        <w:rPr>
          <w:rFonts w:ascii="Titillium Web" w:hAnsi="Titillium Web"/>
          <w:b/>
          <w:bCs/>
          <w:color w:val="424242"/>
          <w:sz w:val="27"/>
          <w:szCs w:val="27"/>
        </w:rPr>
        <w:t>C</w:t>
      </w:r>
      <w:r w:rsidRPr="00191469">
        <w:rPr>
          <w:rFonts w:ascii="Titillium Web" w:hAnsi="Titillium Web"/>
          <w:b/>
          <w:bCs/>
          <w:color w:val="424242"/>
          <w:sz w:val="27"/>
          <w:szCs w:val="27"/>
        </w:rPr>
        <w:t>om matriz em Guaxupé,</w:t>
      </w:r>
      <w:r w:rsidRPr="00191469">
        <w:rPr>
          <w:rFonts w:ascii="Titillium Web" w:hAnsi="Titillium Web"/>
          <w:b/>
          <w:bCs/>
          <w:color w:val="424242"/>
          <w:sz w:val="27"/>
          <w:szCs w:val="27"/>
        </w:rPr>
        <w:t xml:space="preserve"> a cooperativa</w:t>
      </w:r>
      <w:r w:rsidRPr="00191469">
        <w:rPr>
          <w:rFonts w:ascii="Titillium Web" w:hAnsi="Titillium Web"/>
          <w:b/>
          <w:bCs/>
          <w:color w:val="424242"/>
          <w:sz w:val="27"/>
          <w:szCs w:val="27"/>
        </w:rPr>
        <w:t xml:space="preserve"> está presente em mais de 360 municípios.</w:t>
      </w:r>
    </w:p>
    <w:p w14:paraId="253B2067" w14:textId="34658B11" w:rsidR="00191469" w:rsidRPr="00191469" w:rsidRDefault="00191469" w:rsidP="00191469">
      <w:pPr>
        <w:pStyle w:val="NormalWeb"/>
        <w:shd w:val="clear" w:color="auto" w:fill="FFFFFF"/>
        <w:spacing w:line="375" w:lineRule="atLeast"/>
        <w:rPr>
          <w:rFonts w:ascii="Titillium Web" w:hAnsi="Titillium Web"/>
          <w:b/>
          <w:bCs/>
          <w:color w:val="424242"/>
          <w:sz w:val="27"/>
          <w:szCs w:val="27"/>
        </w:rPr>
      </w:pPr>
      <w:r>
        <w:rPr>
          <w:rFonts w:ascii="Titillium Web" w:hAnsi="Titillium Web"/>
          <w:b/>
          <w:bCs/>
          <w:color w:val="424242"/>
          <w:sz w:val="27"/>
          <w:szCs w:val="27"/>
        </w:rPr>
        <w:t xml:space="preserve">Relação das regiões </w:t>
      </w:r>
      <w:r w:rsidRPr="00191469">
        <w:rPr>
          <w:rFonts w:ascii="Titillium Web" w:hAnsi="Titillium Web"/>
          <w:b/>
          <w:bCs/>
          <w:color w:val="424242"/>
          <w:sz w:val="27"/>
          <w:szCs w:val="27"/>
        </w:rPr>
        <w:t>produtora</w:t>
      </w:r>
      <w:r>
        <w:rPr>
          <w:rFonts w:ascii="Titillium Web" w:hAnsi="Titillium Web"/>
          <w:b/>
          <w:bCs/>
          <w:color w:val="424242"/>
          <w:sz w:val="27"/>
          <w:szCs w:val="27"/>
        </w:rPr>
        <w:t>s</w:t>
      </w:r>
      <w:r w:rsidRPr="00191469">
        <w:rPr>
          <w:rFonts w:ascii="Titillium Web" w:hAnsi="Titillium Web"/>
          <w:b/>
          <w:bCs/>
          <w:color w:val="424242"/>
          <w:sz w:val="27"/>
          <w:szCs w:val="27"/>
        </w:rPr>
        <w:t xml:space="preserve"> da cooperativa:</w:t>
      </w:r>
      <w:r w:rsidRPr="00191469">
        <w:rPr>
          <w:rFonts w:ascii="Titillium Web" w:hAnsi="Titillium Web"/>
          <w:b/>
          <w:bCs/>
          <w:color w:val="424242"/>
          <w:sz w:val="27"/>
          <w:szCs w:val="27"/>
        </w:rPr>
        <w:br/>
        <w:t>• Sul de Mina</w:t>
      </w:r>
      <w:r>
        <w:rPr>
          <w:rFonts w:ascii="Titillium Web" w:hAnsi="Titillium Web"/>
          <w:b/>
          <w:bCs/>
          <w:color w:val="424242"/>
          <w:sz w:val="27"/>
          <w:szCs w:val="27"/>
        </w:rPr>
        <w:t>s</w:t>
      </w:r>
      <w:r w:rsidRPr="00191469">
        <w:rPr>
          <w:rFonts w:ascii="Titillium Web" w:hAnsi="Titillium Web"/>
          <w:b/>
          <w:bCs/>
          <w:color w:val="424242"/>
          <w:sz w:val="27"/>
          <w:szCs w:val="27"/>
        </w:rPr>
        <w:br/>
        <w:t>• Cerrado Mineiro</w:t>
      </w:r>
      <w:r w:rsidRPr="00191469">
        <w:rPr>
          <w:rFonts w:ascii="Titillium Web" w:hAnsi="Titillium Web"/>
          <w:b/>
          <w:bCs/>
          <w:color w:val="424242"/>
          <w:sz w:val="27"/>
          <w:szCs w:val="27"/>
        </w:rPr>
        <w:br/>
        <w:t>• Matas de Minas</w:t>
      </w:r>
      <w:r w:rsidRPr="00191469">
        <w:rPr>
          <w:rFonts w:ascii="Titillium Web" w:hAnsi="Titillium Web"/>
          <w:b/>
          <w:bCs/>
          <w:color w:val="424242"/>
          <w:sz w:val="27"/>
          <w:szCs w:val="27"/>
        </w:rPr>
        <w:br/>
        <w:t>• São Paulo</w:t>
      </w:r>
      <w:r>
        <w:rPr>
          <w:rFonts w:ascii="Titillium Web" w:hAnsi="Titillium Web"/>
          <w:b/>
          <w:bCs/>
          <w:color w:val="424242"/>
          <w:sz w:val="27"/>
          <w:szCs w:val="27"/>
        </w:rPr>
        <w:t>(média mogiana</w:t>
      </w:r>
      <w:r w:rsidR="00AB37A7">
        <w:rPr>
          <w:rFonts w:ascii="Titillium Web" w:hAnsi="Titillium Web"/>
          <w:b/>
          <w:bCs/>
          <w:color w:val="424242"/>
          <w:sz w:val="27"/>
          <w:szCs w:val="27"/>
        </w:rPr>
        <w:t>)</w:t>
      </w:r>
    </w:p>
    <w:p w14:paraId="61C75ACC" w14:textId="01873F4E" w:rsidR="001238D8" w:rsidRPr="00191469" w:rsidRDefault="00191469">
      <w:pPr>
        <w:rPr>
          <w:b/>
          <w:bCs/>
        </w:rPr>
      </w:pPr>
      <w:r w:rsidRPr="00191469">
        <w:rPr>
          <w:rFonts w:ascii="Titillium Web" w:hAnsi="Titillium Web"/>
          <w:b/>
          <w:bCs/>
          <w:color w:val="424242"/>
          <w:sz w:val="27"/>
          <w:szCs w:val="27"/>
          <w:shd w:val="clear" w:color="auto" w:fill="FFFFFF"/>
        </w:rPr>
        <w:t xml:space="preserve"> OBS: </w:t>
      </w:r>
      <w:r>
        <w:rPr>
          <w:rFonts w:ascii="Titillium Web" w:hAnsi="Titillium Web"/>
          <w:b/>
          <w:bCs/>
          <w:color w:val="424242"/>
          <w:sz w:val="27"/>
          <w:szCs w:val="27"/>
          <w:shd w:val="clear" w:color="auto" w:fill="FFFFFF"/>
        </w:rPr>
        <w:t>São mais</w:t>
      </w:r>
      <w:r w:rsidRPr="00191469">
        <w:rPr>
          <w:rFonts w:ascii="Titillium Web" w:hAnsi="Titillium Web"/>
          <w:b/>
          <w:bCs/>
          <w:color w:val="424242"/>
          <w:sz w:val="27"/>
          <w:szCs w:val="27"/>
          <w:shd w:val="clear" w:color="auto" w:fill="FFFFFF"/>
        </w:rPr>
        <w:t xml:space="preserve"> de 20 mil cooperados</w:t>
      </w:r>
      <w:r>
        <w:rPr>
          <w:rFonts w:ascii="Titillium Web" w:hAnsi="Titillium Web"/>
          <w:b/>
          <w:bCs/>
          <w:color w:val="424242"/>
          <w:sz w:val="27"/>
          <w:szCs w:val="27"/>
          <w:shd w:val="clear" w:color="auto" w:fill="FFFFFF"/>
        </w:rPr>
        <w:t xml:space="preserve"> que</w:t>
      </w:r>
      <w:r w:rsidRPr="00191469">
        <w:rPr>
          <w:rFonts w:ascii="Titillium Web" w:hAnsi="Titillium Web"/>
          <w:b/>
          <w:bCs/>
          <w:color w:val="424242"/>
          <w:sz w:val="27"/>
          <w:szCs w:val="27"/>
          <w:shd w:val="clear" w:color="auto" w:fill="FFFFFF"/>
        </w:rPr>
        <w:t xml:space="preserve"> corresponde</w:t>
      </w:r>
      <w:r>
        <w:rPr>
          <w:rFonts w:ascii="Titillium Web" w:hAnsi="Titillium Web"/>
          <w:b/>
          <w:bCs/>
          <w:color w:val="424242"/>
          <w:sz w:val="27"/>
          <w:szCs w:val="27"/>
          <w:shd w:val="clear" w:color="auto" w:fill="FFFFFF"/>
        </w:rPr>
        <w:t>m</w:t>
      </w:r>
      <w:r w:rsidRPr="00191469">
        <w:rPr>
          <w:rFonts w:ascii="Titillium Web" w:hAnsi="Titillium Web"/>
          <w:b/>
          <w:bCs/>
          <w:color w:val="424242"/>
          <w:sz w:val="27"/>
          <w:szCs w:val="27"/>
          <w:shd w:val="clear" w:color="auto" w:fill="FFFFFF"/>
        </w:rPr>
        <w:t xml:space="preserve"> às regiões do Sul de Minas, Cerrado Mineiro, Matas de Minas e média mogiana do estado de São Paul</w:t>
      </w:r>
      <w:r>
        <w:rPr>
          <w:rFonts w:ascii="Titillium Web" w:hAnsi="Titillium Web"/>
          <w:b/>
          <w:bCs/>
          <w:color w:val="424242"/>
          <w:sz w:val="27"/>
          <w:szCs w:val="27"/>
          <w:shd w:val="clear" w:color="auto" w:fill="FFFFFF"/>
        </w:rPr>
        <w:t>o</w:t>
      </w:r>
    </w:p>
    <w:sectPr w:rsidR="001238D8" w:rsidRPr="001914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469"/>
    <w:rsid w:val="001238D8"/>
    <w:rsid w:val="00190CA8"/>
    <w:rsid w:val="00191469"/>
    <w:rsid w:val="00AB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479AA"/>
  <w15:chartTrackingRefBased/>
  <w15:docId w15:val="{9372335F-DE6A-423C-9BCB-E8A0FD87E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14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14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14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14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14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14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14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14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14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14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14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14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14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146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14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146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14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14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914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1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14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914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914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9146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9146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9146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14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9146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9146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91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914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90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Frederico Otaviano Robalinho</dc:creator>
  <cp:keywords/>
  <dc:description/>
  <cp:lastModifiedBy>Frederico Otaviano Robalinho</cp:lastModifiedBy>
  <cp:revision>1</cp:revision>
  <dcterms:created xsi:type="dcterms:W3CDTF">2025-07-06T11:33:00Z</dcterms:created>
  <dcterms:modified xsi:type="dcterms:W3CDTF">2025-07-06T11:43:00Z</dcterms:modified>
</cp:coreProperties>
</file>