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7E37" w14:textId="149ECBBB" w:rsidR="00F72CB3" w:rsidRPr="00F94932" w:rsidRDefault="00DF03D4">
      <w:pP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</w:pPr>
      <w: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 xml:space="preserve">IMPORTANTES </w:t>
      </w:r>
      <w:r w:rsidR="00F72CB3" w:rsidRPr="00F94932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CONTATOS NA ÁREA DO CAFÉ:</w:t>
      </w:r>
    </w:p>
    <w:p w14:paraId="6426CA18" w14:textId="0BD7C2DB" w:rsidR="00F72CB3" w:rsidRPr="00F94932" w:rsidRDefault="00F72CB3">
      <w:pP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</w:pPr>
      <w:r w:rsidRPr="00F94932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Luiz Fernando dos Reis: Superintendente comercial da </w:t>
      </w:r>
      <w:hyperlink r:id="rId5" w:tgtFrame="_blank" w:history="1">
        <w:r w:rsidRPr="00F94932">
          <w:rPr>
            <w:rStyle w:val="Hyperlink"/>
            <w:rFonts w:ascii="Titillium Web" w:hAnsi="Titillium Web"/>
            <w:b/>
            <w:bCs/>
            <w:color w:val="47260E"/>
            <w:sz w:val="28"/>
            <w:szCs w:val="28"/>
            <w:shd w:val="clear" w:color="auto" w:fill="FFFFFF"/>
          </w:rPr>
          <w:t>Cooxupé</w:t>
        </w:r>
      </w:hyperlink>
      <w:r w:rsidRPr="00F94932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,</w:t>
      </w:r>
    </w:p>
    <w:p w14:paraId="5F869F42" w14:textId="76BA8859" w:rsidR="00766428" w:rsidRPr="00F94932" w:rsidRDefault="00766428" w:rsidP="0076642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76642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Superintendente Comercial</w:t>
      </w:r>
    </w:p>
    <w:p w14:paraId="4DAD6F61" w14:textId="77777777" w:rsidR="00766428" w:rsidRPr="00766428" w:rsidRDefault="00766428" w:rsidP="00766428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pt-BR"/>
        </w:rPr>
      </w:pPr>
      <w:hyperlink r:id="rId6" w:history="1">
        <w:r w:rsidRPr="00766428">
          <w:rPr>
            <w:rFonts w:ascii="Segoe UI" w:eastAsia="Times New Roman" w:hAnsi="Segoe UI" w:cs="Segoe UI"/>
            <w:b/>
            <w:bCs/>
            <w:color w:val="0A66C2"/>
            <w:sz w:val="28"/>
            <w:szCs w:val="28"/>
            <w:u w:val="single"/>
            <w:bdr w:val="none" w:sz="0" w:space="0" w:color="auto" w:frame="1"/>
            <w:lang w:eastAsia="pt-BR"/>
          </w:rPr>
          <w:t>linkedin.com/in/luiz-fernando-reis-67042a31</w:t>
        </w:r>
      </w:hyperlink>
    </w:p>
    <w:p w14:paraId="4A989293" w14:textId="1D4FB1E4" w:rsidR="00766428" w:rsidRPr="00766428" w:rsidRDefault="00766428" w:rsidP="007664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pt-BR"/>
        </w:rPr>
      </w:pPr>
    </w:p>
    <w:p w14:paraId="5A3BE4F2" w14:textId="77777777" w:rsidR="00766428" w:rsidRPr="00766428" w:rsidRDefault="00766428" w:rsidP="0076642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6642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pt-BR"/>
        </w:rPr>
        <w:t>Coop. Reg. de Cafeicultores em Guaxupé ltda</w:t>
      </w:r>
    </w:p>
    <w:p w14:paraId="2030F2C8" w14:textId="77777777" w:rsidR="00766428" w:rsidRDefault="00766428" w:rsidP="0076642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</w:pPr>
      <w:r w:rsidRPr="0076642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pt-BR"/>
        </w:rPr>
        <w:t>Guaxupé, Minas Gerais</w:t>
      </w:r>
      <w:r w:rsidRPr="0076642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,</w:t>
      </w:r>
    </w:p>
    <w:p w14:paraId="610B8719" w14:textId="77777777" w:rsidR="00F94932" w:rsidRPr="00766428" w:rsidRDefault="00F94932" w:rsidP="0076642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</w:p>
    <w:p w14:paraId="4EBB7483" w14:textId="13D0D3C0" w:rsidR="00F72CB3" w:rsidRPr="00F94932" w:rsidRDefault="00F72CB3">
      <w:pP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</w:pPr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 xml:space="preserve">Charles </w:t>
      </w:r>
      <w:proofErr w:type="spellStart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Chiapolino</w:t>
      </w:r>
      <w:proofErr w:type="spellEnd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 xml:space="preserve">: Chefe Global de Pesquisa de Café da Louis Dreyfus </w:t>
      </w:r>
      <w:proofErr w:type="spellStart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Company</w:t>
      </w:r>
      <w:proofErr w:type="spellEnd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.</w:t>
      </w:r>
      <w:r w:rsidR="00F94932" w:rsidRPr="00F94932">
        <w:rPr>
          <w:rFonts w:ascii="Titillium Web" w:hAnsi="Titillium Web"/>
          <w:color w:val="424242"/>
          <w:sz w:val="28"/>
          <w:szCs w:val="28"/>
          <w:shd w:val="clear" w:color="auto" w:fill="FFFFFF"/>
        </w:rPr>
        <w:t xml:space="preserve"> </w:t>
      </w:r>
      <w:r w:rsidR="00F94932"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telefone da Louis Dreyfus- Zurique, Suíça, 058 688 27 00. O fax é 022 592 74 68.</w:t>
      </w:r>
      <w:r w:rsidR="00F94932" w:rsidRPr="00F94932">
        <w:rPr>
          <w:rStyle w:val="uv3um"/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 </w:t>
      </w:r>
    </w:p>
    <w:p w14:paraId="7AF09B5D" w14:textId="53EE1CAC" w:rsidR="00F72CB3" w:rsidRPr="00F94932" w:rsidRDefault="00F72CB3">
      <w:pPr>
        <w:rPr>
          <w:rFonts w:ascii="Titillium Web" w:hAnsi="Titillium Web"/>
          <w:color w:val="424242"/>
          <w:sz w:val="32"/>
          <w:szCs w:val="32"/>
          <w:shd w:val="clear" w:color="auto" w:fill="FFFFFF"/>
        </w:rPr>
      </w:pPr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 xml:space="preserve">Germán </w:t>
      </w:r>
      <w:proofErr w:type="spellStart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Bahamón</w:t>
      </w:r>
      <w:proofErr w:type="spellEnd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 xml:space="preserve"> Jaramillo: CEO da Federação dos Cafeicultores da </w:t>
      </w:r>
      <w:proofErr w:type="gramStart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Colômbia,</w:t>
      </w:r>
      <w:r w:rsidR="00845597" w:rsidRPr="00F94932">
        <w:rPr>
          <w:rFonts w:ascii="Titillium Web" w:hAnsi="Titillium Web"/>
          <w:color w:val="424242"/>
          <w:sz w:val="32"/>
          <w:szCs w:val="32"/>
          <w:shd w:val="clear" w:color="auto" w:fill="FFFFFF"/>
        </w:rPr>
        <w:t>:</w:t>
      </w:r>
      <w:proofErr w:type="gramEnd"/>
    </w:p>
    <w:p w14:paraId="1A8C02F2" w14:textId="474C19D0" w:rsidR="00FD7C38" w:rsidRPr="00F94932" w:rsidRDefault="00FD7C38">
      <w:pPr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</w:pPr>
      <w:r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 xml:space="preserve">Telefone do CEO </w:t>
      </w:r>
      <w:proofErr w:type="spellStart"/>
      <w:r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Gérm</w:t>
      </w:r>
      <w:r w:rsidR="00E2628F"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á</w:t>
      </w:r>
      <w:r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n</w:t>
      </w:r>
      <w:proofErr w:type="spellEnd"/>
      <w:r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 xml:space="preserve"> </w:t>
      </w:r>
      <w:proofErr w:type="spellStart"/>
      <w:r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Bahamón</w:t>
      </w:r>
      <w:proofErr w:type="spellEnd"/>
      <w:r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 xml:space="preserve"> da Federação Nacional dos Cafeicultores da Colômbia (FNC) </w:t>
      </w:r>
      <w:proofErr w:type="spellStart"/>
      <w:r w:rsidR="00F94932"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Tel</w:t>
      </w:r>
      <w:proofErr w:type="spellEnd"/>
      <w:r w:rsidR="00F94932"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:</w:t>
      </w:r>
      <w:r w:rsidR="00DA4BD1" w:rsidRPr="00F94932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(</w:t>
      </w:r>
      <w:r w:rsidRPr="00F94932">
        <w:rPr>
          <w:b/>
          <w:bCs/>
          <w:sz w:val="28"/>
          <w:szCs w:val="28"/>
        </w:rPr>
        <w:t>00 57 5) 665 0209</w:t>
      </w:r>
    </w:p>
    <w:p w14:paraId="7B07CFEA" w14:textId="0C3BAD2F" w:rsidR="001238D8" w:rsidRPr="00F94932" w:rsidRDefault="00F72CB3">
      <w:pPr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</w:pPr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 xml:space="preserve">Oscar </w:t>
      </w:r>
      <w:proofErr w:type="spellStart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Schaps</w:t>
      </w:r>
      <w:proofErr w:type="spellEnd"/>
      <w:r w:rsidRPr="00F94932">
        <w:rPr>
          <w:rFonts w:ascii="Titillium Web" w:hAnsi="Titillium Web"/>
          <w:b/>
          <w:bCs/>
          <w:color w:val="424242"/>
          <w:sz w:val="32"/>
          <w:szCs w:val="32"/>
          <w:shd w:val="clear" w:color="auto" w:fill="FFFFFF"/>
        </w:rPr>
        <w:t>: Presidente da Divisão da América Latina da Stone X Financial Inc</w:t>
      </w:r>
      <w:r w:rsidRPr="00F94932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.</w:t>
      </w:r>
      <w:r w:rsidR="00DA4BD1" w:rsidRPr="00F94932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 xml:space="preserve"> </w:t>
      </w:r>
      <w:r w:rsidR="00F94932" w:rsidRPr="00F94932">
        <w:rPr>
          <w:rFonts w:ascii="Titillium Web" w:hAnsi="Titillium Web"/>
          <w:b/>
          <w:bCs/>
          <w:color w:val="424242"/>
          <w:sz w:val="28"/>
          <w:szCs w:val="28"/>
          <w:shd w:val="clear" w:color="auto" w:fill="FFFFFF"/>
        </w:rPr>
        <w:t>-</w:t>
      </w:r>
      <w:r w:rsidR="00F94932" w:rsidRPr="00F94932">
        <w:rPr>
          <w:rFonts w:ascii="Helvetica" w:hAnsi="Helvetica" w:cs="Helvetica"/>
          <w:color w:val="040C17"/>
          <w:spacing w:val="3"/>
          <w:sz w:val="28"/>
          <w:szCs w:val="28"/>
          <w:shd w:val="clear" w:color="auto" w:fill="FFFFFF"/>
        </w:rPr>
        <w:t xml:space="preserve"> </w:t>
      </w:r>
      <w:r w:rsidR="00F94932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>Oscar</w:t>
      </w:r>
      <w:r w:rsidR="00DA4BD1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DA4BD1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>Schaps</w:t>
      </w:r>
      <w:proofErr w:type="spellEnd"/>
      <w:r w:rsidR="00DA4BD1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 xml:space="preserve">, Presidente de Divisão na América Latina, </w:t>
      </w:r>
      <w:proofErr w:type="spellStart"/>
      <w:r w:rsidR="00DA4BD1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>StoneX</w:t>
      </w:r>
      <w:proofErr w:type="spellEnd"/>
      <w:r w:rsidR="00DA4BD1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 xml:space="preserve"> Financial Inc. - Divisão de FCM, e Eileen Stein, Líder Global de Inteligência de Mercado, </w:t>
      </w:r>
      <w:r w:rsidR="00DA4BD1" w:rsidRPr="00F94932">
        <w:rPr>
          <w:rFonts w:ascii="Helvetica" w:hAnsi="Helvetica" w:cs="Helvetica"/>
          <w:b/>
          <w:bCs/>
          <w:color w:val="EE0000"/>
          <w:spacing w:val="3"/>
          <w:sz w:val="28"/>
          <w:szCs w:val="28"/>
          <w:shd w:val="clear" w:color="auto" w:fill="FFFFFF"/>
        </w:rPr>
        <w:t xml:space="preserve">na fazenda de café de </w:t>
      </w:r>
      <w:proofErr w:type="spellStart"/>
      <w:r w:rsidR="00DA4BD1" w:rsidRPr="00F94932">
        <w:rPr>
          <w:rFonts w:ascii="Helvetica" w:hAnsi="Helvetica" w:cs="Helvetica"/>
          <w:b/>
          <w:bCs/>
          <w:color w:val="EE0000"/>
          <w:spacing w:val="3"/>
          <w:sz w:val="28"/>
          <w:szCs w:val="28"/>
          <w:shd w:val="clear" w:color="auto" w:fill="FFFFFF"/>
        </w:rPr>
        <w:t>Schaps</w:t>
      </w:r>
      <w:proofErr w:type="spellEnd"/>
      <w:r w:rsidR="00DA4BD1" w:rsidRPr="00F94932">
        <w:rPr>
          <w:rFonts w:ascii="Helvetica" w:hAnsi="Helvetica" w:cs="Helvetica"/>
          <w:b/>
          <w:bCs/>
          <w:color w:val="EE0000"/>
          <w:spacing w:val="3"/>
          <w:sz w:val="28"/>
          <w:szCs w:val="28"/>
          <w:shd w:val="clear" w:color="auto" w:fill="FFFFFF"/>
        </w:rPr>
        <w:t xml:space="preserve">’ na Guatemala, </w:t>
      </w:r>
      <w:r w:rsidR="00DA4BD1" w:rsidRPr="00F94932">
        <w:rPr>
          <w:rFonts w:ascii="Helvetica" w:hAnsi="Helvetica" w:cs="Helvetica"/>
          <w:b/>
          <w:bCs/>
          <w:color w:val="040C17"/>
          <w:spacing w:val="3"/>
          <w:sz w:val="28"/>
          <w:szCs w:val="28"/>
          <w:shd w:val="clear" w:color="auto" w:fill="FFFFFF"/>
        </w:rPr>
        <w:t>onde a nossa ampla especialização em commodities agrega um valor incomparável para nossos clientes em toda a cadeia de suprimentos do café.</w:t>
      </w:r>
    </w:p>
    <w:p w14:paraId="31C8BB86" w14:textId="77777777" w:rsidR="00DA4BD1" w:rsidRPr="00DA4BD1" w:rsidRDefault="00DA4BD1" w:rsidP="00DA4BD1">
      <w:pPr>
        <w:spacing w:after="0" w:line="300" w:lineRule="atLeast"/>
        <w:rPr>
          <w:rFonts w:ascii="Roboto" w:eastAsia="Times New Roman" w:hAnsi="Roboto" w:cs="Times New Roman"/>
          <w:b/>
          <w:bCs/>
          <w:color w:val="1F1F1F"/>
          <w:sz w:val="28"/>
          <w:szCs w:val="28"/>
          <w:lang w:eastAsia="pt-BR"/>
        </w:rPr>
      </w:pPr>
      <w:r w:rsidRPr="00DA4BD1">
        <w:rPr>
          <w:rFonts w:ascii="Roboto" w:eastAsia="Times New Roman" w:hAnsi="Roboto" w:cs="Times New Roman"/>
          <w:b/>
          <w:bCs/>
          <w:color w:val="1F1F1F"/>
          <w:sz w:val="28"/>
          <w:szCs w:val="28"/>
          <w:lang w:eastAsia="pt-BR"/>
        </w:rPr>
        <w:t>230 Park Ave #10TH, New York, NY 10169, Estados Unidos</w:t>
      </w:r>
    </w:p>
    <w:p w14:paraId="767FD307" w14:textId="28BF6291" w:rsidR="00DA4BD1" w:rsidRPr="00DA4BD1" w:rsidRDefault="00DA4BD1" w:rsidP="00DA4B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A4BD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fldChar w:fldCharType="begin"/>
      </w:r>
      <w:r w:rsidRPr="00DA4BD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instrText>HYPERLINK "http://www.stonex.com/"</w:instrText>
      </w:r>
      <w:r w:rsidRPr="00DA4BD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r>
      <w:r w:rsidRPr="00DA4BD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fldChar w:fldCharType="separate"/>
      </w:r>
      <w:r w:rsidRPr="00DA4BD1">
        <w:rPr>
          <w:rFonts w:ascii="Roboto" w:eastAsia="Times New Roman" w:hAnsi="Roboto" w:cs="Times New Roman"/>
          <w:b/>
          <w:bCs/>
          <w:color w:val="1F1F1F"/>
          <w:sz w:val="28"/>
          <w:szCs w:val="28"/>
          <w:bdr w:val="none" w:sz="0" w:space="0" w:color="auto" w:frame="1"/>
          <w:lang w:eastAsia="pt-BR"/>
        </w:rPr>
        <w:t>stonex.com</w:t>
      </w:r>
    </w:p>
    <w:p w14:paraId="31135380" w14:textId="4C207136" w:rsidR="00DA4BD1" w:rsidRPr="00DA4BD1" w:rsidRDefault="00DA4BD1" w:rsidP="00DA4B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A4BD1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fldChar w:fldCharType="end"/>
      </w:r>
      <w:r w:rsidRPr="00DA4BD1">
        <w:rPr>
          <w:rFonts w:ascii="Roboto" w:eastAsia="Times New Roman" w:hAnsi="Roboto" w:cs="Times New Roman"/>
          <w:b/>
          <w:bCs/>
          <w:color w:val="1F1F1F"/>
          <w:sz w:val="28"/>
          <w:szCs w:val="28"/>
          <w:lang w:eastAsia="pt-BR"/>
        </w:rPr>
        <w:t>+1 212-692-5100</w:t>
      </w:r>
    </w:p>
    <w:p w14:paraId="742C3152" w14:textId="77777777" w:rsidR="00DA4BD1" w:rsidRPr="00DA4BD1" w:rsidRDefault="00DA4BD1" w:rsidP="00DA4BD1">
      <w:pPr>
        <w:spacing w:after="0" w:line="300" w:lineRule="atLeast"/>
        <w:rPr>
          <w:rFonts w:ascii="Roboto" w:eastAsia="Times New Roman" w:hAnsi="Roboto" w:cs="Times New Roman"/>
          <w:b/>
          <w:bCs/>
          <w:color w:val="1F1F1F"/>
          <w:sz w:val="28"/>
          <w:szCs w:val="28"/>
          <w:lang w:eastAsia="pt-BR"/>
        </w:rPr>
      </w:pPr>
      <w:r w:rsidRPr="00DA4BD1">
        <w:rPr>
          <w:rFonts w:ascii="Roboto" w:eastAsia="Times New Roman" w:hAnsi="Roboto" w:cs="Times New Roman"/>
          <w:b/>
          <w:bCs/>
          <w:color w:val="1F1F1F"/>
          <w:sz w:val="28"/>
          <w:szCs w:val="28"/>
          <w:lang w:eastAsia="pt-BR"/>
        </w:rPr>
        <w:t>Q23F+QH Nova Iorque, Nova York, EUA</w:t>
      </w:r>
    </w:p>
    <w:p w14:paraId="78EC2BC6" w14:textId="5E6D0622" w:rsidR="00DA4BD1" w:rsidRPr="00F94932" w:rsidRDefault="00DA4BD1" w:rsidP="00DA4BD1">
      <w:pPr>
        <w:rPr>
          <w:b/>
          <w:bCs/>
          <w:sz w:val="32"/>
          <w:szCs w:val="32"/>
        </w:rPr>
      </w:pPr>
      <w:r w:rsidRPr="00F94932">
        <w:rPr>
          <w:rFonts w:ascii="Roboto" w:eastAsia="Times New Roman" w:hAnsi="Roboto" w:cs="Times New Roman"/>
          <w:color w:val="007B8B"/>
          <w:sz w:val="32"/>
          <w:szCs w:val="32"/>
          <w:bdr w:val="none" w:sz="0" w:space="0" w:color="auto" w:frame="1"/>
          <w:lang w:eastAsia="pt-BR"/>
        </w:rPr>
        <w:br/>
      </w:r>
    </w:p>
    <w:sectPr w:rsidR="00DA4BD1" w:rsidRPr="00F9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500A"/>
    <w:multiLevelType w:val="multilevel"/>
    <w:tmpl w:val="C5F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4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B3"/>
    <w:rsid w:val="001238D8"/>
    <w:rsid w:val="00280359"/>
    <w:rsid w:val="004E1183"/>
    <w:rsid w:val="006A6848"/>
    <w:rsid w:val="006B617F"/>
    <w:rsid w:val="00766428"/>
    <w:rsid w:val="00845597"/>
    <w:rsid w:val="00872423"/>
    <w:rsid w:val="00907F77"/>
    <w:rsid w:val="00D431C3"/>
    <w:rsid w:val="00DA4BD1"/>
    <w:rsid w:val="00DF03D4"/>
    <w:rsid w:val="00E2628F"/>
    <w:rsid w:val="00F72CB3"/>
    <w:rsid w:val="00F94932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0A7F"/>
  <w15:chartTrackingRefBased/>
  <w15:docId w15:val="{C683E2D1-D1AC-4DFE-AAC9-E5D8872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C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C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C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C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C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C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C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F72CB3"/>
    <w:rPr>
      <w:color w:val="0000FF"/>
      <w:u w:val="single"/>
    </w:rPr>
  </w:style>
  <w:style w:type="character" w:customStyle="1" w:styleId="uv3um">
    <w:name w:val="uv3um"/>
    <w:basedOn w:val="Fontepargpadro"/>
    <w:rsid w:val="00F9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z-fernando-reis-67042a31" TargetMode="External"/><Relationship Id="rId5" Type="http://schemas.openxmlformats.org/officeDocument/2006/relationships/hyperlink" Target="https://www.cooxupe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Frederico Otaviano Robalinho</cp:lastModifiedBy>
  <cp:revision>2</cp:revision>
  <dcterms:created xsi:type="dcterms:W3CDTF">2025-07-07T12:37:00Z</dcterms:created>
  <dcterms:modified xsi:type="dcterms:W3CDTF">2025-07-07T12:37:00Z</dcterms:modified>
</cp:coreProperties>
</file>