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4967" w14:textId="66CD2857" w:rsidR="009123EC" w:rsidRPr="00353B83" w:rsidRDefault="00026F1D" w:rsidP="00026F1D">
      <w:pPr>
        <w:widowControl/>
        <w:rPr>
          <w:sz w:val="56"/>
          <w:szCs w:val="56"/>
        </w:rPr>
      </w:pPr>
      <w:r w:rsidRPr="00353B83">
        <w:rPr>
          <w:rFonts w:hint="eastAsia"/>
          <w:sz w:val="56"/>
          <w:szCs w:val="56"/>
        </w:rPr>
        <w:t>使用手把與鍵盤操控</w:t>
      </w:r>
      <w:r w:rsidRPr="00353B83">
        <w:rPr>
          <w:rFonts w:hint="eastAsia"/>
          <w:sz w:val="56"/>
          <w:szCs w:val="56"/>
        </w:rPr>
        <w:t>ros</w:t>
      </w:r>
      <w:r w:rsidRPr="00353B83">
        <w:rPr>
          <w:rFonts w:hint="eastAsia"/>
          <w:sz w:val="56"/>
          <w:szCs w:val="56"/>
        </w:rPr>
        <w:t>差異</w:t>
      </w:r>
    </w:p>
    <w:p w14:paraId="0C4B5E72" w14:textId="77777777" w:rsidR="0097607C" w:rsidRDefault="0097607C" w:rsidP="0097607C">
      <w:pPr>
        <w:widowControl/>
        <w:rPr>
          <w:sz w:val="32"/>
          <w:szCs w:val="28"/>
        </w:rPr>
      </w:pPr>
      <w:r>
        <w:rPr>
          <w:rFonts w:hint="eastAsia"/>
          <w:sz w:val="32"/>
          <w:szCs w:val="28"/>
        </w:rPr>
        <w:t>情境討論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97607C" w14:paraId="22FF64C7" w14:textId="77777777" w:rsidTr="00BB48B4">
        <w:tc>
          <w:tcPr>
            <w:tcW w:w="1413" w:type="dxa"/>
          </w:tcPr>
          <w:p w14:paraId="4272E347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</w:p>
        </w:tc>
        <w:tc>
          <w:tcPr>
            <w:tcW w:w="4117" w:type="dxa"/>
          </w:tcPr>
          <w:p w14:paraId="4C85F20C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鍵盤</w:t>
            </w:r>
          </w:p>
        </w:tc>
        <w:tc>
          <w:tcPr>
            <w:tcW w:w="2766" w:type="dxa"/>
          </w:tcPr>
          <w:p w14:paraId="49A39106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搖桿</w:t>
            </w:r>
          </w:p>
        </w:tc>
      </w:tr>
      <w:tr w:rsidR="0097607C" w14:paraId="39BCC857" w14:textId="77777777" w:rsidTr="00BB48B4">
        <w:tc>
          <w:tcPr>
            <w:tcW w:w="1413" w:type="dxa"/>
          </w:tcPr>
          <w:p w14:paraId="3AC9F8B7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 w:rsidRPr="00D74BCE">
              <w:rPr>
                <w:rFonts w:hint="eastAsia"/>
                <w:sz w:val="28"/>
                <w:szCs w:val="24"/>
              </w:rPr>
              <w:t>停車</w:t>
            </w:r>
          </w:p>
        </w:tc>
        <w:tc>
          <w:tcPr>
            <w:tcW w:w="4117" w:type="dxa"/>
          </w:tcPr>
          <w:p w14:paraId="715756D3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Cs w:val="24"/>
              </w:rPr>
              <w:t>單次旋轉角度太大加上無法及時調節速度快慢，造成在停車時需靠前進後退訊號打斷轉彎訊號來達成小角度的調整</w:t>
            </w:r>
          </w:p>
        </w:tc>
        <w:tc>
          <w:tcPr>
            <w:tcW w:w="2766" w:type="dxa"/>
          </w:tcPr>
          <w:p w14:paraId="3EAACE65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Cs w:val="24"/>
              </w:rPr>
              <w:t>有可控的類比訊號可立即調節速度快慢和旋轉角度大小，以完成細微的停車動作</w:t>
            </w:r>
          </w:p>
        </w:tc>
      </w:tr>
      <w:tr w:rsidR="0097607C" w14:paraId="0BBE7D8D" w14:textId="77777777" w:rsidTr="00BB48B4">
        <w:tc>
          <w:tcPr>
            <w:tcW w:w="1413" w:type="dxa"/>
          </w:tcPr>
          <w:p w14:paraId="1A5E8EAB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 w:rsidRPr="00D74BCE">
              <w:rPr>
                <w:rFonts w:hint="eastAsia"/>
                <w:sz w:val="28"/>
                <w:szCs w:val="24"/>
              </w:rPr>
              <w:t>在窄小空間行進</w:t>
            </w:r>
          </w:p>
        </w:tc>
        <w:tc>
          <w:tcPr>
            <w:tcW w:w="4117" w:type="dxa"/>
          </w:tcPr>
          <w:p w14:paraId="38940087" w14:textId="77777777" w:rsidR="0097607C" w:rsidRPr="0017772D" w:rsidRDefault="0097607C" w:rsidP="00BB48B4">
            <w:pPr>
              <w:widowControl/>
              <w:rPr>
                <w:sz w:val="28"/>
                <w:szCs w:val="24"/>
              </w:rPr>
            </w:pPr>
            <w:r>
              <w:rPr>
                <w:rFonts w:hint="eastAsia"/>
                <w:szCs w:val="24"/>
              </w:rPr>
              <w:t>與停車條件類似，不同的是更需要及時調節速度，以方便在離開狹小空間後正常行駛</w:t>
            </w:r>
          </w:p>
        </w:tc>
        <w:tc>
          <w:tcPr>
            <w:tcW w:w="2766" w:type="dxa"/>
          </w:tcPr>
          <w:p w14:paraId="20E4FCAF" w14:textId="77777777" w:rsidR="0097607C" w:rsidRPr="00ED6B69" w:rsidRDefault="0097607C" w:rsidP="00BB48B4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在離開狹小空後可立即調整速度恢復正常行駛</w:t>
            </w:r>
          </w:p>
        </w:tc>
      </w:tr>
      <w:tr w:rsidR="0097607C" w14:paraId="475BD773" w14:textId="77777777" w:rsidTr="00BB48B4">
        <w:tc>
          <w:tcPr>
            <w:tcW w:w="1413" w:type="dxa"/>
          </w:tcPr>
          <w:p w14:paraId="25E331A3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 w:rsidRPr="00D74BCE">
              <w:rPr>
                <w:rFonts w:hint="eastAsia"/>
                <w:sz w:val="28"/>
                <w:szCs w:val="24"/>
              </w:rPr>
              <w:t>定圓行駛</w:t>
            </w:r>
          </w:p>
        </w:tc>
        <w:tc>
          <w:tcPr>
            <w:tcW w:w="4117" w:type="dxa"/>
          </w:tcPr>
          <w:p w14:paraId="17F40286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Cs w:val="24"/>
              </w:rPr>
              <w:t>無法同時前進以及轉彎，所以其行駛路線是近似圓形的多邊形，無法產生圓弧路線</w:t>
            </w:r>
          </w:p>
        </w:tc>
        <w:tc>
          <w:tcPr>
            <w:tcW w:w="2766" w:type="dxa"/>
          </w:tcPr>
          <w:p w14:paraId="07118D06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Cs w:val="24"/>
              </w:rPr>
              <w:t>可以同時前進以及轉彎，以及調節轉彎的程度，所以可以繞大圈繞小圈</w:t>
            </w:r>
          </w:p>
        </w:tc>
      </w:tr>
      <w:tr w:rsidR="0097607C" w14:paraId="4B17A5DC" w14:textId="77777777" w:rsidTr="00BB48B4">
        <w:tc>
          <w:tcPr>
            <w:tcW w:w="1413" w:type="dxa"/>
          </w:tcPr>
          <w:p w14:paraId="2965406E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 w:rsidRPr="00D74BCE">
              <w:rPr>
                <w:rFonts w:hint="eastAsia"/>
                <w:sz w:val="28"/>
                <w:szCs w:val="24"/>
              </w:rPr>
              <w:t>閃躲障礙物</w:t>
            </w:r>
          </w:p>
        </w:tc>
        <w:tc>
          <w:tcPr>
            <w:tcW w:w="6883" w:type="dxa"/>
            <w:gridSpan w:val="2"/>
          </w:tcPr>
          <w:p w14:paraId="2C6573C9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Cs w:val="24"/>
              </w:rPr>
              <w:t>搖桿以及鍵盤在閃躲方面差異不大，但是再回到原來行駛路線手把可以調整到較精確位置</w:t>
            </w:r>
          </w:p>
        </w:tc>
      </w:tr>
      <w:tr w:rsidR="0097607C" w14:paraId="0A658845" w14:textId="77777777" w:rsidTr="00BB48B4">
        <w:tc>
          <w:tcPr>
            <w:tcW w:w="1413" w:type="dxa"/>
          </w:tcPr>
          <w:p w14:paraId="6542B978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 w:rsidRPr="00D74BCE">
              <w:rPr>
                <w:rFonts w:hint="eastAsia"/>
                <w:sz w:val="28"/>
                <w:szCs w:val="24"/>
              </w:rPr>
              <w:t>行駛至指定地點</w:t>
            </w:r>
          </w:p>
        </w:tc>
        <w:tc>
          <w:tcPr>
            <w:tcW w:w="4117" w:type="dxa"/>
          </w:tcPr>
          <w:p w14:paraId="4BD2148C" w14:textId="77777777" w:rsidR="0097607C" w:rsidRPr="00ED6B69" w:rsidRDefault="0097607C" w:rsidP="00BB48B4">
            <w:pPr>
              <w:widowControl/>
              <w:rPr>
                <w:sz w:val="28"/>
                <w:szCs w:val="24"/>
              </w:rPr>
            </w:pPr>
            <w:r w:rsidRPr="00797335">
              <w:rPr>
                <w:rFonts w:hint="eastAsia"/>
              </w:rPr>
              <w:t>需要調整較多次才能準確到達指定位置</w:t>
            </w:r>
          </w:p>
        </w:tc>
        <w:tc>
          <w:tcPr>
            <w:tcW w:w="2766" w:type="dxa"/>
          </w:tcPr>
          <w:p w14:paraId="556B2489" w14:textId="77777777" w:rsidR="0097607C" w:rsidRPr="00ED6B69" w:rsidRDefault="0097607C" w:rsidP="00BB48B4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可以一次到位</w:t>
            </w:r>
          </w:p>
        </w:tc>
      </w:tr>
    </w:tbl>
    <w:p w14:paraId="74297324" w14:textId="77777777" w:rsidR="0097607C" w:rsidRDefault="0097607C" w:rsidP="0097607C">
      <w:pPr>
        <w:widowControl/>
        <w:rPr>
          <w:sz w:val="32"/>
          <w:szCs w:val="28"/>
        </w:rPr>
      </w:pPr>
      <w:r>
        <w:rPr>
          <w:rFonts w:hint="eastAsia"/>
          <w:sz w:val="32"/>
          <w:szCs w:val="28"/>
        </w:rPr>
        <w:t>結論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473"/>
      </w:tblGrid>
      <w:tr w:rsidR="0097607C" w14:paraId="53B72DC8" w14:textId="77777777" w:rsidTr="00BB48B4">
        <w:tc>
          <w:tcPr>
            <w:tcW w:w="1129" w:type="dxa"/>
          </w:tcPr>
          <w:p w14:paraId="75330F21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</w:p>
        </w:tc>
        <w:tc>
          <w:tcPr>
            <w:tcW w:w="2694" w:type="dxa"/>
          </w:tcPr>
          <w:p w14:paraId="42D86A49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鍵盤</w:t>
            </w:r>
          </w:p>
        </w:tc>
        <w:tc>
          <w:tcPr>
            <w:tcW w:w="4473" w:type="dxa"/>
          </w:tcPr>
          <w:p w14:paraId="037251C2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搖桿</w:t>
            </w:r>
          </w:p>
        </w:tc>
      </w:tr>
      <w:tr w:rsidR="0097607C" w14:paraId="1D8B0771" w14:textId="77777777" w:rsidTr="00BB48B4">
        <w:tc>
          <w:tcPr>
            <w:tcW w:w="1129" w:type="dxa"/>
          </w:tcPr>
          <w:p w14:paraId="3564353D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優點</w:t>
            </w:r>
          </w:p>
        </w:tc>
        <w:tc>
          <w:tcPr>
            <w:tcW w:w="2694" w:type="dxa"/>
          </w:tcPr>
          <w:p w14:paraId="605B27FF" w14:textId="77777777" w:rsidR="0097607C" w:rsidRPr="00797335" w:rsidRDefault="0097607C" w:rsidP="00BB48B4">
            <w:pPr>
              <w:widowControl/>
              <w:rPr>
                <w:szCs w:val="24"/>
              </w:rPr>
            </w:pPr>
            <w:r w:rsidRPr="00797335">
              <w:rPr>
                <w:rFonts w:hint="eastAsia"/>
                <w:szCs w:val="24"/>
              </w:rPr>
              <w:t>ROS</w:t>
            </w:r>
            <w:r w:rsidRPr="00797335">
              <w:rPr>
                <w:rFonts w:hint="eastAsia"/>
                <w:szCs w:val="24"/>
              </w:rPr>
              <w:t>原本就內</w:t>
            </w:r>
            <w:r>
              <w:rPr>
                <w:rFonts w:hint="eastAsia"/>
                <w:szCs w:val="24"/>
              </w:rPr>
              <w:t>建</w:t>
            </w:r>
            <w:r w:rsidRPr="00797335">
              <w:rPr>
                <w:rFonts w:hint="eastAsia"/>
                <w:szCs w:val="24"/>
              </w:rPr>
              <w:t>的控制程式不用在額外安裝驅動</w:t>
            </w:r>
          </w:p>
        </w:tc>
        <w:tc>
          <w:tcPr>
            <w:tcW w:w="4473" w:type="dxa"/>
          </w:tcPr>
          <w:p w14:paraId="241A3C60" w14:textId="77777777" w:rsidR="0097607C" w:rsidRPr="00797335" w:rsidRDefault="0097607C" w:rsidP="00BB48B4">
            <w:pPr>
              <w:widowControl/>
              <w:rPr>
                <w:szCs w:val="24"/>
              </w:rPr>
            </w:pPr>
            <w:r w:rsidRPr="00797335">
              <w:rPr>
                <w:rFonts w:hint="eastAsia"/>
                <w:szCs w:val="24"/>
              </w:rPr>
              <w:t>可同時發出訊號、可發出類比訊號，多了類比訊號更貼近油門煞車的控制訊號，立即調整速度及轉彎角度大小，藉此讓使用者可以快速準確地到達目標。</w:t>
            </w:r>
          </w:p>
        </w:tc>
      </w:tr>
      <w:tr w:rsidR="0097607C" w14:paraId="5909BFE7" w14:textId="77777777" w:rsidTr="00BB48B4">
        <w:tc>
          <w:tcPr>
            <w:tcW w:w="1129" w:type="dxa"/>
          </w:tcPr>
          <w:p w14:paraId="79A94859" w14:textId="77777777" w:rsidR="0097607C" w:rsidRDefault="0097607C" w:rsidP="00BB48B4">
            <w:pPr>
              <w:widowControl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缺點</w:t>
            </w:r>
          </w:p>
        </w:tc>
        <w:tc>
          <w:tcPr>
            <w:tcW w:w="2694" w:type="dxa"/>
          </w:tcPr>
          <w:p w14:paraId="6E49776A" w14:textId="77777777" w:rsidR="0097607C" w:rsidRPr="00797335" w:rsidRDefault="0097607C" w:rsidP="00BB48B4">
            <w:pPr>
              <w:widowControl/>
            </w:pPr>
            <w:r>
              <w:rPr>
                <w:rFonts w:hint="eastAsia"/>
              </w:rPr>
              <w:t>難以控制，並且容易造成旋轉過度造成撞牆的現象</w:t>
            </w:r>
          </w:p>
        </w:tc>
        <w:tc>
          <w:tcPr>
            <w:tcW w:w="4473" w:type="dxa"/>
          </w:tcPr>
          <w:p w14:paraId="13770BBB" w14:textId="77777777" w:rsidR="0097607C" w:rsidRPr="00797335" w:rsidRDefault="0097607C" w:rsidP="00BB48B4">
            <w:pPr>
              <w:widowControl/>
              <w:rPr>
                <w:szCs w:val="24"/>
              </w:rPr>
            </w:pPr>
            <w:r w:rsidRPr="00797335">
              <w:rPr>
                <w:rFonts w:hint="eastAsia"/>
                <w:szCs w:val="24"/>
              </w:rPr>
              <w:t>根據不同手把需要安裝對應驅動程式</w:t>
            </w:r>
          </w:p>
        </w:tc>
      </w:tr>
    </w:tbl>
    <w:p w14:paraId="031EB1A1" w14:textId="3C085C4F" w:rsidR="00214ABD" w:rsidRDefault="00214ABD" w:rsidP="00353B83">
      <w:pPr>
        <w:widowControl/>
        <w:rPr>
          <w:sz w:val="44"/>
          <w:szCs w:val="40"/>
        </w:rPr>
      </w:pPr>
      <w:r>
        <w:rPr>
          <w:rFonts w:hint="eastAsia"/>
          <w:sz w:val="44"/>
          <w:szCs w:val="40"/>
        </w:rPr>
        <w:lastRenderedPageBreak/>
        <w:t>影片</w:t>
      </w:r>
    </w:p>
    <w:p w14:paraId="27CA168C" w14:textId="6FF8CD01" w:rsidR="0017772D" w:rsidRDefault="00214ABD" w:rsidP="00353B83">
      <w:pPr>
        <w:widowControl/>
        <w:rPr>
          <w:rStyle w:val="a4"/>
          <w:sz w:val="32"/>
          <w:szCs w:val="28"/>
        </w:rPr>
      </w:pPr>
      <w:r>
        <w:rPr>
          <w:rFonts w:hint="eastAsia"/>
          <w:sz w:val="32"/>
          <w:szCs w:val="28"/>
        </w:rPr>
        <w:t>見</w:t>
      </w:r>
      <w:r>
        <w:rPr>
          <w:rFonts w:hint="eastAsia"/>
          <w:sz w:val="32"/>
          <w:szCs w:val="28"/>
        </w:rPr>
        <w:t xml:space="preserve"> </w:t>
      </w:r>
      <w:hyperlink r:id="rId5" w:history="1">
        <w:r w:rsidRPr="00214ABD">
          <w:rPr>
            <w:rStyle w:val="a4"/>
            <w:sz w:val="32"/>
            <w:szCs w:val="28"/>
          </w:rPr>
          <w:t>https://github.com/willy90815/compare-keyboard-joycon</w:t>
        </w:r>
      </w:hyperlink>
    </w:p>
    <w:p w14:paraId="36DD9BF9" w14:textId="27469087" w:rsidR="0017772D" w:rsidRDefault="0017772D">
      <w:pPr>
        <w:widowControl/>
        <w:rPr>
          <w:rStyle w:val="a4"/>
          <w:sz w:val="32"/>
          <w:szCs w:val="28"/>
        </w:rPr>
      </w:pPr>
    </w:p>
    <w:sectPr w:rsidR="00177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32F4"/>
    <w:multiLevelType w:val="hybridMultilevel"/>
    <w:tmpl w:val="D7542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84"/>
    <w:rsid w:val="00026F1D"/>
    <w:rsid w:val="0017772D"/>
    <w:rsid w:val="00214ABD"/>
    <w:rsid w:val="003470DC"/>
    <w:rsid w:val="00353B83"/>
    <w:rsid w:val="004D1A51"/>
    <w:rsid w:val="00573A81"/>
    <w:rsid w:val="00790C18"/>
    <w:rsid w:val="00797335"/>
    <w:rsid w:val="0090316B"/>
    <w:rsid w:val="009123EC"/>
    <w:rsid w:val="0097607C"/>
    <w:rsid w:val="00B52584"/>
    <w:rsid w:val="00E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9BF7"/>
  <w15:chartTrackingRefBased/>
  <w15:docId w15:val="{A790F31F-7433-4E03-BC51-E7934AA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F1D"/>
    <w:pPr>
      <w:ind w:leftChars="200" w:left="480"/>
    </w:pPr>
  </w:style>
  <w:style w:type="character" w:styleId="a4">
    <w:name w:val="Hyperlink"/>
    <w:basedOn w:val="a0"/>
    <w:uiPriority w:val="99"/>
    <w:unhideWhenUsed/>
    <w:rsid w:val="00214A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A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4A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7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y90815/compare-keyboard-joy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4</cp:revision>
  <dcterms:created xsi:type="dcterms:W3CDTF">2022-08-13T06:04:00Z</dcterms:created>
  <dcterms:modified xsi:type="dcterms:W3CDTF">2022-08-17T05:43:00Z</dcterms:modified>
</cp:coreProperties>
</file>