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4967" w14:textId="66CD2857" w:rsidR="009123EC" w:rsidRPr="00353B83" w:rsidRDefault="00026F1D" w:rsidP="00026F1D">
      <w:pPr>
        <w:widowControl/>
        <w:rPr>
          <w:sz w:val="56"/>
          <w:szCs w:val="56"/>
        </w:rPr>
      </w:pPr>
      <w:r w:rsidRPr="00353B83">
        <w:rPr>
          <w:rFonts w:hint="eastAsia"/>
          <w:sz w:val="56"/>
          <w:szCs w:val="56"/>
        </w:rPr>
        <w:t>使用手把與鍵盤操控</w:t>
      </w:r>
      <w:proofErr w:type="spellStart"/>
      <w:r w:rsidRPr="00353B83">
        <w:rPr>
          <w:rFonts w:hint="eastAsia"/>
          <w:sz w:val="56"/>
          <w:szCs w:val="56"/>
        </w:rPr>
        <w:t>ros</w:t>
      </w:r>
      <w:proofErr w:type="spellEnd"/>
      <w:r w:rsidRPr="00353B83">
        <w:rPr>
          <w:rFonts w:hint="eastAsia"/>
          <w:sz w:val="56"/>
          <w:szCs w:val="56"/>
        </w:rPr>
        <w:t>差異</w:t>
      </w:r>
    </w:p>
    <w:p w14:paraId="42FC05E7" w14:textId="597B3EB7" w:rsidR="00026F1D" w:rsidRDefault="00026F1D" w:rsidP="00026F1D">
      <w:pPr>
        <w:widowControl/>
        <w:rPr>
          <w:rFonts w:hint="eastAsia"/>
        </w:rPr>
      </w:pPr>
    </w:p>
    <w:p w14:paraId="6821DD7A" w14:textId="5574AD28" w:rsidR="00026F1D" w:rsidRPr="00214ABD" w:rsidRDefault="00026F1D" w:rsidP="00026F1D">
      <w:pPr>
        <w:widowControl/>
        <w:rPr>
          <w:sz w:val="44"/>
          <w:szCs w:val="44"/>
        </w:rPr>
      </w:pPr>
      <w:r w:rsidRPr="00214ABD">
        <w:rPr>
          <w:rFonts w:hint="eastAsia"/>
          <w:sz w:val="44"/>
          <w:szCs w:val="44"/>
        </w:rPr>
        <w:t>比較項目</w:t>
      </w:r>
      <w:r w:rsidRPr="00214ABD">
        <w:rPr>
          <w:rFonts w:hint="eastAsia"/>
          <w:sz w:val="44"/>
          <w:szCs w:val="44"/>
        </w:rPr>
        <w:t>:</w:t>
      </w:r>
    </w:p>
    <w:p w14:paraId="7823CB24" w14:textId="28DDFDF4" w:rsidR="00026F1D" w:rsidRDefault="00026F1D" w:rsidP="00026F1D">
      <w:pPr>
        <w:pStyle w:val="a3"/>
        <w:widowControl/>
        <w:numPr>
          <w:ilvl w:val="0"/>
          <w:numId w:val="1"/>
        </w:numPr>
        <w:ind w:leftChars="0"/>
        <w:rPr>
          <w:sz w:val="28"/>
          <w:szCs w:val="24"/>
        </w:rPr>
      </w:pPr>
      <w:r w:rsidRPr="00573A81">
        <w:rPr>
          <w:rFonts w:hint="eastAsia"/>
          <w:sz w:val="28"/>
          <w:szCs w:val="24"/>
        </w:rPr>
        <w:t>停車</w:t>
      </w:r>
    </w:p>
    <w:p w14:paraId="3EF6740A" w14:textId="77777777" w:rsidR="00790C18" w:rsidRPr="00573A81" w:rsidRDefault="00790C18" w:rsidP="00790C18">
      <w:pPr>
        <w:pStyle w:val="a3"/>
        <w:widowControl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鍵盤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旋轉角度太大加上速度無法及時調節，造成在停車時需靠前進後退訊號打斷轉彎訊號來達成小角度的調整</w:t>
      </w:r>
    </w:p>
    <w:p w14:paraId="3706D42C" w14:textId="729D6424" w:rsidR="00573A81" w:rsidRDefault="00573A81" w:rsidP="00573A81">
      <w:pPr>
        <w:pStyle w:val="a3"/>
        <w:widowControl/>
        <w:ind w:leftChars="0"/>
        <w:rPr>
          <w:szCs w:val="24"/>
        </w:rPr>
      </w:pPr>
      <w:r>
        <w:rPr>
          <w:rFonts w:hint="eastAsia"/>
          <w:szCs w:val="24"/>
        </w:rPr>
        <w:t>搖桿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有可控的類比訊號，快速調節速度快慢，以完成細微的停車動作</w:t>
      </w:r>
    </w:p>
    <w:p w14:paraId="2E29A39A" w14:textId="7D9C58B4" w:rsidR="00026F1D" w:rsidRDefault="00026F1D" w:rsidP="00026F1D">
      <w:pPr>
        <w:pStyle w:val="a3"/>
        <w:widowControl/>
        <w:numPr>
          <w:ilvl w:val="0"/>
          <w:numId w:val="1"/>
        </w:numPr>
        <w:ind w:leftChars="0"/>
        <w:rPr>
          <w:sz w:val="28"/>
          <w:szCs w:val="24"/>
        </w:rPr>
      </w:pPr>
      <w:r w:rsidRPr="00573A81">
        <w:rPr>
          <w:rFonts w:hint="eastAsia"/>
          <w:sz w:val="28"/>
          <w:szCs w:val="24"/>
        </w:rPr>
        <w:t>在窄小空間行進</w:t>
      </w:r>
    </w:p>
    <w:p w14:paraId="6EF1311D" w14:textId="77777777" w:rsidR="00790C18" w:rsidRPr="00790C18" w:rsidRDefault="00790C18" w:rsidP="00353B83">
      <w:pPr>
        <w:pStyle w:val="a3"/>
        <w:widowControl/>
        <w:ind w:leftChars="0"/>
        <w:rPr>
          <w:rFonts w:hint="eastAsia"/>
          <w:sz w:val="28"/>
          <w:szCs w:val="24"/>
        </w:rPr>
      </w:pPr>
      <w:r>
        <w:rPr>
          <w:rFonts w:hint="eastAsia"/>
          <w:szCs w:val="24"/>
        </w:rPr>
        <w:t>與停車條件類似，不同的是更需要及時調節速度，以方便在離開狹小空間後正常行駛</w:t>
      </w:r>
    </w:p>
    <w:p w14:paraId="0FF3D72D" w14:textId="5B6A15ED" w:rsidR="00790C18" w:rsidRPr="00790C18" w:rsidRDefault="00026F1D" w:rsidP="00790C18">
      <w:pPr>
        <w:pStyle w:val="a3"/>
        <w:widowControl/>
        <w:numPr>
          <w:ilvl w:val="0"/>
          <w:numId w:val="1"/>
        </w:numPr>
        <w:ind w:leftChars="0"/>
        <w:rPr>
          <w:rFonts w:hint="eastAsia"/>
          <w:sz w:val="28"/>
          <w:szCs w:val="24"/>
        </w:rPr>
      </w:pPr>
      <w:proofErr w:type="gramStart"/>
      <w:r w:rsidRPr="00573A81">
        <w:rPr>
          <w:rFonts w:hint="eastAsia"/>
          <w:sz w:val="28"/>
          <w:szCs w:val="24"/>
        </w:rPr>
        <w:t>定圓行駛</w:t>
      </w:r>
      <w:proofErr w:type="gramEnd"/>
    </w:p>
    <w:p w14:paraId="65CD4C45" w14:textId="4E7A420C" w:rsidR="00790C18" w:rsidRDefault="00790C18" w:rsidP="00790C18">
      <w:pPr>
        <w:pStyle w:val="a3"/>
        <w:widowControl/>
        <w:ind w:leftChars="0"/>
        <w:rPr>
          <w:szCs w:val="24"/>
        </w:rPr>
      </w:pPr>
      <w:r>
        <w:rPr>
          <w:rFonts w:hint="eastAsia"/>
          <w:szCs w:val="24"/>
        </w:rPr>
        <w:t>鍵盤</w:t>
      </w:r>
      <w:r w:rsidR="0090316B">
        <w:rPr>
          <w:rFonts w:hint="eastAsia"/>
          <w:szCs w:val="24"/>
        </w:rPr>
        <w:t>:</w:t>
      </w:r>
      <w:r>
        <w:rPr>
          <w:rFonts w:hint="eastAsia"/>
          <w:szCs w:val="24"/>
        </w:rPr>
        <w:t>無法同時前進以及轉彎，所以其行駛路線是近似圓形的多邊形</w:t>
      </w:r>
      <w:r w:rsidR="0090316B">
        <w:rPr>
          <w:rFonts w:hint="eastAsia"/>
          <w:szCs w:val="24"/>
        </w:rPr>
        <w:t>，無法產生圓弧路線</w:t>
      </w:r>
    </w:p>
    <w:p w14:paraId="0B45E971" w14:textId="513EAEA5" w:rsidR="0090316B" w:rsidRPr="00790C18" w:rsidRDefault="0090316B" w:rsidP="00790C18">
      <w:pPr>
        <w:pStyle w:val="a3"/>
        <w:widowControl/>
        <w:ind w:leftChars="0"/>
        <w:rPr>
          <w:rFonts w:hint="eastAsia"/>
          <w:sz w:val="28"/>
          <w:szCs w:val="24"/>
        </w:rPr>
      </w:pPr>
      <w:r>
        <w:rPr>
          <w:rFonts w:hint="eastAsia"/>
          <w:szCs w:val="24"/>
        </w:rPr>
        <w:t>搖桿</w:t>
      </w:r>
      <w:r>
        <w:rPr>
          <w:szCs w:val="24"/>
        </w:rPr>
        <w:t>:</w:t>
      </w:r>
      <w:r>
        <w:rPr>
          <w:rFonts w:hint="eastAsia"/>
          <w:szCs w:val="24"/>
        </w:rPr>
        <w:t>可以同時</w:t>
      </w:r>
      <w:r>
        <w:rPr>
          <w:rFonts w:hint="eastAsia"/>
          <w:szCs w:val="24"/>
        </w:rPr>
        <w:t>前進以及轉彎</w:t>
      </w:r>
      <w:r>
        <w:rPr>
          <w:rFonts w:hint="eastAsia"/>
          <w:szCs w:val="24"/>
        </w:rPr>
        <w:t>，以及調節轉彎的程度，所以可以繞大</w:t>
      </w:r>
      <w:proofErr w:type="gramStart"/>
      <w:r>
        <w:rPr>
          <w:rFonts w:hint="eastAsia"/>
          <w:szCs w:val="24"/>
        </w:rPr>
        <w:t>圈繞小</w:t>
      </w:r>
      <w:proofErr w:type="gramEnd"/>
      <w:r>
        <w:rPr>
          <w:rFonts w:hint="eastAsia"/>
          <w:szCs w:val="24"/>
        </w:rPr>
        <w:t>圈</w:t>
      </w:r>
    </w:p>
    <w:p w14:paraId="5B281F23" w14:textId="51E2B432" w:rsidR="00026F1D" w:rsidRDefault="00026F1D" w:rsidP="00026F1D">
      <w:pPr>
        <w:pStyle w:val="a3"/>
        <w:widowControl/>
        <w:numPr>
          <w:ilvl w:val="0"/>
          <w:numId w:val="1"/>
        </w:numPr>
        <w:ind w:leftChars="0"/>
        <w:rPr>
          <w:sz w:val="28"/>
          <w:szCs w:val="24"/>
        </w:rPr>
      </w:pPr>
      <w:r w:rsidRPr="00573A81">
        <w:rPr>
          <w:rFonts w:hint="eastAsia"/>
          <w:sz w:val="28"/>
          <w:szCs w:val="24"/>
        </w:rPr>
        <w:t>閃躲障礙物</w:t>
      </w:r>
    </w:p>
    <w:p w14:paraId="6CBA8027" w14:textId="0DFA4440" w:rsidR="0090316B" w:rsidRPr="00790C18" w:rsidRDefault="0090316B" w:rsidP="0090316B">
      <w:pPr>
        <w:pStyle w:val="a3"/>
        <w:widowControl/>
        <w:ind w:leftChars="0"/>
        <w:rPr>
          <w:rFonts w:hint="eastAsia"/>
          <w:sz w:val="28"/>
          <w:szCs w:val="24"/>
        </w:rPr>
      </w:pPr>
      <w:r>
        <w:rPr>
          <w:rFonts w:hint="eastAsia"/>
          <w:szCs w:val="24"/>
        </w:rPr>
        <w:t>搖桿</w:t>
      </w:r>
      <w:r>
        <w:rPr>
          <w:rFonts w:hint="eastAsia"/>
          <w:szCs w:val="24"/>
        </w:rPr>
        <w:t>以及鍵盤在閃躲方面差異不大</w:t>
      </w:r>
      <w:r w:rsidR="00353B83">
        <w:rPr>
          <w:rFonts w:hint="eastAsia"/>
          <w:szCs w:val="24"/>
        </w:rPr>
        <w:t>，但是再回到原來行駛路線手把可以調整到較精確位置</w:t>
      </w:r>
    </w:p>
    <w:p w14:paraId="0127BE41" w14:textId="77777777" w:rsidR="0090316B" w:rsidRPr="0090316B" w:rsidRDefault="0090316B" w:rsidP="0090316B">
      <w:pPr>
        <w:pStyle w:val="a3"/>
        <w:widowControl/>
        <w:ind w:leftChars="0"/>
        <w:rPr>
          <w:rFonts w:hint="eastAsia"/>
          <w:sz w:val="28"/>
          <w:szCs w:val="24"/>
        </w:rPr>
      </w:pPr>
    </w:p>
    <w:p w14:paraId="199A3233" w14:textId="3BB18E94" w:rsidR="00026F1D" w:rsidRDefault="00026F1D" w:rsidP="00026F1D">
      <w:pPr>
        <w:pStyle w:val="a3"/>
        <w:widowControl/>
        <w:numPr>
          <w:ilvl w:val="0"/>
          <w:numId w:val="1"/>
        </w:numPr>
        <w:ind w:leftChars="0"/>
        <w:rPr>
          <w:sz w:val="28"/>
          <w:szCs w:val="24"/>
        </w:rPr>
      </w:pPr>
      <w:r w:rsidRPr="00573A81">
        <w:rPr>
          <w:rFonts w:hint="eastAsia"/>
          <w:sz w:val="28"/>
          <w:szCs w:val="24"/>
        </w:rPr>
        <w:t>行駛至指定地點</w:t>
      </w:r>
    </w:p>
    <w:p w14:paraId="0EF282D2" w14:textId="75110165" w:rsidR="00353B83" w:rsidRPr="00790C18" w:rsidRDefault="00353B83" w:rsidP="00353B83">
      <w:pPr>
        <w:pStyle w:val="a3"/>
        <w:widowControl/>
        <w:ind w:leftChars="0"/>
        <w:rPr>
          <w:rFonts w:hint="eastAsia"/>
          <w:sz w:val="28"/>
          <w:szCs w:val="24"/>
        </w:rPr>
      </w:pPr>
      <w:r>
        <w:rPr>
          <w:rFonts w:hint="eastAsia"/>
          <w:szCs w:val="24"/>
        </w:rPr>
        <w:t>行駛至指定地點時也是因為手把控制較精確所以可以較快完成</w:t>
      </w:r>
    </w:p>
    <w:p w14:paraId="78CF85F2" w14:textId="12BB0B05" w:rsidR="00353B83" w:rsidRDefault="00353B83" w:rsidP="00353B83">
      <w:pPr>
        <w:widowControl/>
        <w:rPr>
          <w:sz w:val="36"/>
          <w:szCs w:val="32"/>
        </w:rPr>
      </w:pPr>
      <w:r>
        <w:rPr>
          <w:rFonts w:hint="eastAsia"/>
          <w:sz w:val="36"/>
          <w:szCs w:val="32"/>
        </w:rPr>
        <w:t>結論</w:t>
      </w:r>
    </w:p>
    <w:p w14:paraId="2CA270F2" w14:textId="736A2FA5" w:rsidR="00353B83" w:rsidRDefault="00353B83" w:rsidP="00353B83">
      <w:pPr>
        <w:widowControl/>
        <w:rPr>
          <w:sz w:val="28"/>
          <w:szCs w:val="24"/>
        </w:rPr>
      </w:pPr>
      <w:r>
        <w:rPr>
          <w:rFonts w:hint="eastAsia"/>
          <w:sz w:val="28"/>
          <w:szCs w:val="24"/>
        </w:rPr>
        <w:t>搖桿優點有兩個，可同時發出訊號、可發出類比訊號，同時發出訊號可以加速操作流程，而發出類比訊號可以快速調節控制的精確程度，讓使用者可以快速準確地到達目標</w:t>
      </w:r>
    </w:p>
    <w:p w14:paraId="4BB2B338" w14:textId="219242F0" w:rsidR="00214ABD" w:rsidRDefault="00214ABD">
      <w:pPr>
        <w:widowControl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31EB1A1" w14:textId="3C085C4F" w:rsidR="00214ABD" w:rsidRDefault="00214ABD" w:rsidP="00353B83">
      <w:pPr>
        <w:widowControl/>
        <w:rPr>
          <w:sz w:val="44"/>
          <w:szCs w:val="40"/>
        </w:rPr>
      </w:pPr>
      <w:r>
        <w:rPr>
          <w:rFonts w:hint="eastAsia"/>
          <w:sz w:val="44"/>
          <w:szCs w:val="40"/>
        </w:rPr>
        <w:lastRenderedPageBreak/>
        <w:t>影片</w:t>
      </w:r>
    </w:p>
    <w:p w14:paraId="27CA168C" w14:textId="77657122" w:rsidR="00214ABD" w:rsidRPr="00214ABD" w:rsidRDefault="00214ABD" w:rsidP="00353B83">
      <w:pPr>
        <w:widowControl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見</w:t>
      </w:r>
      <w:r>
        <w:rPr>
          <w:rFonts w:hint="eastAsia"/>
          <w:sz w:val="32"/>
          <w:szCs w:val="28"/>
        </w:rPr>
        <w:t xml:space="preserve"> </w:t>
      </w:r>
      <w:hyperlink r:id="rId5" w:history="1">
        <w:r w:rsidRPr="00214ABD">
          <w:rPr>
            <w:rStyle w:val="a4"/>
            <w:sz w:val="32"/>
            <w:szCs w:val="28"/>
          </w:rPr>
          <w:t>https://github.com/willy90815/compare-keyboa</w:t>
        </w:r>
        <w:r w:rsidRPr="00214ABD">
          <w:rPr>
            <w:rStyle w:val="a4"/>
            <w:sz w:val="32"/>
            <w:szCs w:val="28"/>
          </w:rPr>
          <w:t>r</w:t>
        </w:r>
        <w:r w:rsidRPr="00214ABD">
          <w:rPr>
            <w:rStyle w:val="a4"/>
            <w:sz w:val="32"/>
            <w:szCs w:val="28"/>
          </w:rPr>
          <w:t>d-joycon</w:t>
        </w:r>
      </w:hyperlink>
    </w:p>
    <w:sectPr w:rsidR="00214ABD" w:rsidRPr="00214A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332F4"/>
    <w:multiLevelType w:val="hybridMultilevel"/>
    <w:tmpl w:val="D75429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84"/>
    <w:rsid w:val="00026F1D"/>
    <w:rsid w:val="00214ABD"/>
    <w:rsid w:val="003470DC"/>
    <w:rsid w:val="00353B83"/>
    <w:rsid w:val="004D1A51"/>
    <w:rsid w:val="00573A81"/>
    <w:rsid w:val="00790C18"/>
    <w:rsid w:val="0090316B"/>
    <w:rsid w:val="009123EC"/>
    <w:rsid w:val="00B5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9BF7"/>
  <w15:chartTrackingRefBased/>
  <w15:docId w15:val="{A790F31F-7433-4E03-BC51-E7934AA0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F1D"/>
    <w:pPr>
      <w:ind w:leftChars="200" w:left="480"/>
    </w:pPr>
  </w:style>
  <w:style w:type="character" w:styleId="a4">
    <w:name w:val="Hyperlink"/>
    <w:basedOn w:val="a0"/>
    <w:uiPriority w:val="99"/>
    <w:unhideWhenUsed/>
    <w:rsid w:val="00214A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4AB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14A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illy90815/compare-keyboard-joyc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alibri Light"/>
        <a:ea typeface="標楷體"/>
        <a:cs typeface=""/>
      </a:majorFont>
      <a:minorFont>
        <a:latin typeface="Calibri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2</cp:revision>
  <dcterms:created xsi:type="dcterms:W3CDTF">2022-08-13T06:04:00Z</dcterms:created>
  <dcterms:modified xsi:type="dcterms:W3CDTF">2022-08-13T09:56:00Z</dcterms:modified>
</cp:coreProperties>
</file>