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92"/>
        <w:gridCol w:w="6536"/>
      </w:tblGrid>
      <w:tr w:rsidR="00FC2D36" w:rsidRPr="00FC2D36" w14:paraId="2011E3AC" w14:textId="77777777" w:rsidTr="00FC2D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E1839" w14:textId="77777777" w:rsidR="00FC2D36" w:rsidRPr="00FC2D36" w:rsidRDefault="00FC2D36" w:rsidP="00FC2D36">
            <w:pPr>
              <w:spacing w:after="160" w:line="259" w:lineRule="auto"/>
            </w:pPr>
            <w:r w:rsidRPr="00FC2D36">
              <w:t>Contenedor</w:t>
            </w:r>
          </w:p>
        </w:tc>
        <w:tc>
          <w:tcPr>
            <w:tcW w:w="0" w:type="auto"/>
            <w:hideMark/>
          </w:tcPr>
          <w:p w14:paraId="2813F104" w14:textId="77777777" w:rsidR="00FC2D36" w:rsidRPr="00FC2D36" w:rsidRDefault="00FC2D36" w:rsidP="00FC2D3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2D36">
              <w:t>Función</w:t>
            </w:r>
          </w:p>
        </w:tc>
      </w:tr>
      <w:tr w:rsidR="00FC2D36" w:rsidRPr="00FC2D36" w14:paraId="5CB3279B" w14:textId="77777777" w:rsidTr="00FC2D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80051" w14:textId="77777777" w:rsidR="00FC2D36" w:rsidRPr="00FC2D36" w:rsidRDefault="00FC2D36" w:rsidP="00FC2D36">
            <w:pPr>
              <w:spacing w:after="160" w:line="259" w:lineRule="auto"/>
            </w:pPr>
            <w:proofErr w:type="spellStart"/>
            <w:r w:rsidRPr="00FC2D36">
              <w:t>globalremit</w:t>
            </w:r>
            <w:proofErr w:type="spellEnd"/>
            <w:r w:rsidRPr="00FC2D36">
              <w:t>-api-</w:t>
            </w:r>
            <w:proofErr w:type="spellStart"/>
            <w:r w:rsidRPr="00FC2D36">
              <w:t>gateway</w:t>
            </w:r>
            <w:proofErr w:type="spellEnd"/>
          </w:p>
        </w:tc>
        <w:tc>
          <w:tcPr>
            <w:tcW w:w="0" w:type="auto"/>
            <w:hideMark/>
          </w:tcPr>
          <w:p w14:paraId="70112486" w14:textId="77777777" w:rsidR="00FC2D36" w:rsidRPr="00FC2D36" w:rsidRDefault="00FC2D36" w:rsidP="00FC2D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2D36">
              <w:t xml:space="preserve">Aplicación Django. Sirve la página web y ejecuta inserciones hacia PostgreSQL por </w:t>
            </w:r>
            <w:proofErr w:type="spellStart"/>
            <w:r w:rsidRPr="00FC2D36">
              <w:t>HAProxy</w:t>
            </w:r>
            <w:proofErr w:type="spellEnd"/>
            <w:r w:rsidRPr="00FC2D36">
              <w:t>.</w:t>
            </w:r>
          </w:p>
        </w:tc>
      </w:tr>
      <w:tr w:rsidR="00FC2D36" w:rsidRPr="00FC2D36" w14:paraId="0C5F185A" w14:textId="77777777" w:rsidTr="00FC2D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35A1F" w14:textId="77777777" w:rsidR="00FC2D36" w:rsidRPr="00FC2D36" w:rsidRDefault="00FC2D36" w:rsidP="00FC2D36">
            <w:pPr>
              <w:spacing w:after="160" w:line="259" w:lineRule="auto"/>
            </w:pPr>
            <w:r w:rsidRPr="00FC2D36">
              <w:t>globalremit-patroni-pg1</w:t>
            </w:r>
          </w:p>
        </w:tc>
        <w:tc>
          <w:tcPr>
            <w:tcW w:w="0" w:type="auto"/>
            <w:hideMark/>
          </w:tcPr>
          <w:p w14:paraId="7BA537EA" w14:textId="77777777" w:rsidR="00FC2D36" w:rsidRPr="00FC2D36" w:rsidRDefault="00FC2D36" w:rsidP="00FC2D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2D36">
              <w:t>Nodo PostgreSQL administrado por Patroni. Puede ser líder o réplica.</w:t>
            </w:r>
          </w:p>
        </w:tc>
      </w:tr>
      <w:tr w:rsidR="00FC2D36" w:rsidRPr="00FC2D36" w14:paraId="72A5D364" w14:textId="77777777" w:rsidTr="00FC2D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5F06A" w14:textId="77777777" w:rsidR="00FC2D36" w:rsidRPr="00FC2D36" w:rsidRDefault="00FC2D36" w:rsidP="00FC2D36">
            <w:pPr>
              <w:spacing w:after="160" w:line="259" w:lineRule="auto"/>
            </w:pPr>
            <w:r w:rsidRPr="00FC2D36">
              <w:t>globalremit-patroni-pg2</w:t>
            </w:r>
          </w:p>
        </w:tc>
        <w:tc>
          <w:tcPr>
            <w:tcW w:w="0" w:type="auto"/>
            <w:hideMark/>
          </w:tcPr>
          <w:p w14:paraId="2B54E36F" w14:textId="77777777" w:rsidR="00FC2D36" w:rsidRPr="00FC2D36" w:rsidRDefault="00FC2D36" w:rsidP="00FC2D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2D36">
              <w:t>Otro nodo PostgreSQL. Puede ser líder o réplica.</w:t>
            </w:r>
          </w:p>
        </w:tc>
      </w:tr>
      <w:tr w:rsidR="00FC2D36" w:rsidRPr="00FC2D36" w14:paraId="26A2B531" w14:textId="77777777" w:rsidTr="00FC2D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B9AC3" w14:textId="77777777" w:rsidR="00FC2D36" w:rsidRPr="00FC2D36" w:rsidRDefault="00FC2D36" w:rsidP="00FC2D36">
            <w:pPr>
              <w:spacing w:after="160" w:line="259" w:lineRule="auto"/>
            </w:pPr>
            <w:r w:rsidRPr="00FC2D36">
              <w:t>globalremit-patroni-pg3</w:t>
            </w:r>
          </w:p>
        </w:tc>
        <w:tc>
          <w:tcPr>
            <w:tcW w:w="0" w:type="auto"/>
            <w:hideMark/>
          </w:tcPr>
          <w:p w14:paraId="785D195B" w14:textId="77777777" w:rsidR="00FC2D36" w:rsidRPr="00FC2D36" w:rsidRDefault="00FC2D36" w:rsidP="00FC2D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2D36">
              <w:t>Otro nodo PostgreSQL. Puede ser líder o réplica.</w:t>
            </w:r>
          </w:p>
        </w:tc>
      </w:tr>
      <w:tr w:rsidR="00FC2D36" w:rsidRPr="00FC2D36" w14:paraId="0FDC2861" w14:textId="77777777" w:rsidTr="00FC2D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DD977" w14:textId="77777777" w:rsidR="00FC2D36" w:rsidRPr="00FC2D36" w:rsidRDefault="00FC2D36" w:rsidP="00FC2D36">
            <w:pPr>
              <w:spacing w:after="160" w:line="259" w:lineRule="auto"/>
            </w:pPr>
            <w:proofErr w:type="spellStart"/>
            <w:r w:rsidRPr="00FC2D36">
              <w:t>globalremit-patroni-etcd</w:t>
            </w:r>
            <w:proofErr w:type="spellEnd"/>
          </w:p>
        </w:tc>
        <w:tc>
          <w:tcPr>
            <w:tcW w:w="0" w:type="auto"/>
            <w:hideMark/>
          </w:tcPr>
          <w:p w14:paraId="6D5C7AB3" w14:textId="77777777" w:rsidR="00FC2D36" w:rsidRPr="00FC2D36" w:rsidRDefault="00FC2D36" w:rsidP="00FC2D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2D36">
              <w:t xml:space="preserve">Coordinador del clúster. Patroni usa </w:t>
            </w:r>
            <w:proofErr w:type="spellStart"/>
            <w:r w:rsidRPr="00FC2D36">
              <w:t>etcd</w:t>
            </w:r>
            <w:proofErr w:type="spellEnd"/>
            <w:r w:rsidRPr="00FC2D36">
              <w:t xml:space="preserve"> para saber quién es líder y evitar dos líderes al mismo tiempo.</w:t>
            </w:r>
          </w:p>
        </w:tc>
      </w:tr>
      <w:tr w:rsidR="00FC2D36" w:rsidRPr="00FC2D36" w14:paraId="0EFCA02A" w14:textId="77777777" w:rsidTr="00FC2D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5D4C1" w14:textId="77777777" w:rsidR="00FC2D36" w:rsidRPr="00FC2D36" w:rsidRDefault="00FC2D36" w:rsidP="00FC2D36">
            <w:pPr>
              <w:spacing w:after="160" w:line="259" w:lineRule="auto"/>
            </w:pPr>
            <w:proofErr w:type="spellStart"/>
            <w:r w:rsidRPr="00FC2D36">
              <w:t>globalremit-patroni-haproxy</w:t>
            </w:r>
            <w:proofErr w:type="spellEnd"/>
          </w:p>
        </w:tc>
        <w:tc>
          <w:tcPr>
            <w:tcW w:w="0" w:type="auto"/>
            <w:hideMark/>
          </w:tcPr>
          <w:p w14:paraId="56BF967A" w14:textId="77777777" w:rsidR="00FC2D36" w:rsidRPr="00FC2D36" w:rsidRDefault="00FC2D36" w:rsidP="00FC2D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2D36">
              <w:t>Entrada estable hacia PostgreSQL. Redirige las conexiones al nodo que esté como líder.</w:t>
            </w:r>
          </w:p>
        </w:tc>
      </w:tr>
      <w:tr w:rsidR="00FC2D36" w:rsidRPr="00FC2D36" w14:paraId="6C076466" w14:textId="77777777" w:rsidTr="00FC2D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91692" w14:textId="77777777" w:rsidR="00FC2D36" w:rsidRPr="00FC2D36" w:rsidRDefault="00FC2D36" w:rsidP="00FC2D36">
            <w:pPr>
              <w:spacing w:after="160" w:line="259" w:lineRule="auto"/>
            </w:pPr>
            <w:r w:rsidRPr="00FC2D36">
              <w:t>globalremit-mongo1</w:t>
            </w:r>
          </w:p>
        </w:tc>
        <w:tc>
          <w:tcPr>
            <w:tcW w:w="0" w:type="auto"/>
            <w:hideMark/>
          </w:tcPr>
          <w:p w14:paraId="68039210" w14:textId="77777777" w:rsidR="00FC2D36" w:rsidRPr="00FC2D36" w:rsidRDefault="00FC2D36" w:rsidP="00FC2D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2D36">
              <w:t>Nodo MongoDB del replica set. Puede ser PRIMARY o SECONDARY.</w:t>
            </w:r>
          </w:p>
        </w:tc>
      </w:tr>
      <w:tr w:rsidR="00FC2D36" w:rsidRPr="00FC2D36" w14:paraId="45EFDC32" w14:textId="77777777" w:rsidTr="00FC2D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38F2B" w14:textId="77777777" w:rsidR="00FC2D36" w:rsidRPr="00FC2D36" w:rsidRDefault="00FC2D36" w:rsidP="00FC2D36">
            <w:pPr>
              <w:spacing w:after="160" w:line="259" w:lineRule="auto"/>
            </w:pPr>
            <w:r w:rsidRPr="00FC2D36">
              <w:t>globalremit-mongo2</w:t>
            </w:r>
          </w:p>
        </w:tc>
        <w:tc>
          <w:tcPr>
            <w:tcW w:w="0" w:type="auto"/>
            <w:hideMark/>
          </w:tcPr>
          <w:p w14:paraId="07B8570A" w14:textId="77777777" w:rsidR="00FC2D36" w:rsidRPr="00FC2D36" w:rsidRDefault="00FC2D36" w:rsidP="00FC2D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2D36">
              <w:t>Nodo MongoDB del replica set. Puede ser PRIMARY o SECONDARY.</w:t>
            </w:r>
          </w:p>
        </w:tc>
      </w:tr>
      <w:tr w:rsidR="00FC2D36" w:rsidRPr="00FC2D36" w14:paraId="2A010845" w14:textId="77777777" w:rsidTr="00FC2D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F4188" w14:textId="77777777" w:rsidR="00FC2D36" w:rsidRPr="00FC2D36" w:rsidRDefault="00FC2D36" w:rsidP="00FC2D36">
            <w:pPr>
              <w:spacing w:after="160" w:line="259" w:lineRule="auto"/>
            </w:pPr>
            <w:r w:rsidRPr="00FC2D36">
              <w:t>globalremit-mongo3</w:t>
            </w:r>
          </w:p>
        </w:tc>
        <w:tc>
          <w:tcPr>
            <w:tcW w:w="0" w:type="auto"/>
            <w:hideMark/>
          </w:tcPr>
          <w:p w14:paraId="18E1D04E" w14:textId="77777777" w:rsidR="00FC2D36" w:rsidRPr="00FC2D36" w:rsidRDefault="00FC2D36" w:rsidP="00FC2D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2D36">
              <w:t>Nodo MongoDB del replica set. Puede ser PRIMARY o SECONDARY.</w:t>
            </w:r>
          </w:p>
        </w:tc>
      </w:tr>
      <w:tr w:rsidR="00FC2D36" w:rsidRPr="00FC2D36" w14:paraId="1F7E0605" w14:textId="77777777" w:rsidTr="00FC2D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700EF" w14:textId="77777777" w:rsidR="00FC2D36" w:rsidRPr="00FC2D36" w:rsidRDefault="00FC2D36" w:rsidP="00FC2D36">
            <w:pPr>
              <w:spacing w:after="160" w:line="259" w:lineRule="auto"/>
            </w:pPr>
            <w:proofErr w:type="spellStart"/>
            <w:r w:rsidRPr="00FC2D36">
              <w:t>globalremit</w:t>
            </w:r>
            <w:proofErr w:type="spellEnd"/>
            <w:r w:rsidRPr="00FC2D36">
              <w:t>-mongo-</w:t>
            </w:r>
            <w:proofErr w:type="spellStart"/>
            <w:r w:rsidRPr="00FC2D36">
              <w:t>init</w:t>
            </w:r>
            <w:proofErr w:type="spellEnd"/>
          </w:p>
        </w:tc>
        <w:tc>
          <w:tcPr>
            <w:tcW w:w="0" w:type="auto"/>
            <w:hideMark/>
          </w:tcPr>
          <w:p w14:paraId="15DB7757" w14:textId="77777777" w:rsidR="00FC2D36" w:rsidRPr="00FC2D36" w:rsidRDefault="00FC2D36" w:rsidP="00FC2D3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2D36">
              <w:t>Contenedor temporal que inicializa el replica set de MongoDB. No debe quedar corriendo permanentemente.</w:t>
            </w:r>
          </w:p>
        </w:tc>
      </w:tr>
    </w:tbl>
    <w:p w14:paraId="3D5B9760" w14:textId="77777777" w:rsidR="00BE7AA0" w:rsidRDefault="00BE7AA0"/>
    <w:sectPr w:rsidR="00BE7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DC"/>
    <w:rsid w:val="009D09C2"/>
    <w:rsid w:val="00BE7AA0"/>
    <w:rsid w:val="00CA73DC"/>
    <w:rsid w:val="00FC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1303C-75B1-448D-B03C-90BB7716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3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3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3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3DC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FC2D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845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2026-07-23T15:56:00Z</dcterms:created>
  <dcterms:modified xsi:type="dcterms:W3CDTF">2026-07-23T15:56:00Z</dcterms:modified>
</cp:coreProperties>
</file>