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B"/>
          <w:sz w:val="56"/>
        </w:rPr>
        <w:t>THE EUCHARIST</w:t>
      </w:r>
    </w:p>
    <w:p>
      <w:pPr>
        <w:jc w:val="center"/>
      </w:pPr>
      <w:r>
        <w:rPr>
          <w:i/>
          <w:sz w:val="30"/>
        </w:rPr>
        <w:t>Source and Summit of the Christian Life</w:t>
      </w:r>
    </w:p>
    <w:p>
      <w:pPr>
        <w:jc w:val="center"/>
      </w:pPr>
      <w:r>
        <w:rPr>
          <w:color w:val="7A705C"/>
          <w:sz w:val="22"/>
        </w:rPr>
        <w:t>Comprehensive BTh-Level Study Notes — Scripture, Patristics, the Medieval Controversies, Reformation and Trent, and the Modern Reform</w:t>
      </w:r>
    </w:p>
    <w:p>
      <w:r>
        <w:br w:type="page"/>
      </w:r>
    </w:p>
    <w:p>
      <w:r>
        <w:rPr>
          <w:b/>
          <w:sz w:val="32"/>
        </w:rPr>
        <w:t>Contents</w:t>
      </w:r>
    </w:p>
    <w:p>
      <w:r>
        <w:rPr>
          <w:b/>
        </w:rPr>
        <w:t xml:space="preserve">Unit 1  </w:t>
      </w:r>
      <w:r>
        <w:t>Old Testament Roots and Prefigurements</w:t>
      </w:r>
    </w:p>
    <w:p>
      <w:r>
        <w:rPr>
          <w:b/>
        </w:rPr>
        <w:t xml:space="preserve">Unit 2  </w:t>
      </w:r>
      <w:r>
        <w:t>The Institution Narratives and John 6</w:t>
      </w:r>
    </w:p>
    <w:p>
      <w:r>
        <w:rPr>
          <w:b/>
        </w:rPr>
        <w:t xml:space="preserve">Unit 3  </w:t>
      </w:r>
      <w:r>
        <w:t>The Patristic Era I — Earliest Witnesses and Liturgical Shape</w:t>
      </w:r>
    </w:p>
    <w:p>
      <w:r>
        <w:rPr>
          <w:b/>
        </w:rPr>
        <w:t xml:space="preserve">Unit 4  </w:t>
      </w:r>
      <w:r>
        <w:t>The Patristic Era II — Mystagogy, Realism, and the Augustinian Question</w:t>
      </w:r>
    </w:p>
    <w:p>
      <w:r>
        <w:rPr>
          <w:b/>
        </w:rPr>
        <w:t xml:space="preserve">Unit 5  </w:t>
      </w:r>
      <w:r>
        <w:t>The Two Medieval Eucharistic Controversies</w:t>
      </w:r>
    </w:p>
    <w:p>
      <w:r>
        <w:rPr>
          <w:b/>
        </w:rPr>
        <w:t xml:space="preserve">Unit 6  </w:t>
      </w:r>
      <w:r>
        <w:t>Transubstantiation and the Scholastic Synthesis</w:t>
      </w:r>
    </w:p>
    <w:p>
      <w:r>
        <w:rPr>
          <w:b/>
        </w:rPr>
        <w:t xml:space="preserve">Unit 7  </w:t>
      </w:r>
      <w:r>
        <w:t>The Reformation — Presence and Sacrifice</w:t>
      </w:r>
    </w:p>
    <w:p>
      <w:r>
        <w:rPr>
          <w:b/>
        </w:rPr>
        <w:t xml:space="preserve">Unit 8  </w:t>
      </w:r>
      <w:r>
        <w:t>Trent and the Catholic Reformation</w:t>
      </w:r>
    </w:p>
    <w:p>
      <w:r>
        <w:rPr>
          <w:b/>
        </w:rPr>
        <w:t xml:space="preserve">Unit 9  </w:t>
      </w:r>
      <w:r>
        <w:t>The Liturgical Movement and Vatican II</w:t>
      </w:r>
    </w:p>
    <w:p>
      <w:r>
        <w:rPr>
          <w:b/>
        </w:rPr>
        <w:t xml:space="preserve">Unit 10  </w:t>
      </w:r>
      <w:r>
        <w:t>Contemporary Theological Debates</w:t>
      </w:r>
    </w:p>
    <w:p>
      <w:r>
        <w:rPr>
          <w:b/>
        </w:rPr>
        <w:t xml:space="preserve">Unit 11  </w:t>
      </w:r>
      <w:r>
        <w:t>The Eucharist and the Church</w:t>
      </w:r>
    </w:p>
    <w:p>
      <w:r>
        <w:rPr>
          <w:b/>
        </w:rPr>
        <w:t xml:space="preserve">Unit 12  </w:t>
      </w:r>
      <w:r>
        <w:t>Theological Significance — Systematic Synthesis</w:t>
      </w:r>
    </w:p>
    <w:p>
      <w:r>
        <w:rPr>
          <w:b/>
        </w:rPr>
        <w:t xml:space="preserve">Unit 13  </w:t>
      </w:r>
      <w:r>
        <w:t>Practical and Pastoral Application</w:t>
      </w:r>
    </w:p>
    <w:p>
      <w:r>
        <w:rPr>
          <w:b/>
        </w:rPr>
        <w:t xml:space="preserve">Unit 14  </w:t>
      </w:r>
      <w:r>
        <w:t>Examination Preparation</w:t>
      </w:r>
    </w:p>
    <w:p>
      <w:r>
        <w:br w:type="page"/>
      </w:r>
    </w:p>
    <w:p>
      <w:r>
        <w:rPr>
          <w:b/>
          <w:color w:val="9C7A2E"/>
          <w:sz w:val="22"/>
        </w:rPr>
        <w:t>UNIT 1</w:t>
      </w:r>
    </w:p>
    <w:p>
      <w:r>
        <w:rPr>
          <w:b/>
          <w:color w:val="24406B"/>
          <w:sz w:val="42"/>
        </w:rPr>
        <w:t>Old Testament Roots and Prefigurements</w:t>
      </w:r>
    </w:p>
    <w:p>
      <w:r>
        <w:t>The Eucharist is not an isolated institution but the convergence of several Old Testament streams. A BTh student should be able to name the six principal ones and say what each contributes.</w:t>
      </w:r>
    </w:p>
    <w:p>
      <w:pPr>
        <w:spacing w:before="280"/>
      </w:pPr>
      <w:r>
        <w:rPr>
          <w:b/>
          <w:color w:val="24406B"/>
          <w:sz w:val="34"/>
        </w:rPr>
        <w:t>The Six Principal Types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Type</w:t>
            </w:r>
          </w:p>
        </w:tc>
        <w:tc>
          <w:tcPr>
            <w:tcW w:type="dxa" w:w="2880"/>
            <w:shd w:val="clear" w:color="auto" w:fill="E4E9F1"/>
          </w:tcPr>
          <w:p>
            <w:r>
              <w:rPr>
                <w:b/>
              </w:rPr>
            </w:r>
            <w:r>
              <w:rPr>
                <w:b/>
              </w:rPr>
              <w:t>Text</w:t>
            </w:r>
          </w:p>
        </w:tc>
        <w:tc>
          <w:tcPr>
            <w:tcW w:type="dxa" w:w="2880"/>
            <w:shd w:val="clear" w:color="auto" w:fill="E4E9F1"/>
          </w:tcPr>
          <w:p>
            <w:r>
              <w:rPr>
                <w:b/>
              </w:rPr>
            </w:r>
            <w:r>
              <w:rPr>
                <w:b/>
              </w:rPr>
              <w:t>Contribution to Eucharistic theology</w:t>
            </w:r>
          </w:p>
        </w:tc>
      </w:tr>
      <w:tr>
        <w:tc>
          <w:tcPr>
            <w:tcW w:type="dxa" w:w="2880"/>
          </w:tcPr>
          <w:p>
            <w:r/>
            <w:r>
              <w:rPr>
                <w:b/>
              </w:rPr>
              <w:t>Melchizedek's offering</w:t>
            </w:r>
          </w:p>
        </w:tc>
        <w:tc>
          <w:tcPr>
            <w:tcW w:type="dxa" w:w="2880"/>
          </w:tcPr>
          <w:p>
            <w:r/>
            <w:r>
              <w:t>Gen 14:18; Ps 110:4</w:t>
            </w:r>
          </w:p>
        </w:tc>
        <w:tc>
          <w:tcPr>
            <w:tcW w:type="dxa" w:w="2880"/>
          </w:tcPr>
          <w:p>
            <w:r/>
            <w:r>
              <w:t>Bread and wine offered by a priest-king of an order older than Levi; taken up in Heb 5-7 and named in the Roman Canon</w:t>
            </w:r>
          </w:p>
        </w:tc>
      </w:tr>
      <w:tr>
        <w:tc>
          <w:tcPr>
            <w:tcW w:type="dxa" w:w="2880"/>
          </w:tcPr>
          <w:p>
            <w:r/>
            <w:r>
              <w:rPr>
                <w:b/>
              </w:rPr>
              <w:t>Passover</w:t>
            </w:r>
          </w:p>
        </w:tc>
        <w:tc>
          <w:tcPr>
            <w:tcW w:type="dxa" w:w="2880"/>
          </w:tcPr>
          <w:p>
            <w:r/>
            <w:r>
              <w:t>Exod 12</w:t>
            </w:r>
          </w:p>
        </w:tc>
        <w:tc>
          <w:tcPr>
            <w:tcW w:type="dxa" w:w="2880"/>
          </w:tcPr>
          <w:p>
            <w:r/>
            <w:r>
              <w:t xml:space="preserve">Sacrificial lamb, blood that saves, a </w:t>
            </w:r>
            <w:r>
              <w:rPr>
                <w:i/>
              </w:rPr>
              <w:t>meal</w:t>
            </w:r>
            <w:r>
              <w:t xml:space="preserve"> that is also a memorial of deliverance, repeated annually by household</w:t>
            </w:r>
          </w:p>
        </w:tc>
      </w:tr>
      <w:tr>
        <w:tc>
          <w:tcPr>
            <w:tcW w:type="dxa" w:w="2880"/>
          </w:tcPr>
          <w:p>
            <w:r/>
            <w:r>
              <w:rPr>
                <w:b/>
              </w:rPr>
              <w:t>Manna</w:t>
            </w:r>
          </w:p>
        </w:tc>
        <w:tc>
          <w:tcPr>
            <w:tcW w:type="dxa" w:w="2880"/>
          </w:tcPr>
          <w:p>
            <w:r/>
            <w:r>
              <w:t>Exod 16; Ps 78:24-25</w:t>
            </w:r>
          </w:p>
        </w:tc>
        <w:tc>
          <w:tcPr>
            <w:tcW w:type="dxa" w:w="2880"/>
          </w:tcPr>
          <w:p>
            <w:r/>
            <w:r>
              <w:t>Bread from heaven given daily in the wilderness; the explicit foil of John 6:31-58</w:t>
            </w:r>
          </w:p>
        </w:tc>
      </w:tr>
      <w:tr>
        <w:tc>
          <w:tcPr>
            <w:tcW w:type="dxa" w:w="2880"/>
          </w:tcPr>
          <w:p>
            <w:r/>
            <w:r>
              <w:rPr>
                <w:b/>
              </w:rPr>
              <w:t>Sinai covenant blood</w:t>
            </w:r>
          </w:p>
        </w:tc>
        <w:tc>
          <w:tcPr>
            <w:tcW w:type="dxa" w:w="2880"/>
          </w:tcPr>
          <w:p>
            <w:r/>
            <w:r>
              <w:t>Exod 24:8</w:t>
            </w:r>
          </w:p>
        </w:tc>
        <w:tc>
          <w:tcPr>
            <w:tcW w:type="dxa" w:w="2880"/>
          </w:tcPr>
          <w:p>
            <w:r/>
            <w:r>
              <w:rPr>
                <w:i/>
              </w:rPr>
              <w:t>"Behold the blood of the covenant"</w:t>
            </w:r>
            <w:r>
              <w:t xml:space="preserve"> — Jesus's own words at the Supper quote this verse directly</w:t>
            </w:r>
          </w:p>
        </w:tc>
      </w:tr>
      <w:tr>
        <w:tc>
          <w:tcPr>
            <w:tcW w:type="dxa" w:w="2880"/>
          </w:tcPr>
          <w:p>
            <w:r/>
            <w:r>
              <w:rPr>
                <w:b/>
              </w:rPr>
              <w:t>Todah sacrifice</w:t>
            </w:r>
          </w:p>
        </w:tc>
        <w:tc>
          <w:tcPr>
            <w:tcW w:type="dxa" w:w="2880"/>
          </w:tcPr>
          <w:p>
            <w:r/>
            <w:r>
              <w:t>Lev 7:11-15; Ps 116</w:t>
            </w:r>
          </w:p>
        </w:tc>
        <w:tc>
          <w:tcPr>
            <w:tcW w:type="dxa" w:w="2880"/>
          </w:tcPr>
          <w:p>
            <w:r/>
            <w:r>
              <w:t>The thanksgiving offering: unbloody, accompanied by bread and a cup of salvation, offered by one delivered from death</w:t>
            </w:r>
          </w:p>
        </w:tc>
      </w:tr>
      <w:tr>
        <w:tc>
          <w:tcPr>
            <w:tcW w:type="dxa" w:w="2880"/>
          </w:tcPr>
          <w:p>
            <w:r/>
            <w:r>
              <w:rPr>
                <w:b/>
              </w:rPr>
              <w:t>Showbread</w:t>
            </w:r>
          </w:p>
        </w:tc>
        <w:tc>
          <w:tcPr>
            <w:tcW w:type="dxa" w:w="2880"/>
          </w:tcPr>
          <w:p>
            <w:r/>
            <w:r>
              <w:t>Exod 25:30; Lev 24:5-9</w:t>
            </w:r>
          </w:p>
        </w:tc>
        <w:tc>
          <w:tcPr>
            <w:tcW w:type="dxa" w:w="2880"/>
          </w:tcPr>
          <w:p>
            <w:r/>
            <w:r>
              <w:rPr>
                <w:i/>
              </w:rPr>
              <w:t>Lehem happanim</w:t>
            </w:r>
            <w:r>
              <w:t>, "bread of the Presence" — twelve loaves perpetually before the Lord, eaten only by priests</w:t>
            </w:r>
          </w:p>
        </w:tc>
      </w:tr>
    </w:tbl>
    <w:p>
      <w:pPr>
        <w:spacing w:after="80"/>
      </w:pPr>
    </w:p>
    <w:p>
      <w:pPr>
        <w:spacing w:before="280"/>
      </w:pPr>
      <w:r>
        <w:rPr>
          <w:b/>
          <w:color w:val="24406B"/>
          <w:sz w:val="34"/>
        </w:rPr>
        <w:t>Two Prophetic Anticipations</w:t>
      </w:r>
    </w:p>
    <w:p>
      <w:pPr>
        <w:pStyle w:val="ListBullet"/>
      </w:pPr>
      <w:r>
        <w:rPr>
          <w:b/>
        </w:rPr>
        <w:t>Malachi 1:11</w:t>
      </w:r>
      <w:r>
        <w:t xml:space="preserve"> — "from the rising of the sun to its setting my name is great among the nations, and in every place incense is offered to my name, and </w:t>
      </w:r>
      <w:r>
        <w:rPr>
          <w:b/>
        </w:rPr>
        <w:t>a pure offering</w:t>
      </w:r>
      <w:r>
        <w:t>." This verse is the single most-cited Old Testament text in patristic Eucharistic theology (Didache 14, Justin, Irenaeus), because it promises a universal, non-Temple sacrifice.</w:t>
      </w:r>
    </w:p>
    <w:p>
      <w:pPr>
        <w:pStyle w:val="ListBullet"/>
      </w:pPr>
      <w:r>
        <w:rPr>
          <w:b/>
        </w:rPr>
        <w:t>Isaiah 25:6</w:t>
      </w:r>
      <w:r>
        <w:t xml:space="preserve"> — "the LORD of hosts will make for all peoples a feast of rich food, a feast of well-aged wine." The </w:t>
      </w:r>
      <w:r>
        <w:rPr>
          <w:b/>
        </w:rPr>
        <w:t>eschatological banquet</w:t>
      </w:r>
      <w:r>
        <w:t>, which supplies the "until he comes" horizon of every Eucharistic celebration.</w:t>
      </w:r>
    </w:p>
    <w:p>
      <w:r>
        <w:t xml:space="preserve">Add </w:t>
      </w:r>
      <w:r>
        <w:rPr>
          <w:b/>
        </w:rPr>
        <w:t>Proverbs 9:1-6</w:t>
      </w:r>
      <w:r>
        <w:t>, where Wisdom builds her house, mixes her wine, and calls the simple to eat her bread — the sapiential stream that John 6 draws on.</w:t>
      </w:r>
    </w:p>
    <w:p>
      <w:pPr>
        <w:spacing w:before="280"/>
      </w:pPr>
      <w:r>
        <w:rPr>
          <w:b/>
          <w:color w:val="24406B"/>
          <w:sz w:val="34"/>
        </w:rPr>
        <w:t>The Jewish Liturgical Matrix</w:t>
      </w:r>
    </w:p>
    <w:p>
      <w:r>
        <w:t xml:space="preserve">The Eucharistic Prayer did not appear from nowhere. Its shape descends from the Jewish </w:t>
      </w:r>
      <w:r>
        <w:rPr>
          <w:b/>
        </w:rPr>
        <w:t>*berakah</w:t>
      </w:r>
      <w:r>
        <w:rPr>
          <w:i/>
        </w:rPr>
        <w:t xml:space="preserve"> (blessing) and specifically from the </w:t>
      </w:r>
      <w:r>
        <w:rPr>
          <w:b/>
        </w:rPr>
        <w:t>birkat ha-mazon</w:t>
      </w:r>
      <w:r>
        <w:rPr>
          <w:i/>
        </w:rPr>
        <w:t xml:space="preserve">, the grace after meals, which has a three-fold structure: </w:t>
      </w:r>
      <w:r>
        <w:rPr>
          <w:i/>
        </w:rPr>
        <w:t>praise</w:t>
      </w:r>
      <w:r>
        <w:rPr>
          <w:i/>
        </w:rPr>
        <w:t xml:space="preserve"> of God the creator, </w:t>
      </w:r>
      <w:r>
        <w:rPr>
          <w:i/>
        </w:rPr>
        <w:t>thanksgiving</w:t>
      </w:r>
      <w:r>
        <w:rPr>
          <w:i/>
        </w:rPr>
        <w:t xml:space="preserve"> for the land and covenant, and </w:t>
      </w:r>
      <w:r>
        <w:rPr>
          <w:i/>
        </w:rPr>
        <w:t>supplication</w:t>
      </w:r>
      <w:r>
        <w:t>* for Jerusalem and the coming of the Messiah. Compare any classical anaphora and you will find the same three movements — praise, thanksgiving/memorial, petition — with the institution narrative and epiclesis inserted.</w:t>
      </w:r>
    </w:p>
    <w:p>
      <w:r>
        <w:rPr>
          <w:b/>
        </w:rPr>
        <w:t>Illustration.</w:t>
      </w:r>
      <w:r>
        <w:t xml:space="preserve"> Think of the Jewish table blessing as a house's foundation and load-bearing walls. Christianity did not demolish the house to build a new one; it added a room — the memorial of Christ's death and the invocation of the Spirit — onto a structure that was already standing. This is why the earliest Christian Eucharistic prayers sound so Jewish.</w:t>
      </w:r>
    </w:p>
    <w:p>
      <w:r>
        <w:br w:type="page"/>
      </w:r>
    </w:p>
    <w:p>
      <w:r>
        <w:rPr>
          <w:b/>
          <w:color w:val="9C7A2E"/>
          <w:sz w:val="22"/>
        </w:rPr>
        <w:t>UNIT 2</w:t>
      </w:r>
    </w:p>
    <w:p>
      <w:r>
        <w:rPr>
          <w:b/>
          <w:color w:val="24406B"/>
          <w:sz w:val="42"/>
        </w:rPr>
        <w:t>The Institution Narratives and John 6</w:t>
      </w:r>
    </w:p>
    <w:p>
      <w:pPr>
        <w:spacing w:before="280"/>
      </w:pPr>
      <w:r>
        <w:rPr>
          <w:b/>
          <w:color w:val="24406B"/>
          <w:sz w:val="34"/>
        </w:rPr>
        <w:t>The Four Accounts</w:t>
      </w:r>
    </w:p>
    <w:p>
      <w:r>
        <w:t xml:space="preserve">The New Testament preserves </w:t>
      </w:r>
      <w:r>
        <w:rPr>
          <w:b/>
        </w:rPr>
        <w:t>four</w:t>
      </w:r>
      <w:r>
        <w:t xml:space="preserve"> accounts of the institution, falling into </w:t>
      </w:r>
      <w:r>
        <w:rPr>
          <w:b/>
        </w:rPr>
        <w:t>two textual traditions</w:t>
      </w:r>
      <w:r>
        <w:t>:</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Tradition</w:t>
            </w:r>
          </w:p>
        </w:tc>
        <w:tc>
          <w:tcPr>
            <w:tcW w:type="dxa" w:w="2880"/>
            <w:shd w:val="clear" w:color="auto" w:fill="E4E9F1"/>
          </w:tcPr>
          <w:p>
            <w:r>
              <w:rPr>
                <w:b/>
              </w:rPr>
            </w:r>
            <w:r>
              <w:rPr>
                <w:b/>
              </w:rPr>
              <w:t>Texts</w:t>
            </w:r>
          </w:p>
        </w:tc>
        <w:tc>
          <w:tcPr>
            <w:tcW w:type="dxa" w:w="2880"/>
            <w:shd w:val="clear" w:color="auto" w:fill="E4E9F1"/>
          </w:tcPr>
          <w:p>
            <w:r>
              <w:rPr>
                <w:b/>
              </w:rPr>
            </w:r>
            <w:r>
              <w:rPr>
                <w:b/>
              </w:rPr>
              <w:t>Distinctive features</w:t>
            </w:r>
          </w:p>
        </w:tc>
      </w:tr>
      <w:tr>
        <w:tc>
          <w:tcPr>
            <w:tcW w:type="dxa" w:w="2880"/>
          </w:tcPr>
          <w:p>
            <w:r/>
            <w:r>
              <w:rPr>
                <w:b/>
              </w:rPr>
              <w:t>Markan / Matthean</w:t>
            </w:r>
            <w:r>
              <w:t xml:space="preserve"> (Palestinian)</w:t>
            </w:r>
          </w:p>
        </w:tc>
        <w:tc>
          <w:tcPr>
            <w:tcW w:type="dxa" w:w="2880"/>
          </w:tcPr>
          <w:p>
            <w:r/>
            <w:r>
              <w:t>Mk 14:22-25; Mt 26:26-29</w:t>
            </w:r>
          </w:p>
        </w:tc>
        <w:tc>
          <w:tcPr>
            <w:tcW w:type="dxa" w:w="2880"/>
          </w:tcPr>
          <w:p>
            <w:r/>
            <w:r>
              <w:t>"This is my blood of the covenant, poured out for many"; more Semitic; no command to repeat</w:t>
            </w:r>
          </w:p>
        </w:tc>
      </w:tr>
      <w:tr>
        <w:tc>
          <w:tcPr>
            <w:tcW w:type="dxa" w:w="2880"/>
          </w:tcPr>
          <w:p>
            <w:r/>
            <w:r>
              <w:rPr>
                <w:b/>
              </w:rPr>
              <w:t>Pauline / Lukan</w:t>
            </w:r>
            <w:r>
              <w:t xml:space="preserve"> (Antiochene)</w:t>
            </w:r>
          </w:p>
        </w:tc>
        <w:tc>
          <w:tcPr>
            <w:tcW w:type="dxa" w:w="2880"/>
          </w:tcPr>
          <w:p>
            <w:r/>
            <w:r>
              <w:t>1 Cor 11:23-26; Lk 22:14-20</w:t>
            </w:r>
          </w:p>
        </w:tc>
        <w:tc>
          <w:tcPr>
            <w:tcW w:type="dxa" w:w="2880"/>
          </w:tcPr>
          <w:p>
            <w:r/>
            <w:r>
              <w:t xml:space="preserve">"This cup is the </w:t>
            </w:r>
            <w:r>
              <w:rPr>
                <w:b/>
              </w:rPr>
              <w:t>new</w:t>
            </w:r>
            <w:r>
              <w:t xml:space="preserve"> covenant in my blood"; includes </w:t>
            </w:r>
            <w:r>
              <w:rPr>
                <w:b/>
              </w:rPr>
              <w:t>*"Do this in remembrance of me"</w:t>
            </w:r>
            <w:r>
              <w:t>*</w:t>
            </w:r>
          </w:p>
        </w:tc>
      </w:tr>
    </w:tbl>
    <w:p>
      <w:pPr>
        <w:spacing w:after="80"/>
      </w:pPr>
    </w:p>
    <w:p>
      <w:r>
        <w:rPr>
          <w:b/>
        </w:rPr>
        <w:t>1 Corinthians 11:23-26 is the earliest written account</w:t>
      </w:r>
      <w:r>
        <w:t xml:space="preserve"> (c. AD 54), predating all four Gospels — and Paul introduces it with technical rabbinic language of tradition: </w:t>
      </w:r>
      <w:r>
        <w:rPr>
          <w:i/>
        </w:rPr>
        <w:t>"I received (parelabon) from the Lord what I also delivered (paredōka) to you."</w:t>
      </w:r>
      <w:r>
        <w:t xml:space="preserve"> This is a formula for handing on a fixed, pre-existing tradition, not personal reminiscence.</w:t>
      </w:r>
    </w:p>
    <w:p>
      <w:pPr>
        <w:spacing w:before="280"/>
      </w:pPr>
      <w:r>
        <w:rPr>
          <w:b/>
          <w:color w:val="24406B"/>
          <w:sz w:val="34"/>
        </w:rPr>
        <w:t>Exegetical Points a BTh Student Must Master</w:t>
      </w:r>
    </w:p>
    <w:p>
      <w:r>
        <w:rPr>
          <w:b/>
        </w:rPr>
        <w:t>1. "This is my body" (*touto estin to sōma mou*).</w:t>
      </w:r>
      <w:r>
        <w:t xml:space="preserve"> Joachim Jeremias's classic study argues the Aramaic substratum would have had no copula at all — simply </w:t>
      </w:r>
      <w:r>
        <w:rPr>
          <w:i/>
        </w:rPr>
        <w:t>"This — my body."</w:t>
      </w:r>
      <w:r>
        <w:t xml:space="preserve"> This does not by itself settle the Reformation debate (Zwingli read the absence of a verb as licensing "signifies"; Catholics and Lutherans read it as straightforward identification), but any serious treatment must acknowledge that the Greek </w:t>
      </w:r>
      <w:r>
        <w:rPr>
          <w:i/>
        </w:rPr>
        <w:t>estin</w:t>
      </w:r>
      <w:r>
        <w:t xml:space="preserve"> renders an Aramaic construction where no verb stood.</w:t>
      </w:r>
    </w:p>
    <w:p>
      <w:r>
        <w:rPr>
          <w:b/>
        </w:rPr>
        <w:t>2. *Anamnesis* is not mere recollection.</w:t>
      </w:r>
      <w:r>
        <w:t xml:space="preserve"> The Greek </w:t>
      </w:r>
      <w:r>
        <w:rPr>
          <w:i/>
        </w:rPr>
        <w:t>anamnēsis</w:t>
      </w:r>
      <w:r>
        <w:t xml:space="preserve"> translates the Hebrew </w:t>
      </w:r>
      <w:r>
        <w:rPr>
          <w:b/>
        </w:rPr>
        <w:t>*zikkaron</w:t>
      </w:r>
      <w:r>
        <w:rPr>
          <w:i/>
        </w:rPr>
        <w:t xml:space="preserve">, which in the Passover context means an </w:t>
      </w:r>
      <w:r>
        <w:rPr>
          <w:i/>
        </w:rPr>
        <w:t>active memorial that makes the past event present and effective for the present generation</w:t>
      </w:r>
      <w:r>
        <w:t>* — as the Passover Haggadah says, "in every generation each person must regard himself as though he personally had come out of Egypt." This is the pivot on which the whole Catholic theology of Eucharistic sacrifice turns, and the point on which modern ecumenical convergence has been greatest.</w:t>
      </w:r>
    </w:p>
    <w:p>
      <w:r>
        <w:rPr>
          <w:b/>
        </w:rPr>
        <w:t>3. Covenant blood.</w:t>
      </w:r>
      <w:r>
        <w:t xml:space="preserve"> "This is my blood of the covenant" quotes </w:t>
      </w:r>
      <w:r>
        <w:rPr>
          <w:b/>
        </w:rPr>
        <w:t>Exodus 24:8</w:t>
      </w:r>
      <w:r>
        <w:t xml:space="preserve"> verbatim; "the new covenant in my blood" invokes </w:t>
      </w:r>
      <w:r>
        <w:rPr>
          <w:b/>
        </w:rPr>
        <w:t>Jeremiah 31:31</w:t>
      </w:r>
      <w:r>
        <w:t>. The Supper is therefore a covenant-ratification rite.</w:t>
      </w:r>
    </w:p>
    <w:p>
      <w:r>
        <w:rPr>
          <w:b/>
        </w:rPr>
        <w:t>4. The eschatological vow.</w:t>
      </w:r>
      <w:r>
        <w:t xml:space="preserve"> </w:t>
      </w:r>
      <w:r>
        <w:rPr>
          <w:i/>
        </w:rPr>
        <w:t>"I will not drink again of the fruit of the vine until that day when I drink it new in the kingdom of God"</w:t>
      </w:r>
      <w:r>
        <w:t xml:space="preserve"> (Mk 14:25) — every Eucharist is oriented forward, which Paul makes explicit: </w:t>
      </w:r>
      <w:r>
        <w:rPr>
          <w:i/>
        </w:rPr>
        <w:t xml:space="preserve">"you proclaim the Lord's death </w:t>
      </w:r>
      <w:r>
        <w:rPr>
          <w:i/>
        </w:rPr>
        <w:t>until he comes</w:t>
      </w:r>
      <w:r>
        <w:rPr>
          <w:i/>
        </w:rPr>
        <w:t>"</w:t>
      </w:r>
      <w:r>
        <w:t xml:space="preserve"> (1 Cor 11:26).</w:t>
      </w:r>
    </w:p>
    <w:p>
      <w:pPr>
        <w:spacing w:before="280"/>
      </w:pPr>
      <w:r>
        <w:rPr>
          <w:b/>
          <w:color w:val="24406B"/>
          <w:sz w:val="34"/>
        </w:rPr>
        <w:t>John 6 — The Bread of Life Discourse</w:t>
      </w:r>
    </w:p>
    <w:p>
      <w:r>
        <w:t>John has no institution narrative (he gives the footwashing instead), but chapter 6 is the New Testament's most sustained Eucharistic theology.</w:t>
      </w:r>
    </w:p>
    <w:p>
      <w:r>
        <w:t>The discourse moves in stages: the multiplication of loaves (6:1-15), the manna comparison (6:31-33 — "not Moses who gave you the bread from heaven"), the self-identification "</w:t>
      </w:r>
      <w:r>
        <w:rPr>
          <w:b/>
        </w:rPr>
        <w:t>I am the bread of life</w:t>
      </w:r>
      <w:r>
        <w:t>" (6:35), and then a decisive shift of vocabulary at 6:51.</w:t>
      </w:r>
    </w:p>
    <w:p>
      <w:r>
        <w:rPr>
          <w:b/>
        </w:rPr>
        <w:t>The vocabulary shift is the key exegetical observation.</w:t>
      </w:r>
      <w:r>
        <w:t xml:space="preserve"> From 6:54 onward John abandons the ordinary verb for eating (</w:t>
      </w:r>
      <w:r>
        <w:rPr>
          <w:i/>
        </w:rPr>
        <w:t>esthiō</w:t>
      </w:r>
      <w:r>
        <w:t xml:space="preserve">) and uses </w:t>
      </w:r>
      <w:r>
        <w:rPr>
          <w:b/>
        </w:rPr>
        <w:t>*trōgein</w:t>
      </w:r>
      <w:r>
        <w:rPr>
          <w:i/>
        </w:rPr>
        <w:t xml:space="preserve"> — a blunt, physical verb meaning "to gnaw, munch, chew." And he switches from </w:t>
      </w:r>
      <w:r>
        <w:t>sōma</w:t>
      </w:r>
      <w:r>
        <w:rPr>
          <w:i/>
        </w:rPr>
        <w:t xml:space="preserve"> (body) to </w:t>
      </w:r>
      <w:r>
        <w:rPr>
          <w:b/>
        </w:rPr>
        <w:t>sarx</w:t>
      </w:r>
      <w:r>
        <w:rPr>
          <w:i/>
        </w:rPr>
        <w:t xml:space="preserve"> (flesh). The realism intensifies exactly where the audience objects — and Jesus does not soften it. The result is defection: </w:t>
      </w:r>
      <w:r>
        <w:t>"This is a hard saying; who can listen to it?"* (6:60), and "many of his disciples drew back."</w:t>
      </w:r>
    </w:p>
    <w:p>
      <w:r>
        <w:rPr>
          <w:b/>
        </w:rPr>
        <w:t>Teaching point.</w:t>
      </w:r>
      <w:r>
        <w:t xml:space="preserve"> John 6 is the strongest scriptural warrant for Eucharistic realism precisely because the evangelist </w:t>
      </w:r>
      <w:r>
        <w:rPr>
          <w:i/>
        </w:rPr>
        <w:t>escalates</w:t>
      </w:r>
      <w:r>
        <w:t xml:space="preserve"> the offensive language at the moment when a symbolic clarification would have retained the crowd.</w:t>
      </w:r>
    </w:p>
    <w:p>
      <w:pPr>
        <w:spacing w:before="280"/>
      </w:pPr>
      <w:r>
        <w:rPr>
          <w:b/>
          <w:color w:val="24406B"/>
          <w:sz w:val="34"/>
        </w:rPr>
        <w:t>Eucharist in the Rest of the New Testament</w:t>
      </w:r>
    </w:p>
    <w:p>
      <w:pPr>
        <w:pStyle w:val="ListBullet"/>
      </w:pPr>
      <w:r>
        <w:rPr>
          <w:b/>
        </w:rPr>
        <w:t>Luke 24:13-35 (Emmaus)</w:t>
      </w:r>
      <w:r>
        <w:t xml:space="preserve"> — "he was known to them in </w:t>
      </w:r>
      <w:r>
        <w:rPr>
          <w:b/>
        </w:rPr>
        <w:t>the breaking of the bread</w:t>
      </w:r>
      <w:r>
        <w:t>." Word first, then sacrament: the shape of the Mass in narrative form.</w:t>
      </w:r>
    </w:p>
    <w:p>
      <w:pPr>
        <w:pStyle w:val="ListBullet"/>
      </w:pPr>
      <w:r>
        <w:rPr>
          <w:b/>
        </w:rPr>
        <w:t>Acts 2:42, 46</w:t>
      </w:r>
      <w:r>
        <w:t xml:space="preserve"> — "the breaking of bread" as one of the four constitutive marks of the earliest community.</w:t>
      </w:r>
    </w:p>
    <w:p>
      <w:pPr>
        <w:pStyle w:val="ListBullet"/>
      </w:pPr>
      <w:r>
        <w:rPr>
          <w:b/>
        </w:rPr>
        <w:t>1 Cor 10:16-17</w:t>
      </w:r>
      <w:r>
        <w:t xml:space="preserve"> — "The cup of blessing... is it not a </w:t>
      </w:r>
      <w:r>
        <w:rPr>
          <w:i/>
        </w:rPr>
        <w:t>koinōnia</w:t>
      </w:r>
      <w:r>
        <w:t xml:space="preserve"> in the blood of Christ?... Because there is one bread, we who are many are one body." </w:t>
      </w:r>
      <w:r>
        <w:rPr>
          <w:b/>
        </w:rPr>
        <w:t>The Eucharist makes the Church</w:t>
      </w:r>
      <w:r>
        <w:t xml:space="preserve"> — de Lubac's thesis in embryo.</w:t>
      </w:r>
    </w:p>
    <w:p>
      <w:pPr>
        <w:pStyle w:val="ListBullet"/>
      </w:pPr>
      <w:r>
        <w:rPr>
          <w:b/>
        </w:rPr>
        <w:t>1 Cor 11:17-34</w:t>
      </w:r>
      <w:r>
        <w:t xml:space="preserve"> — the Corinthian abuses. Paul's rebuke turns on </w:t>
      </w:r>
      <w:r>
        <w:rPr>
          <w:b/>
        </w:rPr>
        <w:t>"discerning the body"</w:t>
      </w:r>
      <w:r>
        <w:t xml:space="preserve"> (11:29), which he has just used ecclesially: to eat unworthily is to fail to recognise both the sacramental body and the assembled poor. The social and the sacramental are inseparable.</w:t>
      </w:r>
    </w:p>
    <w:p>
      <w:r>
        <w:br w:type="page"/>
      </w:r>
    </w:p>
    <w:p>
      <w:r>
        <w:rPr>
          <w:b/>
          <w:color w:val="9C7A2E"/>
          <w:sz w:val="22"/>
        </w:rPr>
        <w:t>UNIT 3</w:t>
      </w:r>
    </w:p>
    <w:p>
      <w:r>
        <w:rPr>
          <w:b/>
          <w:color w:val="24406B"/>
          <w:sz w:val="42"/>
        </w:rPr>
        <w:t>The Patristic Era I — Earliest Witnesses and Liturgical Shape</w:t>
      </w:r>
    </w:p>
    <w:p>
      <w:pPr>
        <w:spacing w:before="280"/>
      </w:pPr>
      <w:r>
        <w:rPr>
          <w:b/>
          <w:color w:val="24406B"/>
          <w:sz w:val="34"/>
        </w:rPr>
        <w:t>Didache 9-10 and 14</w:t>
      </w:r>
    </w:p>
    <w:p>
      <w:r>
        <w:t xml:space="preserve">The </w:t>
      </w:r>
      <w:r>
        <w:rPr>
          <w:b/>
        </w:rPr>
        <w:t>Didache</w:t>
      </w:r>
      <w:r>
        <w:t xml:space="preserve"> (late 1st/early 2nd c.) preserves the oldest Christian Eucharistic prayers — and they are strikingly close to Jewish table blessings, with thanksgiving over the cup </w:t>
      </w:r>
      <w:r>
        <w:rPr>
          <w:i/>
        </w:rPr>
        <w:t>first</w:t>
      </w:r>
      <w:r>
        <w:t>, then the bread. Two features matter:</w:t>
      </w:r>
    </w:p>
    <w:p>
      <w:pPr>
        <w:pStyle w:val="ListBullet"/>
      </w:pPr>
      <w:r>
        <w:rPr>
          <w:b/>
        </w:rPr>
        <w:t>A gathering image of great beauty</w:t>
      </w:r>
      <w:r>
        <w:t>: "As this broken bread was scattered over the hills and, when gathered, became one, so let your Church be gathered from the ends of the earth into your kingdom."</w:t>
      </w:r>
    </w:p>
    <w:p>
      <w:pPr>
        <w:pStyle w:val="ListBullet"/>
      </w:pPr>
      <w:r>
        <w:rPr>
          <w:b/>
        </w:rPr>
        <w:t>Didache 14 calls it a sacrifice</w:t>
      </w:r>
      <w:r>
        <w:t xml:space="preserve">: Christians are to confess their sins before breaking bread "so that your </w:t>
      </w:r>
      <w:r>
        <w:rPr>
          <w:b/>
        </w:rPr>
        <w:t>sacrifice</w:t>
      </w:r>
      <w:r>
        <w:t xml:space="preserve"> (</w:t>
      </w:r>
      <w:r>
        <w:rPr>
          <w:i/>
        </w:rPr>
        <w:t>thysia</w:t>
      </w:r>
      <w:r>
        <w:t xml:space="preserve">) may be pure," and it cites </w:t>
      </w:r>
      <w:r>
        <w:rPr>
          <w:b/>
        </w:rPr>
        <w:t>Malachi 1:11</w:t>
      </w:r>
      <w:r>
        <w:t xml:space="preserve"> directly. The sacrificial vocabulary is therefore present in the very earliest stratum, well before any developed theology of it.</w:t>
      </w:r>
    </w:p>
    <w:p>
      <w:pPr>
        <w:spacing w:before="280"/>
      </w:pPr>
      <w:r>
        <w:rPr>
          <w:b/>
          <w:color w:val="24406B"/>
          <w:sz w:val="34"/>
        </w:rPr>
        <w:t>Ignatius of Antioch (d. c. 107)</w:t>
      </w:r>
    </w:p>
    <w:p>
      <w:r>
        <w:t>Writing to churches while under guard on his way to martyrdom, Ignatius supplies two enduring phrases:</w:t>
      </w:r>
    </w:p>
    <w:p>
      <w:pPr>
        <w:pStyle w:val="ListBullet"/>
      </w:pPr>
      <w:r>
        <w:t xml:space="preserve">The Eucharist is the </w:t>
      </w:r>
      <w:r>
        <w:rPr>
          <w:b/>
        </w:rPr>
        <w:t>*pharmakon athanasias</w:t>
      </w:r>
      <w:r>
        <w:rPr>
          <w:i/>
        </w:rPr>
        <w:t xml:space="preserve"> — "</w:t>
      </w:r>
      <w:r>
        <w:rPr>
          <w:i/>
        </w:rPr>
        <w:t>the medicine of immortality</w:t>
      </w:r>
      <w:r>
        <w:rPr>
          <w:i/>
        </w:rPr>
        <w:t>, the antidote that we should not die but live for ever in Jesus Christ" (</w:t>
      </w:r>
      <w:r>
        <w:t>Eph.* 20).</w:t>
      </w:r>
    </w:p>
    <w:p>
      <w:pPr>
        <w:pStyle w:val="ListBullet"/>
      </w:pPr>
      <w:r>
        <w:t xml:space="preserve">Against the Docetists: they "abstain from the Eucharist... because they do not confess that the Eucharist is </w:t>
      </w:r>
      <w:r>
        <w:rPr>
          <w:b/>
        </w:rPr>
        <w:t>the flesh of our Saviour Jesus Christ</w:t>
      </w:r>
      <w:r>
        <w:t>" (</w:t>
      </w:r>
      <w:r>
        <w:rPr>
          <w:i/>
        </w:rPr>
        <w:t>Smyrn.</w:t>
      </w:r>
      <w:r>
        <w:t xml:space="preserve"> 7). Note the logic — Eucharistic realism follows directly from Incarnational realism. Deny that Christ truly had flesh and you must deny that the Eucharist is that flesh.</w:t>
      </w:r>
    </w:p>
    <w:p>
      <w:pPr>
        <w:spacing w:before="280"/>
      </w:pPr>
      <w:r>
        <w:rPr>
          <w:b/>
          <w:color w:val="24406B"/>
          <w:sz w:val="34"/>
        </w:rPr>
        <w:t>Justin Martyr, First Apology 65-67 (c. 155)</w:t>
      </w:r>
    </w:p>
    <w:p>
      <w:r>
        <w:t xml:space="preserve">The </w:t>
      </w:r>
      <w:r>
        <w:rPr>
          <w:b/>
        </w:rPr>
        <w:t>earliest complete description of a Sunday Eucharist</w:t>
      </w:r>
      <w:r>
        <w:t xml:space="preserve">, and an examinable text in its own right. Justin gives the shape: readings from "the memoirs of the apostles" and the prophets, homily by the presider, common prayers, kiss of peace, presentation of bread and wine mixed with water, the presider's extended prayer of thanksgiving "to the best of his ability," the people's </w:t>
      </w:r>
      <w:r>
        <w:rPr>
          <w:b/>
        </w:rPr>
        <w:t>Amen</w:t>
      </w:r>
      <w:r>
        <w:t>, distribution by deacons including to the absent, and a collection for orphans, widows, and those in need.</w:t>
      </w:r>
    </w:p>
    <w:p>
      <w:r>
        <w:t xml:space="preserve">And his theological statement: "we do not receive these as common bread and common drink... the food over which thanks have been given by the prayer of the word that comes from him </w:t>
      </w:r>
      <w:r>
        <w:rPr>
          <w:b/>
        </w:rPr>
        <w:t>is the flesh and blood of that incarnate Jesus</w:t>
      </w:r>
      <w:r>
        <w:t>."</w:t>
      </w:r>
    </w:p>
    <w:p>
      <w:r>
        <w:rPr>
          <w:b/>
        </w:rPr>
        <w:t>Note the structure has not changed in nineteen centuries</w:t>
      </w:r>
      <w:r>
        <w:t>: Word, Prayer, Communion, Charity. The 1969 Missal restored a shape Justin would recognise.</w:t>
      </w:r>
    </w:p>
    <w:p>
      <w:pPr>
        <w:spacing w:before="280"/>
      </w:pPr>
      <w:r>
        <w:rPr>
          <w:b/>
          <w:color w:val="24406B"/>
          <w:sz w:val="34"/>
        </w:rPr>
        <w:t>Irenaeus of Lyons (c. 180)</w:t>
      </w:r>
    </w:p>
    <w:p>
      <w:r>
        <w:rPr>
          <w:i/>
        </w:rPr>
        <w:t>Adversus Haereses</w:t>
      </w:r>
      <w:r>
        <w:t xml:space="preserve"> IV.17-18 develops the </w:t>
      </w:r>
      <w:r>
        <w:rPr>
          <w:b/>
        </w:rPr>
        <w:t>oblation of the new covenant</w:t>
      </w:r>
      <w:r>
        <w:t xml:space="preserve">: the Church offers the firstfruits of creation, not because God needs them but so that we may be neither unfruitful nor ungrateful. His decisive anti-Gnostic argument runs from Eucharist to resurrection: </w:t>
      </w:r>
      <w:r>
        <w:rPr>
          <w:i/>
        </w:rPr>
        <w:t>"our bodies, receiving the Eucharist, are no longer corruptible, having the hope of the resurrection."</w:t>
      </w:r>
      <w:r>
        <w:t xml:space="preserve"> If matter can bear Christ, matter can be raised.</w:t>
      </w:r>
    </w:p>
    <w:p>
      <w:pPr>
        <w:spacing w:before="280"/>
      </w:pPr>
      <w:r>
        <w:rPr>
          <w:b/>
          <w:color w:val="24406B"/>
          <w:sz w:val="34"/>
        </w:rPr>
        <w:t>Tertullian, Cyprian, and the Anaphora of Hippolytus</w:t>
      </w:r>
    </w:p>
    <w:p>
      <w:r>
        <w:rPr>
          <w:b/>
        </w:rPr>
        <w:t>Cyprian's Ep. 63</w:t>
      </w:r>
      <w:r>
        <w:t xml:space="preserve"> is the first sustained treatise on the Eucharistic cup: he insists on the </w:t>
      </w:r>
      <w:r>
        <w:rPr>
          <w:b/>
        </w:rPr>
        <w:t>mixed chalice</w:t>
      </w:r>
      <w:r>
        <w:t xml:space="preserve"> (water and wine — the water is the people, the wine is Christ, and they cannot be separated) and speaks plainly of the priest offering a sacrifice "in the place of Christ" that imitates what Christ did.</w:t>
      </w:r>
    </w:p>
    <w:p>
      <w:r>
        <w:t xml:space="preserve">The </w:t>
      </w:r>
      <w:r>
        <w:rPr>
          <w:b/>
        </w:rPr>
        <w:t>anaphora in the *Apostolic Tradition</w:t>
      </w:r>
      <w:r>
        <w:rPr>
          <w:i/>
        </w:rPr>
        <w:t xml:space="preserve"> (c. 215) is the single most influential ancient Eucharistic prayer in modern liturgy: it is the direct model for </w:t>
      </w:r>
      <w:r>
        <w:rPr>
          <w:i/>
        </w:rPr>
        <w:t>Eucharistic Prayer II</w:t>
      </w:r>
      <w:r>
        <w:t>* of the 1969 Roman Missal. Learn its shape — dialogue, thanksgiving for creation and redemption, institution narrative, anamnesis, epiclesis, doxology — because it is the template against which every later development is measured.</w:t>
      </w:r>
    </w:p>
    <w:p>
      <w:r>
        <w:br w:type="page"/>
      </w:r>
    </w:p>
    <w:p>
      <w:r>
        <w:rPr>
          <w:b/>
          <w:color w:val="9C7A2E"/>
          <w:sz w:val="22"/>
        </w:rPr>
        <w:t>UNIT 4</w:t>
      </w:r>
    </w:p>
    <w:p>
      <w:r>
        <w:rPr>
          <w:b/>
          <w:color w:val="24406B"/>
          <w:sz w:val="42"/>
        </w:rPr>
        <w:t>The Patristic Era II — Mystagogy, Realism, and the Augustinian Question</w:t>
      </w:r>
    </w:p>
    <w:p>
      <w:pPr>
        <w:spacing w:before="280"/>
      </w:pPr>
      <w:r>
        <w:rPr>
          <w:b/>
          <w:color w:val="24406B"/>
          <w:sz w:val="34"/>
        </w:rPr>
        <w:t>The Fourth-Century Mystagogues</w:t>
      </w:r>
    </w:p>
    <w:p>
      <w:r>
        <w:rPr>
          <w:b/>
        </w:rPr>
        <w:t>Cyril of Jerusalem</w:t>
      </w:r>
      <w:r>
        <w:t xml:space="preserve"> (</w:t>
      </w:r>
      <w:r>
        <w:rPr>
          <w:i/>
        </w:rPr>
        <w:t>Mystagogical Catecheses</w:t>
      </w:r>
      <w:r>
        <w:t xml:space="preserve"> 4-5) instructs the newly baptised in vividly realist terms — "do not judge the matter by taste, but by faith be fully assured that you have been deemed worthy of the Body and Blood of Christ" — and gives the earliest detailed description of the </w:t>
      </w:r>
      <w:r>
        <w:rPr>
          <w:b/>
        </w:rPr>
        <w:t>epiclesis</w:t>
      </w:r>
      <w:r>
        <w:t xml:space="preserve"> and of how to receive: "make your left hand a throne for the right, as for that which is to receive a King."</w:t>
      </w:r>
    </w:p>
    <w:p>
      <w:r>
        <w:rPr>
          <w:b/>
        </w:rPr>
        <w:t>Ambrose of Milan</w:t>
      </w:r>
      <w:r>
        <w:t xml:space="preserve"> (</w:t>
      </w:r>
      <w:r>
        <w:rPr>
          <w:i/>
        </w:rPr>
        <w:t>De Sacramentis</w:t>
      </w:r>
      <w:r>
        <w:t xml:space="preserve"> IV, </w:t>
      </w:r>
      <w:r>
        <w:rPr>
          <w:i/>
        </w:rPr>
        <w:t>De Mysteriis</w:t>
      </w:r>
      <w:r>
        <w:t xml:space="preserve"> IX) supplies the West's decisive causal account: the elements are changed </w:t>
      </w:r>
      <w:r>
        <w:rPr>
          <w:b/>
        </w:rPr>
        <w:t>by the word of Christ</w:t>
      </w:r>
      <w:r>
        <w:t>. His argument is a fortiori — if Elijah's word called down fire, and if God's word made the world from nothing, then Christ's word can surely change what already exists into something else. "Before the consecration it was not the body of Christ, but after the consecration, I tell you, it is now the body of Christ."</w:t>
      </w:r>
    </w:p>
    <w:p>
      <w:r>
        <w:rPr>
          <w:b/>
        </w:rPr>
        <w:t>John Chrysostom</w:t>
      </w:r>
      <w:r>
        <w:t xml:space="preserve"> contributes the language of </w:t>
      </w:r>
      <w:r>
        <w:rPr>
          <w:b/>
        </w:rPr>
        <w:t>awe</w:t>
      </w:r>
      <w:r>
        <w:t xml:space="preserve"> — "the fearful mysteries," "the dread table" — and simultaneously the sharpest social application in patristic literature: </w:t>
      </w:r>
      <w:r>
        <w:rPr>
          <w:i/>
        </w:rPr>
        <w:t>"You wish to honour the body of Christ? Do not despise him when he is naked... What use is it to weigh down Christ's table with golden cups when he himself is dying of hunger?"</w:t>
      </w:r>
      <w:r>
        <w:t xml:space="preserve"> The altar and the poor are the same body.</w:t>
      </w:r>
    </w:p>
    <w:p>
      <w:pPr>
        <w:spacing w:before="280"/>
      </w:pPr>
      <w:r>
        <w:rPr>
          <w:b/>
          <w:color w:val="24406B"/>
          <w:sz w:val="34"/>
        </w:rPr>
        <w:t>The Augustinian Question</w:t>
      </w:r>
    </w:p>
    <w:p>
      <w:r>
        <w:t>Augustine is the most contested patristic figure in Eucharistic theology, because both Catholics and Reformers claimed him.</w:t>
      </w:r>
    </w:p>
    <w:p>
      <w:r>
        <w:rPr>
          <w:b/>
        </w:rPr>
        <w:t>What he actually holds:</w:t>
      </w:r>
    </w:p>
    <w:p>
      <w:pPr>
        <w:pStyle w:val="ListBullet"/>
      </w:pPr>
      <w:r>
        <w:t xml:space="preserve">A robust </w:t>
      </w:r>
      <w:r>
        <w:rPr>
          <w:b/>
        </w:rPr>
        <w:t>sign/reality (*sacramentum*/*res*)</w:t>
      </w:r>
      <w:r>
        <w:t xml:space="preserve"> distinction: the sacrament is a visible sign of an invisible grace, and one must not stop at the sign.</w:t>
      </w:r>
    </w:p>
    <w:p>
      <w:pPr>
        <w:pStyle w:val="ListBullet"/>
      </w:pPr>
      <w:r>
        <w:t xml:space="preserve">A strongly </w:t>
      </w:r>
      <w:r>
        <w:rPr>
          <w:b/>
        </w:rPr>
        <w:t>ecclesial</w:t>
      </w:r>
      <w:r>
        <w:t xml:space="preserve"> reading — the </w:t>
      </w:r>
      <w:r>
        <w:rPr>
          <w:i/>
        </w:rPr>
        <w:t>res</w:t>
      </w:r>
      <w:r>
        <w:t xml:space="preserve"> of the Eucharist is the unity of the Body of Christ, the Church. Hence </w:t>
      </w:r>
      <w:r>
        <w:rPr>
          <w:i/>
        </w:rPr>
        <w:t>Sermon</w:t>
      </w:r>
      <w:r>
        <w:t xml:space="preserve"> 272 to the newly baptised: </w:t>
      </w:r>
      <w:r>
        <w:rPr>
          <w:i/>
        </w:rPr>
        <w:t xml:space="preserve">"If you are the body of Christ and his members, it is your own mystery that is placed on the Lord's table... </w:t>
      </w:r>
      <w:r>
        <w:rPr>
          <w:i/>
        </w:rPr>
        <w:t>Be what you see, and receive what you are</w:t>
      </w:r>
      <w:r>
        <w:rPr>
          <w:i/>
        </w:rPr>
        <w:t>."</w:t>
      </w:r>
    </w:p>
    <w:p>
      <w:pPr>
        <w:pStyle w:val="ListBullet"/>
      </w:pPr>
      <w:r>
        <w:rPr>
          <w:b/>
        </w:rPr>
        <w:t>Totus Christus</w:t>
      </w:r>
      <w:r>
        <w:t xml:space="preserve"> — head and members together; to receive the Eucharist is to be assimilated to Christ, not to assimilate him: "You will not change me into yourself as you would food of your flesh; but you will be changed into me."</w:t>
      </w:r>
    </w:p>
    <w:p>
      <w:r>
        <w:rPr>
          <w:b/>
        </w:rPr>
        <w:t>The interpretive caution.</w:t>
      </w:r>
      <w:r>
        <w:t xml:space="preserve"> Augustine's sign-language is </w:t>
      </w:r>
      <w:r>
        <w:rPr>
          <w:i/>
        </w:rPr>
        <w:t>not</w:t>
      </w:r>
      <w:r>
        <w:t xml:space="preserve"> modern symbolism. For Augustine a </w:t>
      </w:r>
      <w:r>
        <w:rPr>
          <w:i/>
        </w:rPr>
        <w:t>sacramentum</w:t>
      </w:r>
      <w:r>
        <w:t xml:space="preserve"> genuinely contains and effects what it signifies; the sign/reality distinction is a distinction of levels, not a denial of presence. Ninth-century and Reformation readers who took his </w:t>
      </w:r>
      <w:r>
        <w:rPr>
          <w:i/>
        </w:rPr>
        <w:t>signum</w:t>
      </w:r>
      <w:r>
        <w:t xml:space="preserve"> in a merely figurative sense were reading a later problematic back into him. A good exam answer says exactly this — that Augustine's categories predate the question later put to them, and that forcing him onto either side of the Berengarian or Reformation divide is anachronistic.</w:t>
      </w:r>
    </w:p>
    <w:p>
      <w:pPr>
        <w:spacing w:before="280"/>
      </w:pPr>
      <w:r>
        <w:rPr>
          <w:b/>
          <w:color w:val="24406B"/>
          <w:sz w:val="34"/>
        </w:rPr>
        <w:t>East and West: The Epiclesis Question</w:t>
      </w:r>
    </w:p>
    <w:p>
      <w:r>
        <w:t>A structural difference emerges that will matter for a millennium:</w:t>
      </w:r>
    </w:p>
    <w:p>
      <w:pPr>
        <w:pStyle w:val="ListBullet"/>
      </w:pPr>
      <w:r>
        <w:rPr>
          <w:b/>
        </w:rPr>
        <w:t>East</w:t>
      </w:r>
      <w:r>
        <w:t xml:space="preserve"> — the </w:t>
      </w:r>
      <w:r>
        <w:rPr>
          <w:b/>
        </w:rPr>
        <w:t>*epiclesis</w:t>
      </w:r>
      <w:r>
        <w:rPr>
          <w:i/>
        </w:rPr>
        <w:t xml:space="preserve"> (invocation of the Holy Spirit upon the gifts and the assembly) </w:t>
      </w:r>
      <w:r>
        <w:t>follows* the institution narrative and is regarded as the consecratory moment.</w:t>
      </w:r>
    </w:p>
    <w:p>
      <w:pPr>
        <w:pStyle w:val="ListBullet"/>
      </w:pPr>
      <w:r>
        <w:rPr>
          <w:b/>
        </w:rPr>
        <w:t>West</w:t>
      </w:r>
      <w:r>
        <w:t xml:space="preserve"> — the Roman Canon's language is diffuse; the medieval West came to locate consecration precisely in the </w:t>
      </w:r>
      <w:r>
        <w:rPr>
          <w:b/>
        </w:rPr>
        <w:t>words of institution</w:t>
      </w:r>
      <w:r>
        <w:t xml:space="preserve"> (</w:t>
      </w:r>
      <w:r>
        <w:rPr>
          <w:i/>
        </w:rPr>
        <w:t>verba</w:t>
      </w:r>
      <w:r>
        <w:t>) spoken by the priest.</w:t>
      </w:r>
    </w:p>
    <w:p>
      <w:r>
        <w:t>This is not a difference of faith but of theological accent — and the 1969 Missal deliberately restored a strong, clearly articulated epiclesis (split into a consecratory epiclesis before the institution narrative and a communion epiclesis after), narrowing the historic gap.</w:t>
      </w:r>
    </w:p>
    <w:p>
      <w:r>
        <w:br w:type="page"/>
      </w:r>
    </w:p>
    <w:p>
      <w:r>
        <w:rPr>
          <w:b/>
          <w:color w:val="9C7A2E"/>
          <w:sz w:val="22"/>
        </w:rPr>
        <w:t>UNIT 5</w:t>
      </w:r>
    </w:p>
    <w:p>
      <w:r>
        <w:rPr>
          <w:b/>
          <w:color w:val="24406B"/>
          <w:sz w:val="42"/>
        </w:rPr>
        <w:t>The Two Medieval Eucharistic Controversies</w:t>
      </w:r>
    </w:p>
    <w:p>
      <w:r>
        <w:t xml:space="preserve">Western Eucharistic doctrine was forged in two controversies, two centuries apart. Both asked the same question: </w:t>
      </w:r>
      <w:r>
        <w:rPr>
          <w:b/>
        </w:rPr>
        <w:t>how can the presence be real without being crudely physical?</w:t>
      </w:r>
    </w:p>
    <w:p>
      <w:pPr>
        <w:spacing w:before="280"/>
      </w:pPr>
      <w:r>
        <w:rPr>
          <w:b/>
          <w:color w:val="24406B"/>
          <w:sz w:val="34"/>
        </w:rPr>
        <w:t>The First Controversy: Paschasius Radbertus vs Ratramnus (9th c.)</w:t>
      </w:r>
    </w:p>
    <w:p>
      <w:r>
        <w:t>Two monks of the same abbey, Corbie, wrote treatises with nearly the same title.</w:t>
      </w:r>
    </w:p>
    <w:p>
      <w:pPr>
        <w:pStyle w:val="ListBullet"/>
      </w:pPr>
      <w:r>
        <w:rPr>
          <w:b/>
        </w:rPr>
        <w:t>Paschasius Radbertus</w:t>
      </w:r>
      <w:r>
        <w:t xml:space="preserve">, </w:t>
      </w:r>
      <w:r>
        <w:rPr>
          <w:i/>
        </w:rPr>
        <w:t>De Corpore et Sanguine Domini</w:t>
      </w:r>
      <w:r>
        <w:t xml:space="preserve"> (831) — the first monograph devoted to the Eucharist. Strongly realist: the body on the altar is </w:t>
      </w:r>
      <w:r>
        <w:rPr>
          <w:b/>
        </w:rPr>
        <w:t>the very body born of Mary and crucified</w:t>
      </w:r>
      <w:r>
        <w:t>, identical with the historical body, though present in a manner hidden under the figure of bread.</w:t>
      </w:r>
    </w:p>
    <w:p>
      <w:pPr>
        <w:pStyle w:val="ListBullet"/>
      </w:pPr>
      <w:r>
        <w:rPr>
          <w:b/>
        </w:rPr>
        <w:t>Ratramnus of Corbie</w:t>
      </w:r>
      <w:r>
        <w:t xml:space="preserve">, responding at the emperor's request, distinguished </w:t>
      </w:r>
      <w:r>
        <w:rPr>
          <w:i/>
        </w:rPr>
        <w:t>in figura</w:t>
      </w:r>
      <w:r>
        <w:t xml:space="preserve"> from </w:t>
      </w:r>
      <w:r>
        <w:rPr>
          <w:i/>
        </w:rPr>
        <w:t>in veritate</w:t>
      </w:r>
      <w:r>
        <w:t xml:space="preserve"> and argued the presence is real but </w:t>
      </w:r>
      <w:r>
        <w:rPr>
          <w:b/>
        </w:rPr>
        <w:t>spiritual and figurative in mode</w:t>
      </w:r>
      <w:r>
        <w:t xml:space="preserve"> — the elements are not the historical body in the crude sense that would be visible to the senses.</w:t>
      </w:r>
    </w:p>
    <w:p>
      <w:r>
        <w:t>The controversy was not formally settled. Both texts survived, and Ratramnus's would be republished by Reformers in the sixteenth century as evidence that the early medieval Church had not taught transubstantiation.</w:t>
      </w:r>
    </w:p>
    <w:p>
      <w:pPr>
        <w:spacing w:before="280"/>
      </w:pPr>
      <w:r>
        <w:rPr>
          <w:b/>
          <w:color w:val="24406B"/>
          <w:sz w:val="34"/>
        </w:rPr>
        <w:t>The Second Controversy: Berengar of Tours vs Lanfranc (1050s-1079)</w:t>
      </w:r>
    </w:p>
    <w:p>
      <w:r>
        <w:rPr>
          <w:b/>
        </w:rPr>
        <w:t>Berengar of Tours</w:t>
      </w:r>
      <w:r>
        <w:t>, drawing on Ratramnus (whom he mistakenly attributed to John Scotus Eriugena), argued from dialectic that the accidents of bread cannot remain without their substance — so the bread must remain bread, and the presence must be spiritual.</w:t>
      </w:r>
    </w:p>
    <w:p>
      <w:r>
        <w:t xml:space="preserve">His principal opponent was </w:t>
      </w:r>
      <w:r>
        <w:rPr>
          <w:b/>
        </w:rPr>
        <w:t>Lanfranc of Bec</w:t>
      </w:r>
      <w:r>
        <w:t>, later Archbishop of Canterbury, who defended a change of substance while the appearances remain.</w:t>
      </w:r>
    </w:p>
    <w:p>
      <w:r>
        <w:t>Berengar was made to swear two oaths, and the difference between them is one of the most instructive episodes in the history of doctrine:</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Oath</w:t>
            </w:r>
          </w:p>
        </w:tc>
        <w:tc>
          <w:tcPr>
            <w:tcW w:type="dxa" w:w="2880"/>
            <w:shd w:val="clear" w:color="auto" w:fill="E4E9F1"/>
          </w:tcPr>
          <w:p>
            <w:r>
              <w:rPr>
                <w:b/>
              </w:rPr>
            </w:r>
            <w:r>
              <w:rPr>
                <w:b/>
              </w:rPr>
              <w:t>Wording</w:t>
            </w:r>
          </w:p>
        </w:tc>
        <w:tc>
          <w:tcPr>
            <w:tcW w:type="dxa" w:w="2880"/>
            <w:shd w:val="clear" w:color="auto" w:fill="E4E9F1"/>
          </w:tcPr>
          <w:p>
            <w:r>
              <w:rPr>
                <w:b/>
              </w:rPr>
            </w:r>
            <w:r>
              <w:rPr>
                <w:b/>
              </w:rPr>
              <w:t>Assessment</w:t>
            </w:r>
          </w:p>
        </w:tc>
      </w:tr>
      <w:tr>
        <w:tc>
          <w:tcPr>
            <w:tcW w:type="dxa" w:w="2880"/>
          </w:tcPr>
          <w:p>
            <w:r/>
            <w:r>
              <w:rPr>
                <w:b/>
              </w:rPr>
              <w:t>Rome, 1059</w:t>
            </w:r>
            <w:r>
              <w:t xml:space="preserve"> (Cardinal Humbert's formula)</w:t>
            </w:r>
          </w:p>
        </w:tc>
        <w:tc>
          <w:tcPr>
            <w:tcW w:type="dxa" w:w="2880"/>
          </w:tcPr>
          <w:p>
            <w:r/>
            <w:r>
              <w:t xml:space="preserve">The body of Christ is "sensibly handled by the hands of the priests, </w:t>
            </w:r>
            <w:r>
              <w:rPr>
                <w:b/>
              </w:rPr>
              <w:t>broken and crushed by the teeth of the faithful</w:t>
            </w:r>
            <w:r>
              <w:t>"</w:t>
            </w:r>
          </w:p>
        </w:tc>
        <w:tc>
          <w:tcPr>
            <w:tcW w:type="dxa" w:w="2880"/>
          </w:tcPr>
          <w:p>
            <w:r/>
            <w:r>
              <w:t xml:space="preserve">Theologically crude — a </w:t>
            </w:r>
            <w:r>
              <w:rPr>
                <w:b/>
              </w:rPr>
              <w:t>physicalist over-correction</w:t>
            </w:r>
            <w:r>
              <w:t xml:space="preserve"> the Church itself later moved away from</w:t>
            </w:r>
          </w:p>
        </w:tc>
      </w:tr>
      <w:tr>
        <w:tc>
          <w:tcPr>
            <w:tcW w:type="dxa" w:w="2880"/>
          </w:tcPr>
          <w:p>
            <w:r/>
            <w:r>
              <w:rPr>
                <w:b/>
              </w:rPr>
              <w:t>Rome, 1079</w:t>
            </w:r>
          </w:p>
        </w:tc>
        <w:tc>
          <w:tcPr>
            <w:tcW w:type="dxa" w:w="2880"/>
          </w:tcPr>
          <w:p>
            <w:r/>
            <w:r>
              <w:t>The bread is "</w:t>
            </w:r>
            <w:r>
              <w:rPr>
                <w:b/>
              </w:rPr>
              <w:t>substantially changed</w:t>
            </w:r>
            <w:r>
              <w:t xml:space="preserve"> (</w:t>
            </w:r>
            <w:r>
              <w:rPr>
                <w:i/>
              </w:rPr>
              <w:t>substantialiter converti</w:t>
            </w:r>
            <w:r>
              <w:t>)" into the true body of Christ</w:t>
            </w:r>
          </w:p>
        </w:tc>
        <w:tc>
          <w:tcPr>
            <w:tcW w:type="dxa" w:w="2880"/>
          </w:tcPr>
          <w:p>
            <w:r/>
            <w:r>
              <w:t xml:space="preserve">Precise and enduring — the direct ancestor of </w:t>
            </w:r>
            <w:r>
              <w:rPr>
                <w:i/>
              </w:rPr>
              <w:t>transubstantiatio</w:t>
            </w:r>
          </w:p>
        </w:tc>
      </w:tr>
    </w:tbl>
    <w:p>
      <w:pPr>
        <w:spacing w:after="80"/>
      </w:pPr>
    </w:p>
    <w:p>
      <w:r>
        <w:rPr>
          <w:b/>
        </w:rPr>
        <w:t>Teaching point.</w:t>
      </w:r>
      <w:r>
        <w:t xml:space="preserve"> The 1059 formula is a gift to any essay on the development of doctrine: it shows the magisterium </w:t>
      </w:r>
      <w:r>
        <w:rPr>
          <w:i/>
        </w:rPr>
        <w:t>over-shooting</w:t>
      </w:r>
      <w:r>
        <w:t xml:space="preserve"> under polemical pressure and then correcting itself within twenty years toward more careful metaphysical language. Aquinas would later explicitly reject the crude reading, insisting that what is broken and chewed is the </w:t>
      </w:r>
      <w:r>
        <w:rPr>
          <w:b/>
        </w:rPr>
        <w:t>species</w:t>
      </w:r>
      <w:r>
        <w:t>, not Christ's body as such (</w:t>
      </w:r>
      <w:r>
        <w:rPr>
          <w:i/>
        </w:rPr>
        <w:t>ST</w:t>
      </w:r>
      <w:r>
        <w:t xml:space="preserve"> III q.77 a.7).</w:t>
      </w:r>
    </w:p>
    <w:p>
      <w:r>
        <w:rPr>
          <w:b/>
        </w:rPr>
        <w:t>Illustration.</w:t>
      </w:r>
      <w:r>
        <w:t xml:space="preserve"> Imagine trying to describe how a person is present in a photograph to someone who insists either "that IS her, in the paper" or "that's just ink." Both are wrong, and the second sounds more reasonable only because the first was stated so badly. The 1059 oath is the first answer shouted too loudly; transubstantiation is the attempt to say something more careful than either.</w:t>
      </w:r>
    </w:p>
    <w:p>
      <w:r>
        <w:br w:type="page"/>
      </w:r>
    </w:p>
    <w:p>
      <w:r>
        <w:rPr>
          <w:b/>
          <w:color w:val="9C7A2E"/>
          <w:sz w:val="22"/>
        </w:rPr>
        <w:t>UNIT 6</w:t>
      </w:r>
    </w:p>
    <w:p>
      <w:r>
        <w:rPr>
          <w:b/>
          <w:color w:val="24406B"/>
          <w:sz w:val="42"/>
        </w:rPr>
        <w:t>Transubstantiation and the Scholastic Synthesis</w:t>
      </w:r>
    </w:p>
    <w:p>
      <w:pPr>
        <w:spacing w:before="280"/>
      </w:pPr>
      <w:r>
        <w:rPr>
          <w:b/>
          <w:color w:val="24406B"/>
          <w:sz w:val="34"/>
        </w:rPr>
        <w:t>The Word and the Council</w:t>
      </w:r>
    </w:p>
    <w:p>
      <w:r>
        <w:t xml:space="preserve">The term </w:t>
      </w:r>
      <w:r>
        <w:rPr>
          <w:b/>
        </w:rPr>
        <w:t>*transubstantiatio</w:t>
      </w:r>
      <w:r>
        <w:rPr>
          <w:i/>
        </w:rPr>
        <w:t xml:space="preserve"> appears in the mid-twelfth century (commonly attributed to Hildebert of Lavardin, and in wide use by the 1140s-50s), and enters conciliar language at the </w:t>
      </w:r>
      <w:r>
        <w:rPr>
          <w:i/>
        </w:rPr>
        <w:t>Fourth Lateran Council (1215)</w:t>
      </w:r>
      <w:r>
        <w:rPr>
          <w:i/>
        </w:rPr>
        <w:t xml:space="preserve">, c. 1 </w:t>
      </w:r>
      <w:r>
        <w:t>Firmiter</w:t>
      </w:r>
      <w:r>
        <w:rPr>
          <w:i/>
        </w:rPr>
        <w:t xml:space="preserve">: Christ's body and blood are "truly contained in the sacrament of the altar under the species of bread and wine, the bread being </w:t>
      </w:r>
      <w:r>
        <w:rPr>
          <w:i/>
        </w:rPr>
        <w:t>transubstantiated</w:t>
      </w:r>
      <w:r>
        <w:rPr>
          <w:i/>
        </w:rPr>
        <w:t xml:space="preserve"> (</w:t>
      </w:r>
      <w:r>
        <w:t>transsubstantiatis*) into the body and the wine into the blood by divine power."</w:t>
      </w:r>
    </w:p>
    <w:p>
      <w:r>
        <w:t>Note carefully: Lateran IV uses the word but does not define the Aristotelian metaphysics. That elaboration is Aquinas's.</w:t>
      </w:r>
    </w:p>
    <w:p>
      <w:pPr>
        <w:spacing w:before="280"/>
      </w:pPr>
      <w:r>
        <w:rPr>
          <w:b/>
          <w:color w:val="24406B"/>
          <w:sz w:val="34"/>
        </w:rPr>
        <w:t>Aquinas (ST III qq. 73-83)</w:t>
      </w:r>
    </w:p>
    <w:p>
      <w:r>
        <w:rPr>
          <w:b/>
        </w:rPr>
        <w:t>What transubstantiation asserts.</w:t>
      </w:r>
      <w:r>
        <w:t xml:space="preserve"> The whole </w:t>
      </w:r>
      <w:r>
        <w:rPr>
          <w:i/>
        </w:rPr>
        <w:t>substance</w:t>
      </w:r>
      <w:r>
        <w:t xml:space="preserve"> of bread is converted into the whole substance of Christ's body, while the </w:t>
      </w:r>
      <w:r>
        <w:rPr>
          <w:i/>
        </w:rPr>
        <w:t>accidents</w:t>
      </w:r>
      <w:r>
        <w:t xml:space="preserve"> (or </w:t>
      </w:r>
      <w:r>
        <w:rPr>
          <w:b/>
        </w:rPr>
        <w:t>species</w:t>
      </w:r>
      <w:r>
        <w:t>) of bread — colour, taste, texture, extension, nutritive properties — remain, now sustained miraculously without inhering in any substance.</w:t>
      </w:r>
    </w:p>
    <w:p>
      <w:r>
        <w:rPr>
          <w:b/>
        </w:rPr>
        <w:t>What it denies</w:t>
      </w:r>
      <w:r>
        <w:t>, and this is where exam answers usually go wrong:</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Rejected account</w:t>
            </w:r>
          </w:p>
        </w:tc>
        <w:tc>
          <w:tcPr>
            <w:tcW w:type="dxa" w:w="4320"/>
            <w:shd w:val="clear" w:color="auto" w:fill="E4E9F1"/>
          </w:tcPr>
          <w:p>
            <w:r>
              <w:rPr>
                <w:b/>
              </w:rPr>
            </w:r>
            <w:r>
              <w:rPr>
                <w:b/>
              </w:rPr>
              <w:t>Why Aquinas rejects it</w:t>
            </w:r>
          </w:p>
        </w:tc>
      </w:tr>
      <w:tr>
        <w:tc>
          <w:tcPr>
            <w:tcW w:type="dxa" w:w="4320"/>
          </w:tcPr>
          <w:p>
            <w:r/>
            <w:r>
              <w:rPr>
                <w:b/>
              </w:rPr>
              <w:t>Annihilation</w:t>
            </w:r>
            <w:r>
              <w:t xml:space="preserve"> — the bread is destroyed and Christ's body put in its place</w:t>
            </w:r>
          </w:p>
        </w:tc>
        <w:tc>
          <w:tcPr>
            <w:tcW w:type="dxa" w:w="4320"/>
          </w:tcPr>
          <w:p>
            <w:r/>
            <w:r>
              <w:t xml:space="preserve">There is no </w:t>
            </w:r>
            <w:r>
              <w:rPr>
                <w:i/>
              </w:rPr>
              <w:t>conversion</w:t>
            </w:r>
            <w:r>
              <w:t xml:space="preserve"> then, merely a substitution</w:t>
            </w:r>
          </w:p>
        </w:tc>
      </w:tr>
      <w:tr>
        <w:tc>
          <w:tcPr>
            <w:tcW w:type="dxa" w:w="4320"/>
          </w:tcPr>
          <w:p>
            <w:r/>
            <w:r>
              <w:rPr>
                <w:b/>
              </w:rPr>
              <w:t>Consubstantiation</w:t>
            </w:r>
            <w:r>
              <w:t xml:space="preserve"> — the substance of bread remains alongside Christ's body</w:t>
            </w:r>
          </w:p>
        </w:tc>
        <w:tc>
          <w:tcPr>
            <w:tcW w:type="dxa" w:w="4320"/>
          </w:tcPr>
          <w:p>
            <w:r/>
            <w:r>
              <w:t>"This is my body" would then be false; the bread would still be bread</w:t>
            </w:r>
          </w:p>
        </w:tc>
      </w:tr>
      <w:tr>
        <w:tc>
          <w:tcPr>
            <w:tcW w:type="dxa" w:w="4320"/>
          </w:tcPr>
          <w:p>
            <w:r/>
            <w:r>
              <w:rPr>
                <w:b/>
              </w:rPr>
              <w:t>Impanation</w:t>
            </w:r>
            <w:r>
              <w:t xml:space="preserve"> — the Word assumes the bread as it assumed flesh</w:t>
            </w:r>
          </w:p>
        </w:tc>
        <w:tc>
          <w:tcPr>
            <w:tcW w:type="dxa" w:w="4320"/>
          </w:tcPr>
          <w:p>
            <w:r/>
            <w:r>
              <w:t>Confuses hypostatic union with sacramental presence</w:t>
            </w:r>
          </w:p>
        </w:tc>
      </w:tr>
      <w:tr>
        <w:tc>
          <w:tcPr>
            <w:tcW w:type="dxa" w:w="4320"/>
          </w:tcPr>
          <w:p>
            <w:r/>
            <w:r>
              <w:rPr>
                <w:b/>
              </w:rPr>
              <w:t>Local motion</w:t>
            </w:r>
            <w:r>
              <w:t xml:space="preserve"> — Christ's body travels from heaven to the altar</w:t>
            </w:r>
          </w:p>
        </w:tc>
        <w:tc>
          <w:tcPr>
            <w:tcW w:type="dxa" w:w="4320"/>
          </w:tcPr>
          <w:p>
            <w:r/>
            <w:r>
              <w:t xml:space="preserve">Christ is not present </w:t>
            </w:r>
            <w:r>
              <w:rPr>
                <w:i/>
              </w:rPr>
              <w:t>locally</w:t>
            </w:r>
            <w:r>
              <w:t>; see below</w:t>
            </w:r>
          </w:p>
        </w:tc>
      </w:tr>
    </w:tbl>
    <w:p>
      <w:pPr>
        <w:spacing w:after="80"/>
      </w:pPr>
    </w:p>
    <w:p>
      <w:r>
        <w:rPr>
          <w:b/>
        </w:rPr>
        <w:t>The mode of presence.</w:t>
      </w:r>
      <w:r>
        <w:t xml:space="preserve"> This is Aquinas's subtlest and most important move. Christ is present </w:t>
      </w:r>
      <w:r>
        <w:rPr>
          <w:b/>
        </w:rPr>
        <w:t>*per modum substantiae</w:t>
      </w:r>
      <w:r>
        <w:rPr>
          <w:i/>
        </w:rPr>
        <w:t xml:space="preserve"> — "after the manner of substance," not after the manner of quantity or place. Therefore he is not </w:t>
      </w:r>
      <w:r>
        <w:t>in</w:t>
      </w:r>
      <w:r>
        <w:rPr>
          <w:i/>
        </w:rPr>
        <w:t xml:space="preserve"> the host as in a container, is not squeezed or divided when the host is broken, does not move when the host moves, and is </w:t>
      </w:r>
      <w:r>
        <w:rPr>
          <w:i/>
        </w:rPr>
        <w:t>wholly present in every part of every fragment</w:t>
      </w:r>
      <w:r>
        <w:t>*. This single distinction defuses nearly every crude objection.</w:t>
      </w:r>
    </w:p>
    <w:p>
      <w:r>
        <w:rPr>
          <w:b/>
        </w:rPr>
        <w:t>Concomitance.</w:t>
      </w:r>
      <w:r>
        <w:t xml:space="preserve"> Because the risen Christ is indivisible, where the body is, there also by natural concomitance are the blood, soul, and divinity. Hence </w:t>
      </w:r>
      <w:r>
        <w:rPr>
          <w:b/>
        </w:rPr>
        <w:t>the whole Christ is received under either species alone</w:t>
      </w:r>
      <w:r>
        <w:t xml:space="preserve"> — the doctrinal basis on which the medieval West could withdraw the chalice from the laity without (in its own terms) depriving them.</w:t>
      </w:r>
    </w:p>
    <w:p>
      <w:r>
        <w:rPr>
          <w:b/>
        </w:rPr>
        <w:t>The threefold distinction applied:</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Level</w:t>
            </w:r>
          </w:p>
        </w:tc>
        <w:tc>
          <w:tcPr>
            <w:tcW w:type="dxa" w:w="4320"/>
            <w:shd w:val="clear" w:color="auto" w:fill="E4E9F1"/>
          </w:tcPr>
          <w:p>
            <w:r>
              <w:rPr>
                <w:b/>
              </w:rPr>
            </w:r>
            <w:r>
              <w:rPr>
                <w:b/>
              </w:rPr>
              <w:t>Content in the Eucharist</w:t>
            </w:r>
          </w:p>
        </w:tc>
      </w:tr>
      <w:tr>
        <w:tc>
          <w:tcPr>
            <w:tcW w:type="dxa" w:w="4320"/>
          </w:tcPr>
          <w:p>
            <w:r/>
            <w:r>
              <w:rPr>
                <w:i/>
              </w:rPr>
              <w:t>sacramentum tantum</w:t>
            </w:r>
          </w:p>
        </w:tc>
        <w:tc>
          <w:tcPr>
            <w:tcW w:type="dxa" w:w="4320"/>
          </w:tcPr>
          <w:p>
            <w:r/>
            <w:r>
              <w:t>The species of bread and wine</w:t>
            </w:r>
          </w:p>
        </w:tc>
      </w:tr>
      <w:tr>
        <w:tc>
          <w:tcPr>
            <w:tcW w:type="dxa" w:w="4320"/>
          </w:tcPr>
          <w:p>
            <w:r/>
            <w:r>
              <w:rPr>
                <w:i/>
              </w:rPr>
              <w:t>res et sacramentum</w:t>
            </w:r>
          </w:p>
        </w:tc>
        <w:tc>
          <w:tcPr>
            <w:tcW w:type="dxa" w:w="4320"/>
          </w:tcPr>
          <w:p>
            <w:r/>
            <w:r>
              <w:t>The true body and blood of Christ</w:t>
            </w:r>
          </w:p>
        </w:tc>
      </w:tr>
      <w:tr>
        <w:tc>
          <w:tcPr>
            <w:tcW w:type="dxa" w:w="4320"/>
          </w:tcPr>
          <w:p>
            <w:r/>
            <w:r>
              <w:rPr>
                <w:i/>
              </w:rPr>
              <w:t>res tantum</w:t>
            </w:r>
          </w:p>
        </w:tc>
        <w:tc>
          <w:tcPr>
            <w:tcW w:type="dxa" w:w="4320"/>
          </w:tcPr>
          <w:p>
            <w:r/>
            <w:r>
              <w:t>The unity of the Mystical Body — the grace of ecclesial communion</w:t>
            </w:r>
          </w:p>
        </w:tc>
      </w:tr>
    </w:tbl>
    <w:p>
      <w:pPr>
        <w:spacing w:after="80"/>
      </w:pPr>
    </w:p>
    <w:p>
      <w:r>
        <w:t xml:space="preserve">Notice that the </w:t>
      </w:r>
      <w:r>
        <w:rPr>
          <w:i/>
        </w:rPr>
        <w:t>res tantum</w:t>
      </w:r>
      <w:r>
        <w:t xml:space="preserve"> is </w:t>
      </w:r>
      <w:r>
        <w:rPr>
          <w:b/>
        </w:rPr>
        <w:t>ecclesial</w:t>
      </w:r>
      <w:r>
        <w:t>. Aquinas is here entirely at one with Augustine and with 1 Cor 10:17: the ultimate effect of the Eucharist is the Church.</w:t>
      </w:r>
    </w:p>
    <w:p>
      <w:pPr>
        <w:spacing w:before="280"/>
      </w:pPr>
      <w:r>
        <w:rPr>
          <w:b/>
          <w:color w:val="24406B"/>
          <w:sz w:val="34"/>
        </w:rPr>
        <w:t>Devotional and Liturgical Consequences</w:t>
      </w:r>
    </w:p>
    <w:p>
      <w:r>
        <w:t>The high medieval period externalised the doctrine in practice:</w:t>
      </w:r>
    </w:p>
    <w:p>
      <w:pPr>
        <w:pStyle w:val="ListBullet"/>
      </w:pPr>
      <w:r>
        <w:rPr>
          <w:b/>
        </w:rPr>
        <w:t>The elevation</w:t>
      </w:r>
      <w:r>
        <w:t xml:space="preserve"> of the host after the consecration (Paris, c. 1200) — for a laity that rarely communicated, </w:t>
      </w:r>
      <w:r>
        <w:rPr>
          <w:i/>
        </w:rPr>
        <w:t>seeing</w:t>
      </w:r>
      <w:r>
        <w:t xml:space="preserve"> became the dominant mode of participation ("</w:t>
      </w:r>
      <w:r>
        <w:rPr>
          <w:b/>
        </w:rPr>
        <w:t>ocular communion</w:t>
      </w:r>
      <w:r>
        <w:t>"). People ran between churches to catch elevations.</w:t>
      </w:r>
    </w:p>
    <w:p>
      <w:pPr>
        <w:pStyle w:val="ListBullet"/>
      </w:pPr>
      <w:r>
        <w:rPr>
          <w:b/>
        </w:rPr>
        <w:t>Corpus Christi</w:t>
      </w:r>
      <w:r>
        <w:t xml:space="preserve"> — instituted for the universal Church by </w:t>
      </w:r>
      <w:r>
        <w:rPr>
          <w:b/>
        </w:rPr>
        <w:t>Urban IV</w:t>
      </w:r>
      <w:r>
        <w:t xml:space="preserve">, bull </w:t>
      </w:r>
      <w:r>
        <w:rPr>
          <w:i/>
        </w:rPr>
        <w:t>Transiturus de hoc mundo</w:t>
      </w:r>
      <w:r>
        <w:t xml:space="preserve"> (1264), with an office traditionally ascribed to </w:t>
      </w:r>
      <w:r>
        <w:rPr>
          <w:b/>
        </w:rPr>
        <w:t>Aquinas</w:t>
      </w:r>
      <w:r>
        <w:t xml:space="preserve">, who composed </w:t>
      </w:r>
      <w:r>
        <w:rPr>
          <w:i/>
        </w:rPr>
        <w:t>Pange Lingua</w:t>
      </w:r>
      <w:r>
        <w:t xml:space="preserve">, </w:t>
      </w:r>
      <w:r>
        <w:rPr>
          <w:i/>
        </w:rPr>
        <w:t>Lauda Sion</w:t>
      </w:r>
      <w:r>
        <w:t xml:space="preserve">, </w:t>
      </w:r>
      <w:r>
        <w:rPr>
          <w:i/>
        </w:rPr>
        <w:t>Verbum Supernum</w:t>
      </w:r>
      <w:r>
        <w:t xml:space="preserve">, </w:t>
      </w:r>
      <w:r>
        <w:rPr>
          <w:i/>
        </w:rPr>
        <w:t>Sacris Solemniis</w:t>
      </w:r>
      <w:r>
        <w:t xml:space="preserve">, and </w:t>
      </w:r>
      <w:r>
        <w:rPr>
          <w:i/>
        </w:rPr>
        <w:t>Adoro Te Devote</w:t>
      </w:r>
      <w:r>
        <w:t>. Aquinas is thus simultaneously the doctrine's greatest technician and its greatest poet — a useful corrective to the idea that scholastic precision kills devotion.</w:t>
      </w:r>
    </w:p>
    <w:p>
      <w:pPr>
        <w:pStyle w:val="ListBullet"/>
      </w:pPr>
      <w:r>
        <w:rPr>
          <w:b/>
        </w:rPr>
        <w:t>Lateran IV, c. 21 *Omnis utriusque sexus</w:t>
      </w:r>
      <w:r>
        <w:rPr>
          <w:i/>
        </w:rPr>
        <w:t xml:space="preserve"> — obligatory annual confession and Easter communion, legislated precisely </w:t>
      </w:r>
      <w:r>
        <w:t>because* actual reception had become so rare.</w:t>
      </w:r>
    </w:p>
    <w:p>
      <w:pPr>
        <w:pStyle w:val="ListBullet"/>
      </w:pPr>
      <w:r>
        <w:rPr>
          <w:b/>
        </w:rPr>
        <w:t>Withdrawal of the chalice</w:t>
      </w:r>
      <w:r>
        <w:t xml:space="preserve"> from the laity, general by the thirteenth century, later defended at </w:t>
      </w:r>
      <w:r>
        <w:rPr>
          <w:b/>
        </w:rPr>
        <w:t>Constance (1415)</w:t>
      </w:r>
      <w:r>
        <w:t xml:space="preserve"> against the Hussites/Utraquists, who made </w:t>
      </w:r>
      <w:r>
        <w:rPr>
          <w:i/>
        </w:rPr>
        <w:t>utraquism</w:t>
      </w:r>
      <w:r>
        <w:t xml:space="preserve"> — communion under both kinds — their defining demand.</w:t>
      </w:r>
    </w:p>
    <w:p>
      <w:pPr>
        <w:spacing w:before="280"/>
      </w:pPr>
      <w:r>
        <w:rPr>
          <w:b/>
          <w:color w:val="24406B"/>
          <w:sz w:val="34"/>
        </w:rPr>
        <w:t>The Alternatives</w:t>
      </w:r>
    </w:p>
    <w:p>
      <w:r>
        <w:rPr>
          <w:b/>
        </w:rPr>
        <w:t>Duns Scotus</w:t>
      </w:r>
      <w:r>
        <w:t xml:space="preserve"> and </w:t>
      </w:r>
      <w:r>
        <w:rPr>
          <w:b/>
        </w:rPr>
        <w:t>William of Ockham</w:t>
      </w:r>
      <w:r>
        <w:t xml:space="preserve"> both held that transubstantiation is not demonstrable by reason and that consubstantiation is </w:t>
      </w:r>
      <w:r>
        <w:rPr>
          <w:i/>
        </w:rPr>
        <w:t>philosophically</w:t>
      </w:r>
      <w:r>
        <w:t xml:space="preserve"> more economical — but accepted transubstantiation on the authority of the Church. This is historically important: it establishes, well before Luther, that a Catholic theologian could regard the Aristotelian apparatus as </w:t>
      </w:r>
      <w:r>
        <w:rPr>
          <w:i/>
        </w:rPr>
        <w:t>one</w:t>
      </w:r>
      <w:r>
        <w:t xml:space="preserve"> account rather than the only conceivable one.</w:t>
      </w:r>
    </w:p>
    <w:p>
      <w:r>
        <w:br w:type="page"/>
      </w:r>
    </w:p>
    <w:p>
      <w:r>
        <w:rPr>
          <w:b/>
          <w:color w:val="9C7A2E"/>
          <w:sz w:val="22"/>
        </w:rPr>
        <w:t>UNIT 7</w:t>
      </w:r>
    </w:p>
    <w:p>
      <w:r>
        <w:rPr>
          <w:b/>
          <w:color w:val="24406B"/>
          <w:sz w:val="42"/>
        </w:rPr>
        <w:t>The Reformation — Presence and Sacrifice</w:t>
      </w:r>
    </w:p>
    <w:p>
      <w:r>
        <w:t xml:space="preserve">The Reformation divided over the Eucharist more bitterly than over any other doctrine — and, crucially, over </w:t>
      </w:r>
      <w:r>
        <w:rPr>
          <w:b/>
        </w:rPr>
        <w:t>two separable questions</w:t>
      </w:r>
      <w:r>
        <w:t>. Keep them apart in every essay.</w:t>
      </w:r>
    </w:p>
    <w:p>
      <w:pPr>
        <w:spacing w:before="280"/>
      </w:pPr>
      <w:r>
        <w:rPr>
          <w:b/>
          <w:color w:val="24406B"/>
          <w:sz w:val="34"/>
        </w:rPr>
        <w:t>Question One: The Real Presence</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Position</w:t>
            </w:r>
          </w:p>
        </w:tc>
        <w:tc>
          <w:tcPr>
            <w:tcW w:type="dxa" w:w="2880"/>
            <w:shd w:val="clear" w:color="auto" w:fill="E4E9F1"/>
          </w:tcPr>
          <w:p>
            <w:r>
              <w:rPr>
                <w:b/>
              </w:rPr>
            </w:r>
            <w:r>
              <w:rPr>
                <w:b/>
              </w:rPr>
              <w:t>Figure</w:t>
            </w:r>
          </w:p>
        </w:tc>
        <w:tc>
          <w:tcPr>
            <w:tcW w:type="dxa" w:w="2880"/>
            <w:shd w:val="clear" w:color="auto" w:fill="E4E9F1"/>
          </w:tcPr>
          <w:p>
            <w:r>
              <w:rPr>
                <w:b/>
              </w:rPr>
            </w:r>
            <w:r>
              <w:rPr>
                <w:b/>
              </w:rPr>
              <w:t>Content</w:t>
            </w:r>
          </w:p>
        </w:tc>
      </w:tr>
      <w:tr>
        <w:tc>
          <w:tcPr>
            <w:tcW w:type="dxa" w:w="2880"/>
          </w:tcPr>
          <w:p>
            <w:r/>
            <w:r>
              <w:rPr>
                <w:b/>
              </w:rPr>
              <w:t>Transubstantiation</w:t>
            </w:r>
          </w:p>
        </w:tc>
        <w:tc>
          <w:tcPr>
            <w:tcW w:type="dxa" w:w="2880"/>
          </w:tcPr>
          <w:p>
            <w:r/>
            <w:r>
              <w:t>Catholic teaching</w:t>
            </w:r>
          </w:p>
        </w:tc>
        <w:tc>
          <w:tcPr>
            <w:tcW w:type="dxa" w:w="2880"/>
          </w:tcPr>
          <w:p>
            <w:r/>
            <w:r>
              <w:t>Substance converted; accidents remain</w:t>
            </w:r>
          </w:p>
        </w:tc>
      </w:tr>
      <w:tr>
        <w:tc>
          <w:tcPr>
            <w:tcW w:type="dxa" w:w="2880"/>
          </w:tcPr>
          <w:p>
            <w:r/>
            <w:r>
              <w:rPr>
                <w:b/>
              </w:rPr>
              <w:t>Sacramental union</w:t>
            </w:r>
            <w:r>
              <w:t xml:space="preserve"> (popularly "consubstantiation" — a term Luther never used and disliked)</w:t>
            </w:r>
          </w:p>
        </w:tc>
        <w:tc>
          <w:tcPr>
            <w:tcW w:type="dxa" w:w="2880"/>
          </w:tcPr>
          <w:p>
            <w:r/>
            <w:r>
              <w:rPr>
                <w:b/>
              </w:rPr>
              <w:t>Luther</w:t>
            </w:r>
          </w:p>
        </w:tc>
        <w:tc>
          <w:tcPr>
            <w:tcW w:type="dxa" w:w="2880"/>
          </w:tcPr>
          <w:p>
            <w:r/>
            <w:r>
              <w:t>Christ's body and blood truly present "</w:t>
            </w:r>
            <w:r>
              <w:rPr>
                <w:b/>
              </w:rPr>
              <w:t>in, with, and under</w:t>
            </w:r>
            <w:r>
              <w:t xml:space="preserve">" the bread and wine, which remain bread and wine; supported by his doctrine of the </w:t>
            </w:r>
            <w:r>
              <w:rPr>
                <w:b/>
              </w:rPr>
              <w:t>ubiquity</w:t>
            </w:r>
            <w:r>
              <w:t xml:space="preserve"> of Christ's glorified body</w:t>
            </w:r>
          </w:p>
        </w:tc>
      </w:tr>
      <w:tr>
        <w:tc>
          <w:tcPr>
            <w:tcW w:type="dxa" w:w="2880"/>
          </w:tcPr>
          <w:p>
            <w:r/>
            <w:r>
              <w:rPr>
                <w:b/>
              </w:rPr>
              <w:t>Memorialism</w:t>
            </w:r>
          </w:p>
        </w:tc>
        <w:tc>
          <w:tcPr>
            <w:tcW w:type="dxa" w:w="2880"/>
          </w:tcPr>
          <w:p>
            <w:r/>
            <w:r>
              <w:rPr>
                <w:b/>
              </w:rPr>
              <w:t>Zwingli</w:t>
            </w:r>
          </w:p>
        </w:tc>
        <w:tc>
          <w:tcPr>
            <w:tcW w:type="dxa" w:w="2880"/>
          </w:tcPr>
          <w:p>
            <w:r/>
            <w:r>
              <w:rPr>
                <w:i/>
              </w:rPr>
              <w:t>"Est"</w:t>
            </w:r>
            <w:r>
              <w:t xml:space="preserve"> means </w:t>
            </w:r>
            <w:r>
              <w:rPr>
                <w:i/>
              </w:rPr>
              <w:t>significat</w:t>
            </w:r>
            <w:r>
              <w:t>; the Supper is a memorial and a public pledge of allegiance; Christ's body is locally in heaven and cannot be on earth</w:t>
            </w:r>
          </w:p>
        </w:tc>
      </w:tr>
      <w:tr>
        <w:tc>
          <w:tcPr>
            <w:tcW w:type="dxa" w:w="2880"/>
          </w:tcPr>
          <w:p>
            <w:r/>
            <w:r>
              <w:rPr>
                <w:b/>
              </w:rPr>
              <w:t>Spiritual real presence / instrumental</w:t>
            </w:r>
          </w:p>
        </w:tc>
        <w:tc>
          <w:tcPr>
            <w:tcW w:type="dxa" w:w="2880"/>
          </w:tcPr>
          <w:p>
            <w:r/>
            <w:r>
              <w:rPr>
                <w:b/>
              </w:rPr>
              <w:t>Calvin</w:t>
            </w:r>
          </w:p>
        </w:tc>
        <w:tc>
          <w:tcPr>
            <w:tcW w:type="dxa" w:w="2880"/>
          </w:tcPr>
          <w:p>
            <w:r/>
            <w:r>
              <w:t xml:space="preserve">Christ is truly given and truly fed upon, </w:t>
            </w:r>
            <w:r>
              <w:rPr>
                <w:b/>
              </w:rPr>
              <w:t>by the power of the Holy Spirit</w:t>
            </w:r>
            <w:r>
              <w:t xml:space="preserve">; but rather than Christ descending into the elements, the communicant is </w:t>
            </w:r>
            <w:r>
              <w:rPr>
                <w:b/>
              </w:rPr>
              <w:t>lifted up</w:t>
            </w:r>
            <w:r>
              <w:t xml:space="preserve"> to Christ — hence the liturgical </w:t>
            </w:r>
            <w:r>
              <w:rPr>
                <w:b/>
              </w:rPr>
              <w:t>*Sursum corda</w:t>
            </w:r>
            <w:r>
              <w:rPr>
                <w:i/>
              </w:rPr>
              <w:t xml:space="preserve"> taken with full seriousness (</w:t>
            </w:r>
            <w:r>
              <w:t>Institutes* IV.17)</w:t>
            </w:r>
          </w:p>
        </w:tc>
      </w:tr>
      <w:tr>
        <w:tc>
          <w:tcPr>
            <w:tcW w:type="dxa" w:w="2880"/>
          </w:tcPr>
          <w:p>
            <w:r/>
            <w:r>
              <w:rPr>
                <w:b/>
              </w:rPr>
              <w:t>Receptionism / virtualism</w:t>
            </w:r>
          </w:p>
        </w:tc>
        <w:tc>
          <w:tcPr>
            <w:tcW w:type="dxa" w:w="2880"/>
          </w:tcPr>
          <w:p>
            <w:r/>
            <w:r>
              <w:rPr>
                <w:b/>
              </w:rPr>
              <w:t>Cranmer</w:t>
            </w:r>
            <w:r>
              <w:t xml:space="preserve"> and the English tradition</w:t>
            </w:r>
          </w:p>
        </w:tc>
        <w:tc>
          <w:tcPr>
            <w:tcW w:type="dxa" w:w="2880"/>
          </w:tcPr>
          <w:p>
            <w:r/>
            <w:r>
              <w:t xml:space="preserve">Christ is received by the faithful communicant in the act of reception; the elements are not changed. Compare the 1549 words of administration ("The body of our Lord Jesus Christ...") with the 1552 revision ("Take and eat this </w:t>
            </w:r>
            <w:r>
              <w:rPr>
                <w:b/>
              </w:rPr>
              <w:t>in remembrance</w:t>
            </w:r>
            <w:r>
              <w:t xml:space="preserve"> that Christ died for thee") — the doctrinal shift is visible in the liturgy itself</w:t>
            </w:r>
          </w:p>
        </w:tc>
      </w:tr>
    </w:tbl>
    <w:p>
      <w:pPr>
        <w:spacing w:after="80"/>
      </w:pPr>
    </w:p>
    <w:p>
      <w:r>
        <w:rPr>
          <w:b/>
        </w:rPr>
        <w:t>The Marburg Colloquy (1529)</w:t>
      </w:r>
      <w:r>
        <w:t xml:space="preserve"> is the set-piece. Philip of Hesse convened Luther and Zwingli to unite the Protestant cause; they agreed on fourteen of fifteen articles and split irreparably on the fifteenth. Luther chalked </w:t>
      </w:r>
      <w:r>
        <w:rPr>
          <w:b/>
        </w:rPr>
        <w:t>*"HOC EST CORPUS MEUM"</w:t>
      </w:r>
      <w:r>
        <w:t>* on the table and refused to move from it, reportedly telling Zwingli, "You have a different spirit from ours." Protestantism has never had a single Eucharistic doctrine since.</w:t>
      </w:r>
    </w:p>
    <w:p>
      <w:r>
        <w:rPr>
          <w:b/>
        </w:rPr>
        <w:t>Teaching point.</w:t>
      </w:r>
      <w:r>
        <w:t xml:space="preserve"> Note the irony worth an essay paragraph: Luther is closer to Rome on </w:t>
      </w:r>
      <w:r>
        <w:rPr>
          <w:i/>
        </w:rPr>
        <w:t>presence</w:t>
      </w:r>
      <w:r>
        <w:t xml:space="preserve"> than to Zwingli, while being further from Rome than Zwingli on </w:t>
      </w:r>
      <w:r>
        <w:rPr>
          <w:i/>
        </w:rPr>
        <w:t>sacrifice</w:t>
      </w:r>
      <w:r>
        <w:t>. The Reformation is not a single spectrum.</w:t>
      </w:r>
    </w:p>
    <w:p>
      <w:pPr>
        <w:spacing w:before="280"/>
      </w:pPr>
      <w:r>
        <w:rPr>
          <w:b/>
          <w:color w:val="24406B"/>
          <w:sz w:val="34"/>
        </w:rPr>
        <w:t>Question Two: The Sacrifice of the Mass</w:t>
      </w:r>
    </w:p>
    <w:p>
      <w:r>
        <w:t>This was, for Luther, the graver error — an "abomination" — and the objections were three:</w:t>
      </w:r>
    </w:p>
    <w:p>
      <w:pPr>
        <w:pStyle w:val="ListNumber"/>
      </w:pPr>
      <w:r>
        <w:rPr>
          <w:b/>
        </w:rPr>
        <w:t>Hebrews</w:t>
      </w:r>
      <w:r>
        <w:t xml:space="preserve"> insists Christ's sacrifice was </w:t>
      </w:r>
      <w:r>
        <w:rPr>
          <w:b/>
        </w:rPr>
        <w:t>once for all</w:t>
      </w:r>
      <w:r>
        <w:t xml:space="preserve"> (</w:t>
      </w:r>
      <w:r>
        <w:rPr>
          <w:i/>
        </w:rPr>
        <w:t>ephapax</w:t>
      </w:r>
      <w:r>
        <w:t>, Heb 7:27, 9:12, 10:10); to offer again implies its insufficiency.</w:t>
      </w:r>
    </w:p>
    <w:p>
      <w:pPr>
        <w:pStyle w:val="ListNumber"/>
      </w:pPr>
      <w:r>
        <w:t xml:space="preserve">It makes the Mass a </w:t>
      </w:r>
      <w:r>
        <w:rPr>
          <w:b/>
        </w:rPr>
        <w:t>human work</w:t>
      </w:r>
      <w:r>
        <w:t xml:space="preserve"> offered to God, undermining justification by faith alone.</w:t>
      </w:r>
    </w:p>
    <w:p>
      <w:pPr>
        <w:pStyle w:val="ListNumber"/>
      </w:pPr>
      <w:r>
        <w:t xml:space="preserve">It underwrote the economy of </w:t>
      </w:r>
      <w:r>
        <w:rPr>
          <w:b/>
        </w:rPr>
        <w:t>private and votive Masses, stipends, and chantries</w:t>
      </w:r>
      <w:r>
        <w:t xml:space="preserve"> — the practical abuses everyone could see.</w:t>
      </w:r>
    </w:p>
    <w:p>
      <w:r>
        <w:t xml:space="preserve">The Catholic reply, formulated at Trent, is that the Mass does not </w:t>
      </w:r>
      <w:r>
        <w:rPr>
          <w:i/>
        </w:rPr>
        <w:t>repeat</w:t>
      </w:r>
      <w:r>
        <w:t xml:space="preserve"> Calvary but </w:t>
      </w:r>
      <w:r>
        <w:rPr>
          <w:b/>
        </w:rPr>
        <w:t>re-presents</w:t>
      </w:r>
      <w:r>
        <w:t xml:space="preserve"> it: the same victim and the same priest, "the manner of offering alone being different" — bloody on the Cross, unbloody on the altar. The theological load-bearing concept is </w:t>
      </w:r>
      <w:r>
        <w:rPr>
          <w:i/>
        </w:rPr>
        <w:t>anamnesis</w:t>
      </w:r>
      <w:r>
        <w:t xml:space="preserve"> in its Hebraic sense (Unit 2).</w:t>
      </w:r>
    </w:p>
    <w:p>
      <w:r>
        <w:br w:type="page"/>
      </w:r>
    </w:p>
    <w:p>
      <w:r>
        <w:rPr>
          <w:b/>
          <w:color w:val="9C7A2E"/>
          <w:sz w:val="22"/>
        </w:rPr>
        <w:t>UNIT 8</w:t>
      </w:r>
    </w:p>
    <w:p>
      <w:r>
        <w:rPr>
          <w:b/>
          <w:color w:val="24406B"/>
          <w:sz w:val="42"/>
        </w:rPr>
        <w:t>Trent and the Catholic Reformation</w:t>
      </w:r>
    </w:p>
    <w:p>
      <w:r>
        <w:t xml:space="preserve">Trent treated the Eucharist across </w:t>
      </w:r>
      <w:r>
        <w:rPr>
          <w:b/>
        </w:rPr>
        <w:t>three separate sessions</w:t>
      </w:r>
      <w:r>
        <w:t>, and knowing which is which is a standard exam discriminator.</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Session</w:t>
            </w:r>
          </w:p>
        </w:tc>
        <w:tc>
          <w:tcPr>
            <w:tcW w:type="dxa" w:w="2880"/>
            <w:shd w:val="clear" w:color="auto" w:fill="E4E9F1"/>
          </w:tcPr>
          <w:p>
            <w:r>
              <w:rPr>
                <w:b/>
              </w:rPr>
            </w:r>
            <w:r>
              <w:rPr>
                <w:b/>
              </w:rPr>
              <w:t>Date</w:t>
            </w:r>
          </w:p>
        </w:tc>
        <w:tc>
          <w:tcPr>
            <w:tcW w:type="dxa" w:w="2880"/>
            <w:shd w:val="clear" w:color="auto" w:fill="E4E9F1"/>
          </w:tcPr>
          <w:p>
            <w:r>
              <w:rPr>
                <w:b/>
              </w:rPr>
            </w:r>
            <w:r>
              <w:rPr>
                <w:b/>
              </w:rPr>
              <w:t>Content</w:t>
            </w:r>
          </w:p>
        </w:tc>
      </w:tr>
      <w:tr>
        <w:tc>
          <w:tcPr>
            <w:tcW w:type="dxa" w:w="2880"/>
          </w:tcPr>
          <w:p>
            <w:r/>
            <w:r>
              <w:rPr>
                <w:b/>
              </w:rPr>
              <w:t>Session XIII</w:t>
            </w:r>
          </w:p>
        </w:tc>
        <w:tc>
          <w:tcPr>
            <w:tcW w:type="dxa" w:w="2880"/>
          </w:tcPr>
          <w:p>
            <w:r/>
            <w:r>
              <w:t>11 Oct 1551</w:t>
            </w:r>
          </w:p>
        </w:tc>
        <w:tc>
          <w:tcPr>
            <w:tcW w:type="dxa" w:w="2880"/>
          </w:tcPr>
          <w:p>
            <w:r/>
            <w:r>
              <w:rPr>
                <w:b/>
              </w:rPr>
              <w:t>Decree on the Most Holy Eucharist</w:t>
            </w:r>
            <w:r>
              <w:t xml:space="preserve"> — real presence, transubstantiation, worship and reservation, communion</w:t>
            </w:r>
          </w:p>
        </w:tc>
      </w:tr>
      <w:tr>
        <w:tc>
          <w:tcPr>
            <w:tcW w:type="dxa" w:w="2880"/>
          </w:tcPr>
          <w:p>
            <w:r/>
            <w:r>
              <w:rPr>
                <w:b/>
              </w:rPr>
              <w:t>Session XXI</w:t>
            </w:r>
          </w:p>
        </w:tc>
        <w:tc>
          <w:tcPr>
            <w:tcW w:type="dxa" w:w="2880"/>
          </w:tcPr>
          <w:p>
            <w:r/>
            <w:r>
              <w:t>16 July 1562</w:t>
            </w:r>
          </w:p>
        </w:tc>
        <w:tc>
          <w:tcPr>
            <w:tcW w:type="dxa" w:w="2880"/>
          </w:tcPr>
          <w:p>
            <w:r/>
            <w:r>
              <w:rPr>
                <w:b/>
              </w:rPr>
              <w:t>Communion under both kinds and communion of children</w:t>
            </w:r>
          </w:p>
        </w:tc>
      </w:tr>
      <w:tr>
        <w:tc>
          <w:tcPr>
            <w:tcW w:type="dxa" w:w="2880"/>
          </w:tcPr>
          <w:p>
            <w:r/>
            <w:r>
              <w:rPr>
                <w:b/>
              </w:rPr>
              <w:t>Session XXII</w:t>
            </w:r>
          </w:p>
        </w:tc>
        <w:tc>
          <w:tcPr>
            <w:tcW w:type="dxa" w:w="2880"/>
          </w:tcPr>
          <w:p>
            <w:r/>
            <w:r>
              <w:t>17 Sept 1562</w:t>
            </w:r>
          </w:p>
        </w:tc>
        <w:tc>
          <w:tcPr>
            <w:tcW w:type="dxa" w:w="2880"/>
          </w:tcPr>
          <w:p>
            <w:r/>
            <w:r>
              <w:rPr>
                <w:b/>
              </w:rPr>
              <w:t>Doctrine and canons on the Sacrifice of the Mass</w:t>
            </w:r>
          </w:p>
        </w:tc>
      </w:tr>
    </w:tbl>
    <w:p>
      <w:pPr>
        <w:spacing w:after="80"/>
      </w:pPr>
    </w:p>
    <w:p>
      <w:pPr>
        <w:spacing w:before="280"/>
      </w:pPr>
      <w:r>
        <w:rPr>
          <w:b/>
          <w:color w:val="24406B"/>
          <w:sz w:val="34"/>
        </w:rPr>
        <w:t>Session XIII — Presence</w:t>
      </w:r>
    </w:p>
    <w:p>
      <w:r>
        <w:t xml:space="preserve">Defines that "after the consecration of bread and wine, our Lord Jesus Christ, true God and true man, is </w:t>
      </w:r>
      <w:r>
        <w:rPr>
          <w:b/>
        </w:rPr>
        <w:t>truly, really, and substantially</w:t>
      </w:r>
      <w:r>
        <w:t xml:space="preserve"> (</w:t>
      </w:r>
      <w:r>
        <w:rPr>
          <w:i/>
        </w:rPr>
        <w:t>vere, realiter, substantialiter</w:t>
      </w:r>
      <w:r>
        <w:t xml:space="preserve">) contained under the appearance of those sensible things." It affirms the </w:t>
      </w:r>
      <w:r>
        <w:rPr>
          <w:b/>
        </w:rPr>
        <w:t>conversion of the whole substance</w:t>
      </w:r>
      <w:r>
        <w:t xml:space="preserve">, states that the Church "most fittingly calls this change transubstantiation," and defends </w:t>
      </w:r>
      <w:r>
        <w:rPr>
          <w:b/>
        </w:rPr>
        <w:t>concomitance</w:t>
      </w:r>
      <w:r>
        <w:t xml:space="preserve">, </w:t>
      </w:r>
      <w:r>
        <w:rPr>
          <w:b/>
        </w:rPr>
        <w:t>reservation</w:t>
      </w:r>
      <w:r>
        <w:t xml:space="preserve"> of the sacrament, </w:t>
      </w:r>
      <w:r>
        <w:rPr>
          <w:b/>
        </w:rPr>
        <w:t>adoration</w:t>
      </w:r>
      <w:r>
        <w:t xml:space="preserve"> (</w:t>
      </w:r>
      <w:r>
        <w:rPr>
          <w:i/>
        </w:rPr>
        <w:t>latria</w:t>
      </w:r>
      <w:r>
        <w:t>) of Christ present, and the requirement of sacramental confession before communion for those in grave sin.</w:t>
      </w:r>
    </w:p>
    <w:p>
      <w:r>
        <w:rPr>
          <w:b/>
        </w:rPr>
        <w:t>Note the precision of the phrasing</w:t>
      </w:r>
      <w:r>
        <w:t xml:space="preserve">: Trent teaches transubstantiation as the </w:t>
      </w:r>
      <w:r>
        <w:rPr>
          <w:i/>
        </w:rPr>
        <w:t>most fitting</w:t>
      </w:r>
      <w:r>
        <w:t xml:space="preserve"> term for a change it defines in terms of substance. This wording leaves genuine room, exploited by later theologians, between the dogma of the conversion and any particular Aristotelian physics.</w:t>
      </w:r>
    </w:p>
    <w:p>
      <w:pPr>
        <w:spacing w:before="280"/>
      </w:pPr>
      <w:r>
        <w:rPr>
          <w:b/>
          <w:color w:val="24406B"/>
          <w:sz w:val="34"/>
        </w:rPr>
        <w:t>Session XXII — Sacrifice</w:t>
      </w:r>
    </w:p>
    <w:p>
      <w:r>
        <w:t xml:space="preserve">The core sentence: in the Mass "is contained and immolated in an unbloody manner the same Christ who once offered himself in a bloody manner on the altar of the cross... </w:t>
      </w:r>
      <w:r>
        <w:rPr>
          <w:b/>
        </w:rPr>
        <w:t>the victim is one and the same, the same now offering by the ministry of priests who then offered himself on the cross, the manner of offering alone being different</w:t>
      </w:r>
      <w:r>
        <w:t>."</w:t>
      </w:r>
    </w:p>
    <w:p>
      <w:r>
        <w:t xml:space="preserve">It affirms the Mass as </w:t>
      </w:r>
      <w:r>
        <w:rPr>
          <w:b/>
        </w:rPr>
        <w:t>propitiatory</w:t>
      </w:r>
      <w:r>
        <w:t xml:space="preserve"> for the living and the dead, defends Masses in honour of the saints, private Masses, the Latin language, and the Roman Canon — while also, in its own decree on abuses, ordering bishops to suppress avarice, irreverence, and superstition surrounding stipends.</w:t>
      </w:r>
    </w:p>
    <w:p>
      <w:pPr>
        <w:spacing w:before="280"/>
      </w:pPr>
      <w:r>
        <w:rPr>
          <w:b/>
          <w:color w:val="24406B"/>
          <w:sz w:val="34"/>
        </w:rPr>
        <w:t>The Missal of Pius V (1570)</w:t>
      </w:r>
    </w:p>
    <w:p>
      <w:r>
        <w:t xml:space="preserve">The bull </w:t>
      </w:r>
      <w:r>
        <w:rPr>
          <w:b/>
        </w:rPr>
        <w:t>*Quo Primum</w:t>
      </w:r>
      <w:r>
        <w:rPr>
          <w:i/>
        </w:rPr>
        <w:t xml:space="preserve"> promulgated a standardised Roman Missal for the whole Latin Church (excepting rites of over two hundred years' standing, such as the Ambrosian and Dominican). This produced four centuries of near-total liturgical uniformity in the West — the very uniformity </w:t>
      </w:r>
      <w:r>
        <w:t>Sacrosanctum Concilium* would relativise.</w:t>
      </w:r>
    </w:p>
    <w:p>
      <w:pPr>
        <w:spacing w:before="280"/>
      </w:pPr>
      <w:r>
        <w:rPr>
          <w:b/>
          <w:color w:val="24406B"/>
          <w:sz w:val="34"/>
        </w:rPr>
        <w:t>Post-Tridentine Eucharistic Devotion</w:t>
      </w:r>
    </w:p>
    <w:p>
      <w:r>
        <w:t xml:space="preserve">The period's characteristic developments all flow from Session XIII's affirmation of the presence outside the celebration: </w:t>
      </w:r>
      <w:r>
        <w:rPr>
          <w:b/>
        </w:rPr>
        <w:t>Forty Hours' Devotion</w:t>
      </w:r>
      <w:r>
        <w:t xml:space="preserve">, </w:t>
      </w:r>
      <w:r>
        <w:rPr>
          <w:b/>
        </w:rPr>
        <w:t>Exposition and Benediction</w:t>
      </w:r>
      <w:r>
        <w:t xml:space="preserve">, the placing of the </w:t>
      </w:r>
      <w:r>
        <w:rPr>
          <w:b/>
        </w:rPr>
        <w:t>tabernacle on the high altar</w:t>
      </w:r>
      <w:r>
        <w:t xml:space="preserve">, Eucharistic processions and congresses, and later the Sacred Heart devotion. Whatever one's judgement about the balance struck, this is a coherent working-out of </w:t>
      </w:r>
      <w:r>
        <w:rPr>
          <w:i/>
        </w:rPr>
        <w:t>reservation plus adoration</w:t>
      </w:r>
      <w:r>
        <w:t>.</w:t>
      </w:r>
    </w:p>
    <w:p>
      <w:r>
        <w:br w:type="page"/>
      </w:r>
    </w:p>
    <w:p>
      <w:r>
        <w:rPr>
          <w:b/>
          <w:color w:val="9C7A2E"/>
          <w:sz w:val="22"/>
        </w:rPr>
        <w:t>UNIT 9</w:t>
      </w:r>
    </w:p>
    <w:p>
      <w:r>
        <w:rPr>
          <w:b/>
          <w:color w:val="24406B"/>
          <w:sz w:val="42"/>
        </w:rPr>
        <w:t>The Liturgical Movement and Vatican II</w:t>
      </w:r>
    </w:p>
    <w:p>
      <w:pPr>
        <w:spacing w:before="280"/>
      </w:pPr>
      <w:r>
        <w:rPr>
          <w:b/>
          <w:color w:val="24406B"/>
          <w:sz w:val="34"/>
        </w:rPr>
        <w:t>Precursors (1830s-1950s)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Figure / Act</w:t>
            </w:r>
          </w:p>
        </w:tc>
        <w:tc>
          <w:tcPr>
            <w:tcW w:type="dxa" w:w="2880"/>
            <w:shd w:val="clear" w:color="auto" w:fill="E4E9F1"/>
          </w:tcPr>
          <w:p>
            <w:r>
              <w:rPr>
                <w:b/>
              </w:rPr>
            </w:r>
            <w:r>
              <w:rPr>
                <w:b/>
              </w:rPr>
              <w:t>Date</w:t>
            </w:r>
          </w:p>
        </w:tc>
        <w:tc>
          <w:tcPr>
            <w:tcW w:type="dxa" w:w="2880"/>
            <w:shd w:val="clear" w:color="auto" w:fill="E4E9F1"/>
          </w:tcPr>
          <w:p>
            <w:r>
              <w:rPr>
                <w:b/>
              </w:rPr>
            </w:r>
            <w:r>
              <w:rPr>
                <w:b/>
              </w:rPr>
              <w:t>Contribution</w:t>
            </w:r>
          </w:p>
        </w:tc>
      </w:tr>
      <w:tr>
        <w:tc>
          <w:tcPr>
            <w:tcW w:type="dxa" w:w="2880"/>
          </w:tcPr>
          <w:p>
            <w:r/>
            <w:r>
              <w:rPr>
                <w:b/>
              </w:rPr>
              <w:t>Prosper Guéranger</w:t>
            </w:r>
          </w:p>
        </w:tc>
        <w:tc>
          <w:tcPr>
            <w:tcW w:type="dxa" w:w="2880"/>
          </w:tcPr>
          <w:p>
            <w:r/>
            <w:r>
              <w:t>1833</w:t>
            </w:r>
          </w:p>
        </w:tc>
        <w:tc>
          <w:tcPr>
            <w:tcW w:type="dxa" w:w="2880"/>
          </w:tcPr>
          <w:p>
            <w:r/>
            <w:r>
              <w:t>Refounds Solesmes; recovery of the Roman liturgy and Gregorian chant</w:t>
            </w:r>
          </w:p>
        </w:tc>
      </w:tr>
      <w:tr>
        <w:tc>
          <w:tcPr>
            <w:tcW w:type="dxa" w:w="2880"/>
          </w:tcPr>
          <w:p>
            <w:r/>
            <w:r>
              <w:rPr>
                <w:b/>
              </w:rPr>
              <w:t>Pius X</w:t>
            </w:r>
            <w:r>
              <w:t xml:space="preserve">, </w:t>
            </w:r>
            <w:r>
              <w:rPr>
                <w:i/>
              </w:rPr>
              <w:t>Tra le Sollecitudini</w:t>
            </w:r>
          </w:p>
        </w:tc>
        <w:tc>
          <w:tcPr>
            <w:tcW w:type="dxa" w:w="2880"/>
          </w:tcPr>
          <w:p>
            <w:r/>
            <w:r>
              <w:t>1903</w:t>
            </w:r>
          </w:p>
        </w:tc>
        <w:tc>
          <w:tcPr>
            <w:tcW w:type="dxa" w:w="2880"/>
          </w:tcPr>
          <w:p>
            <w:r/>
            <w:r>
              <w:t xml:space="preserve">Coins the phrase </w:t>
            </w:r>
            <w:r>
              <w:rPr>
                <w:b/>
              </w:rPr>
              <w:t>"active participation"</w:t>
            </w:r>
            <w:r>
              <w:t xml:space="preserve"> (</w:t>
            </w:r>
            <w:r>
              <w:rPr>
                <w:i/>
              </w:rPr>
              <w:t>partecipazione attiva</w:t>
            </w:r>
            <w:r>
              <w:t>) as the primary source of the Christian spirit</w:t>
            </w:r>
          </w:p>
        </w:tc>
      </w:tr>
      <w:tr>
        <w:tc>
          <w:tcPr>
            <w:tcW w:type="dxa" w:w="2880"/>
          </w:tcPr>
          <w:p>
            <w:r/>
            <w:r>
              <w:rPr>
                <w:b/>
              </w:rPr>
              <w:t>Pius X</w:t>
            </w:r>
            <w:r>
              <w:t xml:space="preserve">, </w:t>
            </w:r>
            <w:r>
              <w:rPr>
                <w:i/>
              </w:rPr>
              <w:t>Sacra Tridentina</w:t>
            </w:r>
          </w:p>
        </w:tc>
        <w:tc>
          <w:tcPr>
            <w:tcW w:type="dxa" w:w="2880"/>
          </w:tcPr>
          <w:p>
            <w:r/>
            <w:r>
              <w:t>1905</w:t>
            </w:r>
          </w:p>
        </w:tc>
        <w:tc>
          <w:tcPr>
            <w:tcW w:type="dxa" w:w="2880"/>
          </w:tcPr>
          <w:p>
            <w:r/>
            <w:r>
              <w:t xml:space="preserve">Encourages </w:t>
            </w:r>
            <w:r>
              <w:rPr>
                <w:b/>
              </w:rPr>
              <w:t>frequent, even daily, communion</w:t>
            </w:r>
            <w:r>
              <w:t xml:space="preserve"> — reversing centuries of infrequent reception</w:t>
            </w:r>
          </w:p>
        </w:tc>
      </w:tr>
      <w:tr>
        <w:tc>
          <w:tcPr>
            <w:tcW w:type="dxa" w:w="2880"/>
          </w:tcPr>
          <w:p>
            <w:r/>
            <w:r>
              <w:rPr>
                <w:b/>
              </w:rPr>
              <w:t>Pius X</w:t>
            </w:r>
            <w:r>
              <w:t xml:space="preserve">, </w:t>
            </w:r>
            <w:r>
              <w:rPr>
                <w:i/>
              </w:rPr>
              <w:t>Quam Singulari</w:t>
            </w:r>
          </w:p>
        </w:tc>
        <w:tc>
          <w:tcPr>
            <w:tcW w:type="dxa" w:w="2880"/>
          </w:tcPr>
          <w:p>
            <w:r/>
            <w:r>
              <w:t>1910</w:t>
            </w:r>
          </w:p>
        </w:tc>
        <w:tc>
          <w:tcPr>
            <w:tcW w:type="dxa" w:w="2880"/>
          </w:tcPr>
          <w:p>
            <w:r/>
            <w:r>
              <w:t>First Communion at the age of discretion</w:t>
            </w:r>
          </w:p>
        </w:tc>
      </w:tr>
      <w:tr>
        <w:tc>
          <w:tcPr>
            <w:tcW w:type="dxa" w:w="2880"/>
          </w:tcPr>
          <w:p>
            <w:r/>
            <w:r>
              <w:rPr>
                <w:b/>
              </w:rPr>
              <w:t>Lambert Beauduin</w:t>
            </w:r>
          </w:p>
        </w:tc>
        <w:tc>
          <w:tcPr>
            <w:tcW w:type="dxa" w:w="2880"/>
          </w:tcPr>
          <w:p>
            <w:r/>
            <w:r>
              <w:t>1909</w:t>
            </w:r>
          </w:p>
        </w:tc>
        <w:tc>
          <w:tcPr>
            <w:tcW w:type="dxa" w:w="2880"/>
          </w:tcPr>
          <w:p>
            <w:r/>
            <w:r>
              <w:t>Malines address launching the pastoral Liturgical Movement</w:t>
            </w:r>
          </w:p>
        </w:tc>
      </w:tr>
      <w:tr>
        <w:tc>
          <w:tcPr>
            <w:tcW w:type="dxa" w:w="2880"/>
          </w:tcPr>
          <w:p>
            <w:r/>
            <w:r>
              <w:rPr>
                <w:b/>
              </w:rPr>
              <w:t>Odo Casel</w:t>
            </w:r>
          </w:p>
        </w:tc>
        <w:tc>
          <w:tcPr>
            <w:tcW w:type="dxa" w:w="2880"/>
          </w:tcPr>
          <w:p>
            <w:r/>
            <w:r>
              <w:t>1920s-30s</w:t>
            </w:r>
          </w:p>
        </w:tc>
        <w:tc>
          <w:tcPr>
            <w:tcW w:type="dxa" w:w="2880"/>
          </w:tcPr>
          <w:p>
            <w:r/>
            <w:r>
              <w:rPr>
                <w:b/>
              </w:rPr>
              <w:t>*Mysteriengegenwart</w:t>
            </w:r>
            <w:r>
              <w:t>* — "mystery presence": the saving acts of Christ are made really present in the liturgical mystery. The single most influential theological idea behind the reform</w:t>
            </w:r>
          </w:p>
        </w:tc>
      </w:tr>
      <w:tr>
        <w:tc>
          <w:tcPr>
            <w:tcW w:type="dxa" w:w="2880"/>
          </w:tcPr>
          <w:p>
            <w:r/>
            <w:r>
              <w:rPr>
                <w:b/>
              </w:rPr>
              <w:t>Pius XII</w:t>
            </w:r>
            <w:r>
              <w:t xml:space="preserve">, </w:t>
            </w:r>
            <w:r>
              <w:rPr>
                <w:i/>
              </w:rPr>
              <w:t>Mystici Corporis</w:t>
            </w:r>
          </w:p>
        </w:tc>
        <w:tc>
          <w:tcPr>
            <w:tcW w:type="dxa" w:w="2880"/>
          </w:tcPr>
          <w:p>
            <w:r/>
            <w:r>
              <w:t>1943</w:t>
            </w:r>
          </w:p>
        </w:tc>
        <w:tc>
          <w:tcPr>
            <w:tcW w:type="dxa" w:w="2880"/>
          </w:tcPr>
          <w:p>
            <w:r/>
            <w:r>
              <w:t>Ecclesiology of the Body of Christ</w:t>
            </w:r>
          </w:p>
        </w:tc>
      </w:tr>
      <w:tr>
        <w:tc>
          <w:tcPr>
            <w:tcW w:type="dxa" w:w="2880"/>
          </w:tcPr>
          <w:p>
            <w:r/>
            <w:r>
              <w:rPr>
                <w:b/>
              </w:rPr>
              <w:t>Pius XII</w:t>
            </w:r>
            <w:r>
              <w:t xml:space="preserve">, </w:t>
            </w:r>
            <w:r>
              <w:rPr>
                <w:i/>
              </w:rPr>
              <w:t>Mediator Dei</w:t>
            </w:r>
          </w:p>
        </w:tc>
        <w:tc>
          <w:tcPr>
            <w:tcW w:type="dxa" w:w="2880"/>
          </w:tcPr>
          <w:p>
            <w:r/>
            <w:r>
              <w:t>1947</w:t>
            </w:r>
          </w:p>
        </w:tc>
        <w:tc>
          <w:tcPr>
            <w:tcW w:type="dxa" w:w="2880"/>
          </w:tcPr>
          <w:p>
            <w:r/>
            <w:r>
              <w:t>The first papal encyclical on the liturgy; endorses the Movement's aims while restraining its excesses</w:t>
            </w:r>
          </w:p>
        </w:tc>
      </w:tr>
      <w:tr>
        <w:tc>
          <w:tcPr>
            <w:tcW w:type="dxa" w:w="2880"/>
          </w:tcPr>
          <w:p>
            <w:r/>
            <w:r>
              <w:rPr>
                <w:b/>
              </w:rPr>
              <w:t>Holy Week reform</w:t>
            </w:r>
          </w:p>
        </w:tc>
        <w:tc>
          <w:tcPr>
            <w:tcW w:type="dxa" w:w="2880"/>
          </w:tcPr>
          <w:p>
            <w:r/>
            <w:r>
              <w:t>1951-1955</w:t>
            </w:r>
          </w:p>
        </w:tc>
        <w:tc>
          <w:tcPr>
            <w:tcW w:type="dxa" w:w="2880"/>
          </w:tcPr>
          <w:p>
            <w:r/>
            <w:r>
              <w:t>Restored Easter Vigil to the night; the reform that proved large-scale change was possible</w:t>
            </w:r>
          </w:p>
        </w:tc>
      </w:tr>
    </w:tbl>
    <w:p>
      <w:pPr>
        <w:spacing w:after="80"/>
      </w:pPr>
    </w:p>
    <w:p>
      <w:pPr>
        <w:spacing w:before="280"/>
      </w:pPr>
      <w:r>
        <w:rPr>
          <w:b/>
          <w:color w:val="24406B"/>
          <w:sz w:val="34"/>
        </w:rPr>
        <w:t>Sacrosanctum Concilium (1963)</w:t>
      </w:r>
    </w:p>
    <w:p>
      <w:r>
        <w:t>The principles a BTh student should be able to cite by number:</w:t>
      </w:r>
    </w:p>
    <w:p>
      <w:pPr>
        <w:pStyle w:val="ListBullet"/>
      </w:pPr>
      <w:r>
        <w:rPr>
          <w:b/>
        </w:rPr>
        <w:t>SC 7</w:t>
      </w:r>
      <w:r>
        <w:t xml:space="preserve"> — Christ is present in the liturgy in </w:t>
      </w:r>
      <w:r>
        <w:rPr>
          <w:b/>
        </w:rPr>
        <w:t>four modes</w:t>
      </w:r>
      <w:r>
        <w:t xml:space="preserve">: in the person of the minister, in the Eucharistic species, in the sacraments, in his word, and when the Church prays and sings. </w:t>
      </w:r>
      <w:r>
        <w:rPr>
          <w:i/>
        </w:rPr>
        <w:t>This is doctrinally significant</w:t>
      </w:r>
      <w:r>
        <w:t>: it situates the Eucharistic presence within a broader theology of presence without diminishing it.</w:t>
      </w:r>
    </w:p>
    <w:p>
      <w:pPr>
        <w:pStyle w:val="ListBullet"/>
      </w:pPr>
      <w:r>
        <w:rPr>
          <w:b/>
        </w:rPr>
        <w:t>SC 10</w:t>
      </w:r>
      <w:r>
        <w:t xml:space="preserve"> — the liturgy is "the </w:t>
      </w:r>
      <w:r>
        <w:rPr>
          <w:b/>
        </w:rPr>
        <w:t>summit</w:t>
      </w:r>
      <w:r>
        <w:t xml:space="preserve"> toward which the activity of the Church is directed" and "the </w:t>
      </w:r>
      <w:r>
        <w:rPr>
          <w:b/>
        </w:rPr>
        <w:t>fount</w:t>
      </w:r>
      <w:r>
        <w:t xml:space="preserve"> from which all her power flows" (cf. </w:t>
      </w:r>
      <w:r>
        <w:rPr>
          <w:b/>
        </w:rPr>
        <w:t>LG 11</w:t>
      </w:r>
      <w:r>
        <w:t>, "source and summit of the Christian life").</w:t>
      </w:r>
    </w:p>
    <w:p>
      <w:pPr>
        <w:pStyle w:val="ListBullet"/>
      </w:pPr>
      <w:r>
        <w:rPr>
          <w:b/>
        </w:rPr>
        <w:t>SC 14</w:t>
      </w:r>
      <w:r>
        <w:t xml:space="preserve"> — </w:t>
      </w:r>
      <w:r>
        <w:rPr>
          <w:b/>
        </w:rPr>
        <w:t>*participatio actuosa</w:t>
      </w:r>
      <w:r>
        <w:t>*, "full, conscious, and active participation," is "the aim to be considered before all else."</w:t>
      </w:r>
    </w:p>
    <w:p>
      <w:pPr>
        <w:pStyle w:val="ListBullet"/>
      </w:pPr>
      <w:r>
        <w:rPr>
          <w:b/>
        </w:rPr>
        <w:t>SC 47-48</w:t>
      </w:r>
      <w:r>
        <w:t xml:space="preserve"> — the Eucharist as paschal banquet and sacrifice; the faithful should not be "strangers or silent spectators."</w:t>
      </w:r>
    </w:p>
    <w:p>
      <w:pPr>
        <w:pStyle w:val="ListBullet"/>
      </w:pPr>
      <w:r>
        <w:rPr>
          <w:b/>
        </w:rPr>
        <w:t>SC 55</w:t>
      </w:r>
      <w:r>
        <w:t xml:space="preserve"> — communion from hosts consecrated </w:t>
      </w:r>
      <w:r>
        <w:rPr>
          <w:i/>
        </w:rPr>
        <w:t>at that Mass</w:t>
      </w:r>
      <w:r>
        <w:t>; communion under both kinds permitted in defined cases.</w:t>
      </w:r>
    </w:p>
    <w:p>
      <w:pPr>
        <w:pStyle w:val="ListBullet"/>
      </w:pPr>
      <w:r>
        <w:rPr>
          <w:b/>
        </w:rPr>
        <w:t>SC 56</w:t>
      </w:r>
      <w:r>
        <w:t xml:space="preserve"> — the two parts, Word and Eucharist, "form but one single act of worship."</w:t>
      </w:r>
    </w:p>
    <w:p>
      <w:pPr>
        <w:pStyle w:val="ListBullet"/>
      </w:pPr>
      <w:r>
        <w:rPr>
          <w:b/>
        </w:rPr>
        <w:t>SC 57</w:t>
      </w:r>
      <w:r>
        <w:t xml:space="preserve"> — restoration of </w:t>
      </w:r>
      <w:r>
        <w:rPr>
          <w:b/>
        </w:rPr>
        <w:t>concelebration</w:t>
      </w:r>
      <w:r>
        <w:t>.</w:t>
      </w:r>
    </w:p>
    <w:p>
      <w:pPr>
        <w:spacing w:before="280"/>
      </w:pPr>
      <w:r>
        <w:rPr>
          <w:b/>
          <w:color w:val="24406B"/>
          <w:sz w:val="34"/>
        </w:rPr>
        <w:t>The Missal of Paul VI (1969/1970)</w:t>
      </w:r>
    </w:p>
    <w:p>
      <w:r>
        <w:t xml:space="preserve">The chief structural changes: the vernacular; a three-year Sunday lectionary vastly expanding the Scripture read; </w:t>
      </w:r>
      <w:r>
        <w:rPr>
          <w:b/>
        </w:rPr>
        <w:t>four Eucharistic Prayers</w:t>
      </w:r>
      <w:r>
        <w:t xml:space="preserve"> replacing the sole Roman Canon (Prayer II based on the </w:t>
      </w:r>
      <w:r>
        <w:rPr>
          <w:i/>
        </w:rPr>
        <w:t>Apostolic Tradition</w:t>
      </w:r>
      <w:r>
        <w:t xml:space="preserve">, Prayer IV on Antiochene/Eastern models); a clearly articulated </w:t>
      </w:r>
      <w:r>
        <w:rPr>
          <w:b/>
        </w:rPr>
        <w:t>epiclesis</w:t>
      </w:r>
      <w:r>
        <w:t xml:space="preserve">; the restored </w:t>
      </w:r>
      <w:r>
        <w:rPr>
          <w:b/>
        </w:rPr>
        <w:t>Prayer of the Faithful</w:t>
      </w:r>
      <w:r>
        <w:t>; simplification of accretions; and the priest facing the people (a practical change, never actually mandated by the Council's text).</w:t>
      </w:r>
    </w:p>
    <w:p>
      <w:pPr>
        <w:spacing w:before="280"/>
      </w:pPr>
      <w:r>
        <w:rPr>
          <w:b/>
          <w:color w:val="24406B"/>
          <w:sz w:val="34"/>
        </w:rPr>
        <w:t>Mysterium Fidei (Paul VI, 3 Sept 1965)</w:t>
      </w:r>
    </w:p>
    <w:p>
      <w:r>
        <w:t xml:space="preserve">Issued </w:t>
      </w:r>
      <w:r>
        <w:rPr>
          <w:i/>
        </w:rPr>
        <w:t>during</w:t>
      </w:r>
      <w:r>
        <w:t xml:space="preserve"> the Council to check speculative drift. It insists that </w:t>
      </w:r>
      <w:r>
        <w:rPr>
          <w:b/>
        </w:rPr>
        <w:t>transubstantiation names an ontological change</w:t>
      </w:r>
      <w:r>
        <w:t xml:space="preserve">, and that terms like </w:t>
      </w:r>
      <w:r>
        <w:rPr>
          <w:i/>
        </w:rPr>
        <w:t>transignification</w:t>
      </w:r>
      <w:r>
        <w:t xml:space="preserve"> and </w:t>
      </w:r>
      <w:r>
        <w:rPr>
          <w:i/>
        </w:rPr>
        <w:t>transfinalization</w:t>
      </w:r>
      <w:r>
        <w:t xml:space="preserve"> (Unit 10) are inadequate </w:t>
      </w:r>
      <w:r>
        <w:rPr>
          <w:b/>
        </w:rPr>
        <w:t>if offered as substitutes</w:t>
      </w:r>
      <w:r>
        <w:t xml:space="preserve"> rather than as complements — because a change of meaning and purpose presupposes, and cannot replace, a change of being.</w:t>
      </w:r>
    </w:p>
    <w:p>
      <w:pPr>
        <w:spacing w:before="280"/>
      </w:pPr>
      <w:r>
        <w:rPr>
          <w:b/>
          <w:color w:val="24406B"/>
          <w:sz w:val="34"/>
        </w:rPr>
        <w:t>Later Magisterial Documents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Document</w:t>
            </w:r>
          </w:p>
        </w:tc>
        <w:tc>
          <w:tcPr>
            <w:tcW w:type="dxa" w:w="2880"/>
            <w:shd w:val="clear" w:color="auto" w:fill="E4E9F1"/>
          </w:tcPr>
          <w:p>
            <w:r>
              <w:rPr>
                <w:b/>
              </w:rPr>
            </w:r>
            <w:r>
              <w:rPr>
                <w:b/>
              </w:rPr>
              <w:t>Date</w:t>
            </w:r>
          </w:p>
        </w:tc>
        <w:tc>
          <w:tcPr>
            <w:tcW w:type="dxa" w:w="2880"/>
            <w:shd w:val="clear" w:color="auto" w:fill="E4E9F1"/>
          </w:tcPr>
          <w:p>
            <w:r>
              <w:rPr>
                <w:b/>
              </w:rPr>
            </w:r>
            <w:r>
              <w:rPr>
                <w:b/>
              </w:rPr>
              <w:t>Note</w:t>
            </w:r>
          </w:p>
        </w:tc>
      </w:tr>
      <w:tr>
        <w:tc>
          <w:tcPr>
            <w:tcW w:type="dxa" w:w="2880"/>
          </w:tcPr>
          <w:p>
            <w:r/>
            <w:r>
              <w:rPr>
                <w:i/>
              </w:rPr>
              <w:t>Ecclesia de Eucharistia</w:t>
            </w:r>
            <w:r>
              <w:t xml:space="preserve"> (John Paul II)</w:t>
            </w:r>
          </w:p>
        </w:tc>
        <w:tc>
          <w:tcPr>
            <w:tcW w:type="dxa" w:w="2880"/>
          </w:tcPr>
          <w:p>
            <w:r/>
            <w:r>
              <w:t>2003</w:t>
            </w:r>
          </w:p>
        </w:tc>
        <w:tc>
          <w:tcPr>
            <w:tcW w:type="dxa" w:w="2880"/>
          </w:tcPr>
          <w:p>
            <w:r/>
            <w:r>
              <w:t>"The Church draws her life from the Eucharist"; strong on the Eucharist-Church relation and on intercommunion discipline</w:t>
            </w:r>
          </w:p>
        </w:tc>
      </w:tr>
      <w:tr>
        <w:tc>
          <w:tcPr>
            <w:tcW w:type="dxa" w:w="2880"/>
          </w:tcPr>
          <w:p>
            <w:r/>
            <w:r>
              <w:rPr>
                <w:i/>
              </w:rPr>
              <w:t>Redemptionis Sacramentum</w:t>
            </w:r>
            <w:r>
              <w:t xml:space="preserve"> (CDW)</w:t>
            </w:r>
          </w:p>
        </w:tc>
        <w:tc>
          <w:tcPr>
            <w:tcW w:type="dxa" w:w="2880"/>
          </w:tcPr>
          <w:p>
            <w:r/>
            <w:r>
              <w:t>2004</w:t>
            </w:r>
          </w:p>
        </w:tc>
        <w:tc>
          <w:tcPr>
            <w:tcW w:type="dxa" w:w="2880"/>
          </w:tcPr>
          <w:p>
            <w:r/>
            <w:r>
              <w:t>Disciplinary instruction against abuses</w:t>
            </w:r>
          </w:p>
        </w:tc>
      </w:tr>
      <w:tr>
        <w:tc>
          <w:tcPr>
            <w:tcW w:type="dxa" w:w="2880"/>
          </w:tcPr>
          <w:p>
            <w:r/>
            <w:r>
              <w:rPr>
                <w:i/>
              </w:rPr>
              <w:t>Sacramentum Caritatis</w:t>
            </w:r>
            <w:r>
              <w:t xml:space="preserve"> (Benedict XVI)</w:t>
            </w:r>
          </w:p>
        </w:tc>
        <w:tc>
          <w:tcPr>
            <w:tcW w:type="dxa" w:w="2880"/>
          </w:tcPr>
          <w:p>
            <w:r/>
            <w:r>
              <w:t>2007</w:t>
            </w:r>
          </w:p>
        </w:tc>
        <w:tc>
          <w:tcPr>
            <w:tcW w:type="dxa" w:w="2880"/>
          </w:tcPr>
          <w:p>
            <w:r/>
            <w:r>
              <w:t xml:space="preserve">Post-synodal exhortation; the three-fold structure </w:t>
            </w:r>
            <w:r>
              <w:rPr>
                <w:i/>
              </w:rPr>
              <w:t>mysterium credendum / celebrandum / vivendum</w:t>
            </w:r>
            <w:r>
              <w:t xml:space="preserve">; develops </w:t>
            </w:r>
            <w:r>
              <w:rPr>
                <w:b/>
              </w:rPr>
              <w:t>*ars celebrandi</w:t>
            </w:r>
            <w:r>
              <w:t>*</w:t>
            </w:r>
          </w:p>
        </w:tc>
      </w:tr>
      <w:tr>
        <w:tc>
          <w:tcPr>
            <w:tcW w:type="dxa" w:w="2880"/>
          </w:tcPr>
          <w:p>
            <w:r/>
            <w:r>
              <w:rPr>
                <w:i/>
              </w:rPr>
              <w:t>Summorum Pontificum</w:t>
            </w:r>
            <w:r>
              <w:t xml:space="preserve"> (Benedict XVI)</w:t>
            </w:r>
          </w:p>
        </w:tc>
        <w:tc>
          <w:tcPr>
            <w:tcW w:type="dxa" w:w="2880"/>
          </w:tcPr>
          <w:p>
            <w:r/>
            <w:r>
              <w:t>2007</w:t>
            </w:r>
          </w:p>
        </w:tc>
        <w:tc>
          <w:tcPr>
            <w:tcW w:type="dxa" w:w="2880"/>
          </w:tcPr>
          <w:p>
            <w:r/>
            <w:r>
              <w:t>Wider permission for the 1962 Missal as "extraordinary form"</w:t>
            </w:r>
          </w:p>
        </w:tc>
      </w:tr>
      <w:tr>
        <w:tc>
          <w:tcPr>
            <w:tcW w:type="dxa" w:w="2880"/>
          </w:tcPr>
          <w:p>
            <w:r/>
            <w:r>
              <w:rPr>
                <w:i/>
              </w:rPr>
              <w:t>Traditionis Custodes</w:t>
            </w:r>
            <w:r>
              <w:t xml:space="preserve"> (Francis)</w:t>
            </w:r>
          </w:p>
        </w:tc>
        <w:tc>
          <w:tcPr>
            <w:tcW w:type="dxa" w:w="2880"/>
          </w:tcPr>
          <w:p>
            <w:r/>
            <w:r>
              <w:t>2021</w:t>
            </w:r>
          </w:p>
        </w:tc>
        <w:tc>
          <w:tcPr>
            <w:tcW w:type="dxa" w:w="2880"/>
          </w:tcPr>
          <w:p>
            <w:r/>
            <w:r>
              <w:t xml:space="preserve">Substantially restricts that permission, affirming the reformed rite as "the unique expression of the </w:t>
            </w:r>
            <w:r>
              <w:rPr>
                <w:i/>
              </w:rPr>
              <w:t>lex orandi</w:t>
            </w:r>
            <w:r>
              <w:t xml:space="preserve"> of the Roman Rite"</w:t>
            </w:r>
          </w:p>
        </w:tc>
      </w:tr>
      <w:tr>
        <w:tc>
          <w:tcPr>
            <w:tcW w:type="dxa" w:w="2880"/>
          </w:tcPr>
          <w:p>
            <w:r/>
            <w:r>
              <w:rPr>
                <w:i/>
              </w:rPr>
              <w:t>Desiderio Desideravi</w:t>
            </w:r>
            <w:r>
              <w:t xml:space="preserve"> (Francis)</w:t>
            </w:r>
          </w:p>
        </w:tc>
        <w:tc>
          <w:tcPr>
            <w:tcW w:type="dxa" w:w="2880"/>
          </w:tcPr>
          <w:p>
            <w:r/>
            <w:r>
              <w:t>2022</w:t>
            </w:r>
          </w:p>
        </w:tc>
        <w:tc>
          <w:tcPr>
            <w:tcW w:type="dxa" w:w="2880"/>
          </w:tcPr>
          <w:p>
            <w:r/>
            <w:r>
              <w:t>Letter on liturgical formation</w:t>
            </w:r>
          </w:p>
        </w:tc>
      </w:tr>
    </w:tbl>
    <w:p>
      <w:pPr>
        <w:spacing w:after="80"/>
      </w:pPr>
    </w:p>
    <w:p>
      <w:r>
        <w:br w:type="page"/>
      </w:r>
    </w:p>
    <w:p>
      <w:r>
        <w:rPr>
          <w:b/>
          <w:color w:val="9C7A2E"/>
          <w:sz w:val="22"/>
        </w:rPr>
        <w:t>UNIT 10</w:t>
      </w:r>
    </w:p>
    <w:p>
      <w:r>
        <w:rPr>
          <w:b/>
          <w:color w:val="24406B"/>
          <w:sz w:val="42"/>
        </w:rPr>
        <w:t>Contemporary Theological Debates</w:t>
      </w:r>
    </w:p>
    <w:p>
      <w:pPr>
        <w:spacing w:before="280"/>
      </w:pPr>
      <w:r>
        <w:rPr>
          <w:b/>
          <w:color w:val="24406B"/>
          <w:sz w:val="34"/>
        </w:rPr>
        <w:t>1. Transignification and Transfinalization</w:t>
      </w:r>
    </w:p>
    <w:p>
      <w:r>
        <w:t xml:space="preserve">Dutch and Belgian theologians of the 1960s — notably </w:t>
      </w:r>
      <w:r>
        <w:rPr>
          <w:b/>
        </w:rPr>
        <w:t>Edward Schillebeeckx</w:t>
      </w:r>
      <w:r>
        <w:t xml:space="preserve"> and </w:t>
      </w:r>
      <w:r>
        <w:rPr>
          <w:b/>
        </w:rPr>
        <w:t>Piet Schoonenberg</w:t>
      </w:r>
      <w:r>
        <w:t xml:space="preserve"> — sought a personalist and phenomenological re-expression of the presence. Their argument: reality for persons is constituted by </w:t>
      </w:r>
      <w:r>
        <w:rPr>
          <w:i/>
        </w:rPr>
        <w:t>meaning</w:t>
      </w:r>
      <w:r>
        <w:t xml:space="preserve"> and </w:t>
      </w:r>
      <w:r>
        <w:rPr>
          <w:i/>
        </w:rPr>
        <w:t>purpose</w:t>
      </w:r>
      <w:r>
        <w:t>; when Christ gives the bread a radically new meaning (</w:t>
      </w:r>
      <w:r>
        <w:rPr>
          <w:i/>
        </w:rPr>
        <w:t>transignification</w:t>
      </w:r>
      <w:r>
        <w:t>) and a radically new end (</w:t>
      </w:r>
      <w:r>
        <w:rPr>
          <w:i/>
        </w:rPr>
        <w:t>transfinalization</w:t>
      </w:r>
      <w:r>
        <w:t>), that is a real change in its deepest reality, not a merely subjective one.</w:t>
      </w:r>
    </w:p>
    <w:p>
      <w:r>
        <w:rPr>
          <w:b/>
        </w:rPr>
        <w:t>Paul VI's response</w:t>
      </w:r>
      <w:r>
        <w:t xml:space="preserve"> in </w:t>
      </w:r>
      <w:r>
        <w:rPr>
          <w:i/>
        </w:rPr>
        <w:t>Mysterium Fidei</w:t>
      </w:r>
      <w:r>
        <w:t xml:space="preserve"> (1965) was not a flat condemnation but a demand for order: these categories may </w:t>
      </w:r>
      <w:r>
        <w:rPr>
          <w:b/>
        </w:rPr>
        <w:t>express</w:t>
      </w:r>
      <w:r>
        <w:t xml:space="preserve"> something true about the sacrament, but they cannot </w:t>
      </w:r>
      <w:r>
        <w:rPr>
          <w:b/>
        </w:rPr>
        <w:t>replace</w:t>
      </w:r>
      <w:r>
        <w:t xml:space="preserve"> the affirmation of an ontological conversion. The Catholic position is that the meaning changes </w:t>
      </w:r>
      <w:r>
        <w:rPr>
          <w:i/>
        </w:rPr>
        <w:t>because</w:t>
      </w:r>
      <w:r>
        <w:t xml:space="preserve"> the being changes, not instead of it.</w:t>
      </w:r>
    </w:p>
    <w:p>
      <w:r>
        <w:rPr>
          <w:b/>
        </w:rPr>
        <w:t>Assessment for essays.</w:t>
      </w:r>
      <w:r>
        <w:t xml:space="preserve"> The debate exposes a genuine difficulty: Aristotelian "substance" is not part of the working conceptual apparatus of most modern people, and simply repeating the term does not communicate. But the personalist alternatives, taken alone, appear to make the presence depend on the community's act of signification — which is exactly what Trent excluded.</w:t>
      </w:r>
    </w:p>
    <w:p>
      <w:pPr>
        <w:spacing w:before="280"/>
      </w:pPr>
      <w:r>
        <w:rPr>
          <w:b/>
          <w:color w:val="24406B"/>
          <w:sz w:val="34"/>
        </w:rPr>
        <w:t>2. How the Sacrifice Is "the Same"</w:t>
      </w:r>
    </w:p>
    <w:p>
      <w:pPr>
        <w:pStyle w:val="ListBullet"/>
      </w:pPr>
      <w:r>
        <w:rPr>
          <w:b/>
        </w:rPr>
        <w:t>Odo Casel's *Mysteriengegenwart</w:t>
      </w:r>
      <w:r>
        <w:rPr>
          <w:i/>
        </w:rPr>
        <w:t xml:space="preserve">: the saving </w:t>
      </w:r>
      <w:r>
        <w:t>act* of Christ, not merely its fruits, is made present in the liturgical mystery. Enormously influential, though criticised for the obscurity of its metaphysics of "mystery presence."</w:t>
      </w:r>
    </w:p>
    <w:p>
      <w:pPr>
        <w:pStyle w:val="ListBullet"/>
      </w:pPr>
      <w:r>
        <w:rPr>
          <w:b/>
        </w:rPr>
        <w:t>Maurice de la Taille</w:t>
      </w:r>
      <w:r>
        <w:t>: the one sacrifice comprises oblation (Supper), immolation (Cross), and acceptance (Resurrection/Ascension); the Mass is the Church's participation in the single oblation.</w:t>
      </w:r>
    </w:p>
    <w:p>
      <w:pPr>
        <w:pStyle w:val="ListBullet"/>
      </w:pPr>
      <w:r>
        <w:rPr>
          <w:b/>
        </w:rPr>
        <w:t>Charles Journet</w:t>
      </w:r>
      <w:r>
        <w:t xml:space="preserve"> and later </w:t>
      </w:r>
      <w:r>
        <w:rPr>
          <w:b/>
        </w:rPr>
        <w:t>Joseph Ratzinger</w:t>
      </w:r>
      <w:r>
        <w:t>: the Mass is our being drawn into Christ's eternally-abiding self-offering to the Father — the sacrifice is not repeated because it never ceased.</w:t>
      </w:r>
    </w:p>
    <w:p>
      <w:pPr>
        <w:pStyle w:val="ListBullet"/>
      </w:pPr>
      <w:r>
        <w:rPr>
          <w:b/>
        </w:rPr>
        <w:t>The ecumenical resolution</w:t>
      </w:r>
      <w:r>
        <w:t xml:space="preserve"> has largely come through recovering </w:t>
      </w:r>
      <w:r>
        <w:rPr>
          <w:b/>
        </w:rPr>
        <w:t>anamnesis</w:t>
      </w:r>
      <w:r>
        <w:t xml:space="preserve"> in its Hebraic sense (Unit 2), which allows Protestants to affirm that the Supper makes the one sacrifice present without implying a repetition. </w:t>
      </w:r>
      <w:r>
        <w:rPr>
          <w:b/>
        </w:rPr>
        <w:t>Max Thurian</w:t>
      </w:r>
      <w:r>
        <w:t xml:space="preserve"> of Taizé was the pivotal figure here.</w:t>
      </w:r>
    </w:p>
    <w:p>
      <w:pPr>
        <w:spacing w:before="280"/>
      </w:pPr>
      <w:r>
        <w:rPr>
          <w:b/>
          <w:color w:val="24406B"/>
          <w:sz w:val="34"/>
        </w:rPr>
        <w:t>3. Ecumenical Convergence</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Text</w:t>
            </w:r>
          </w:p>
        </w:tc>
        <w:tc>
          <w:tcPr>
            <w:tcW w:type="dxa" w:w="2880"/>
            <w:shd w:val="clear" w:color="auto" w:fill="E4E9F1"/>
          </w:tcPr>
          <w:p>
            <w:r>
              <w:rPr>
                <w:b/>
              </w:rPr>
            </w:r>
            <w:r>
              <w:rPr>
                <w:b/>
              </w:rPr>
              <w:t>Achievement</w:t>
            </w:r>
          </w:p>
        </w:tc>
        <w:tc>
          <w:tcPr>
            <w:tcW w:type="dxa" w:w="2880"/>
            <w:shd w:val="clear" w:color="auto" w:fill="E4E9F1"/>
          </w:tcPr>
          <w:p>
            <w:r>
              <w:rPr>
                <w:b/>
              </w:rPr>
            </w:r>
            <w:r>
              <w:rPr>
                <w:b/>
              </w:rPr>
              <w:t>Remaining difficulty</w:t>
            </w:r>
          </w:p>
        </w:tc>
      </w:tr>
      <w:tr>
        <w:tc>
          <w:tcPr>
            <w:tcW w:type="dxa" w:w="2880"/>
          </w:tcPr>
          <w:p>
            <w:r/>
            <w:r>
              <w:rPr>
                <w:b/>
              </w:rPr>
              <w:t>ARCIC, Windsor Statement</w:t>
            </w:r>
            <w:r>
              <w:t xml:space="preserve"> (1971) + Elucidation (1979)</w:t>
            </w:r>
          </w:p>
        </w:tc>
        <w:tc>
          <w:tcPr>
            <w:tcW w:type="dxa" w:w="2880"/>
          </w:tcPr>
          <w:p>
            <w:r/>
            <w:r>
              <w:t xml:space="preserve">Claimed "substantial agreement" on Eucharistic doctrine; used </w:t>
            </w:r>
            <w:r>
              <w:rPr>
                <w:i/>
              </w:rPr>
              <w:t>anamnesis</w:t>
            </w:r>
            <w:r>
              <w:t xml:space="preserve"> to resolve the sacrifice question</w:t>
            </w:r>
          </w:p>
        </w:tc>
        <w:tc>
          <w:tcPr>
            <w:tcW w:type="dxa" w:w="2880"/>
          </w:tcPr>
          <w:p>
            <w:r/>
            <w:r>
              <w:t>Whether "substantial agreement" survives without agreement on ministry and orders</w:t>
            </w:r>
          </w:p>
        </w:tc>
      </w:tr>
      <w:tr>
        <w:tc>
          <w:tcPr>
            <w:tcW w:type="dxa" w:w="2880"/>
          </w:tcPr>
          <w:p>
            <w:r/>
            <w:r>
              <w:rPr>
                <w:b/>
              </w:rPr>
              <w:t>BEM / Lima</w:t>
            </w:r>
            <w:r>
              <w:t xml:space="preserve"> (1982)</w:t>
            </w:r>
          </w:p>
        </w:tc>
        <w:tc>
          <w:tcPr>
            <w:tcW w:type="dxa" w:w="2880"/>
          </w:tcPr>
          <w:p>
            <w:r/>
            <w:r>
              <w:t>Eucharist section presents five aspects: thanksgiving to the Father, anamnesis of Christ, invocation of the Spirit, communion of the faithful, meal of the Kingdom</w:t>
            </w:r>
          </w:p>
        </w:tc>
        <w:tc>
          <w:tcPr>
            <w:tcW w:type="dxa" w:w="2880"/>
          </w:tcPr>
          <w:p>
            <w:r/>
            <w:r>
              <w:t xml:space="preserve">Deliberately leaves the </w:t>
            </w:r>
            <w:r>
              <w:rPr>
                <w:i/>
              </w:rPr>
              <w:t>mode</w:t>
            </w:r>
            <w:r>
              <w:t xml:space="preserve"> of presence open</w:t>
            </w:r>
          </w:p>
        </w:tc>
      </w:tr>
      <w:tr>
        <w:tc>
          <w:tcPr>
            <w:tcW w:type="dxa" w:w="2880"/>
          </w:tcPr>
          <w:p>
            <w:r/>
            <w:r>
              <w:rPr>
                <w:b/>
              </w:rPr>
              <w:t>Lutheran-Catholic dialogues</w:t>
            </w:r>
          </w:p>
        </w:tc>
        <w:tc>
          <w:tcPr>
            <w:tcW w:type="dxa" w:w="2880"/>
          </w:tcPr>
          <w:p>
            <w:r/>
            <w:r>
              <w:t>Broad agreement on real presence</w:t>
            </w:r>
          </w:p>
        </w:tc>
        <w:tc>
          <w:tcPr>
            <w:tcW w:type="dxa" w:w="2880"/>
          </w:tcPr>
          <w:p>
            <w:r/>
            <w:r>
              <w:t>Sacrifice, and the necessity of ordained ministry, remain</w:t>
            </w:r>
          </w:p>
        </w:tc>
      </w:tr>
    </w:tbl>
    <w:p>
      <w:pPr>
        <w:spacing w:after="80"/>
      </w:pPr>
    </w:p>
    <w:p>
      <w:pPr>
        <w:spacing w:before="280"/>
      </w:pPr>
      <w:r>
        <w:rPr>
          <w:b/>
          <w:color w:val="24406B"/>
          <w:sz w:val="34"/>
        </w:rPr>
        <w:t>4. Postmodern and Philosophical Approaches</w:t>
      </w:r>
    </w:p>
    <w:p>
      <w:pPr>
        <w:pStyle w:val="ListBullet"/>
      </w:pPr>
      <w:r>
        <w:rPr>
          <w:b/>
        </w:rPr>
        <w:t>Louis-Marie Chauvet</w:t>
      </w:r>
      <w:r>
        <w:t xml:space="preserve">, </w:t>
      </w:r>
      <w:r>
        <w:rPr>
          <w:i/>
        </w:rPr>
        <w:t>Symbol and Sacrament</w:t>
      </w:r>
      <w:r>
        <w:t xml:space="preserve"> — a substantial critique of the scholastic "productionist" and onto-theological scheme of causality, replacing it with </w:t>
      </w:r>
      <w:r>
        <w:rPr>
          <w:b/>
        </w:rPr>
        <w:t>symbolic exchange</w:t>
      </w:r>
      <w:r>
        <w:t>: the sacrament is gift, reception, and return-gift, situated in language and the body rather than in a metaphysics of production.</w:t>
      </w:r>
    </w:p>
    <w:p>
      <w:pPr>
        <w:pStyle w:val="ListBullet"/>
      </w:pPr>
      <w:r>
        <w:rPr>
          <w:b/>
        </w:rPr>
        <w:t>Catherine Pickstock</w:t>
      </w:r>
      <w:r>
        <w:t xml:space="preserve">, </w:t>
      </w:r>
      <w:r>
        <w:rPr>
          <w:i/>
        </w:rPr>
        <w:t>After Writing</w:t>
      </w:r>
      <w:r>
        <w:t xml:space="preserve"> (Radical Orthodoxy) — argues, against Derrida, that the medieval Roman Rite is the condition of meaningful language rather than its problem, and reads transubstantiation as the guarantor of signification rather than its embarrassment.</w:t>
      </w:r>
    </w:p>
    <w:p>
      <w:pPr>
        <w:pStyle w:val="ListBullet"/>
      </w:pPr>
      <w:r>
        <w:rPr>
          <w:b/>
        </w:rPr>
        <w:t>Jean-Luc Marion</w:t>
      </w:r>
      <w:r>
        <w:t xml:space="preserve"> — the Eucharist as saturated phenomenon and pure gift, resisting conceptual mastery.</w:t>
      </w:r>
    </w:p>
    <w:p>
      <w:r>
        <w:rPr>
          <w:b/>
        </w:rPr>
        <w:t>Teaching point.</w:t>
      </w:r>
      <w:r>
        <w:t xml:space="preserve"> All three converge on a single instinct: that the modern difficulty with transubstantiation is less about physics than about a philosophy of the sign, and that the sacrament resists being fitted into either a naive realism or a reductive symbolism.</w:t>
      </w:r>
    </w:p>
    <w:p>
      <w:r>
        <w:br w:type="page"/>
      </w:r>
    </w:p>
    <w:p>
      <w:r>
        <w:rPr>
          <w:b/>
          <w:color w:val="9C7A2E"/>
          <w:sz w:val="22"/>
        </w:rPr>
        <w:t>UNIT 11</w:t>
      </w:r>
    </w:p>
    <w:p>
      <w:r>
        <w:rPr>
          <w:b/>
          <w:color w:val="24406B"/>
          <w:sz w:val="42"/>
        </w:rPr>
        <w:t>The Eucharist and the Church</w:t>
      </w:r>
    </w:p>
    <w:p>
      <w:pPr>
        <w:spacing w:before="280"/>
      </w:pPr>
      <w:r>
        <w:rPr>
          <w:b/>
          <w:color w:val="24406B"/>
          <w:sz w:val="34"/>
        </w:rPr>
        <w:t>De Lubac's Reversal</w:t>
      </w:r>
    </w:p>
    <w:p>
      <w:r>
        <w:rPr>
          <w:b/>
        </w:rPr>
        <w:t>Henri de Lubac's *Corpus Mysticum* (1944)</w:t>
      </w:r>
      <w:r>
        <w:t xml:space="preserve"> is one of the twentieth century's great works of historical theology, and its central finding is a genuine surprise.</w:t>
      </w:r>
    </w:p>
    <w:p>
      <w:r>
        <w:t>Before roughly the twelfth century, the terms were used as follows: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Term</w:t>
            </w:r>
          </w:p>
        </w:tc>
        <w:tc>
          <w:tcPr>
            <w:tcW w:type="dxa" w:w="4320"/>
            <w:shd w:val="clear" w:color="auto" w:fill="E4E9F1"/>
          </w:tcPr>
          <w:p>
            <w:r>
              <w:rPr>
                <w:b/>
              </w:rPr>
            </w:r>
            <w:r>
              <w:rPr>
                <w:b/>
              </w:rPr>
              <w:t>Patristic and early medieval referent</w:t>
            </w:r>
          </w:p>
        </w:tc>
      </w:tr>
      <w:tr>
        <w:tc>
          <w:tcPr>
            <w:tcW w:type="dxa" w:w="4320"/>
          </w:tcPr>
          <w:p>
            <w:r/>
            <w:r>
              <w:rPr>
                <w:b/>
              </w:rPr>
              <w:t>*corpus verum</w:t>
            </w:r>
            <w:r>
              <w:t>* ("true body")</w:t>
            </w:r>
          </w:p>
        </w:tc>
        <w:tc>
          <w:tcPr>
            <w:tcW w:type="dxa" w:w="4320"/>
          </w:tcPr>
          <w:p>
            <w:r/>
            <w:r>
              <w:rPr>
                <w:b/>
              </w:rPr>
              <w:t>The Church</w:t>
            </w:r>
          </w:p>
        </w:tc>
      </w:tr>
      <w:tr>
        <w:tc>
          <w:tcPr>
            <w:tcW w:type="dxa" w:w="4320"/>
          </w:tcPr>
          <w:p>
            <w:r/>
            <w:r>
              <w:rPr>
                <w:b/>
              </w:rPr>
              <w:t>*corpus mysticum</w:t>
            </w:r>
            <w:r>
              <w:t>* ("mystical body")</w:t>
            </w:r>
          </w:p>
        </w:tc>
        <w:tc>
          <w:tcPr>
            <w:tcW w:type="dxa" w:w="4320"/>
          </w:tcPr>
          <w:p>
            <w:r/>
            <w:r>
              <w:rPr>
                <w:b/>
              </w:rPr>
              <w:t>The Eucharist</w:t>
            </w:r>
            <w:r>
              <w:t xml:space="preserve"> — the body in the mode of mystery/sacrament</w:t>
            </w:r>
          </w:p>
        </w:tc>
      </w:tr>
    </w:tbl>
    <w:p>
      <w:pPr>
        <w:spacing w:after="80"/>
      </w:pPr>
    </w:p>
    <w:p>
      <w:r>
        <w:t xml:space="preserve">In the wake of the Berengarian controversy, and the resulting need to stress the Eucharistic realism, the terms </w:t>
      </w:r>
      <w:r>
        <w:rPr>
          <w:b/>
        </w:rPr>
        <w:t>exchanged places</w:t>
      </w:r>
      <w:r>
        <w:t xml:space="preserve">: </w:t>
      </w:r>
      <w:r>
        <w:rPr>
          <w:i/>
        </w:rPr>
        <w:t>corpus verum</w:t>
      </w:r>
      <w:r>
        <w:t xml:space="preserve"> migrated to the Eucharist, and </w:t>
      </w:r>
      <w:r>
        <w:rPr>
          <w:i/>
        </w:rPr>
        <w:t>corpus mysticum</w:t>
      </w:r>
      <w:r>
        <w:t xml:space="preserve"> came to name the Church.</w:t>
      </w:r>
    </w:p>
    <w:p>
      <w:r>
        <w:rPr>
          <w:b/>
        </w:rPr>
        <w:t>Why it matters.</w:t>
      </w:r>
      <w:r>
        <w:t xml:space="preserve"> De Lubac argues the swap had a cost: the Eucharist ceased to be primarily </w:t>
      </w:r>
      <w:r>
        <w:rPr>
          <w:i/>
        </w:rPr>
        <w:t>the sacrament of the Church's unity</w:t>
      </w:r>
      <w:r>
        <w:t xml:space="preserve"> and became an object of individual devotion and defence, while the Church became an abstract "mystical" reality rather than the visible fruit of the sacrament. His famous formula reverses the drift: </w:t>
      </w:r>
      <w:r>
        <w:rPr>
          <w:b/>
        </w:rPr>
        <w:t>*"The Eucharist makes the Church"</w:t>
      </w:r>
      <w:r>
        <w:rPr>
          <w:i/>
        </w:rPr>
        <w:t xml:space="preserve"> as much as the Church makes the Eucharist. This thesis lies behind </w:t>
      </w:r>
      <w:r>
        <w:t>Lumen Gentium*, behind communion ecclesiology, and behind almost all subsequent Catholic sacramental ecclesiology.</w:t>
      </w:r>
    </w:p>
    <w:p>
      <w:pPr>
        <w:spacing w:before="280"/>
      </w:pPr>
      <w:r>
        <w:rPr>
          <w:b/>
          <w:color w:val="24406B"/>
          <w:sz w:val="34"/>
        </w:rPr>
        <w:t>Eucharistic Ecclesiology in the East</w:t>
      </w:r>
    </w:p>
    <w:p>
      <w:r>
        <w:rPr>
          <w:b/>
        </w:rPr>
        <w:t>John Zizioulas</w:t>
      </w:r>
      <w:r>
        <w:t xml:space="preserve"> (</w:t>
      </w:r>
      <w:r>
        <w:rPr>
          <w:i/>
        </w:rPr>
        <w:t>Being as Communion</w:t>
      </w:r>
      <w:r>
        <w:t xml:space="preserve">) grounds the local church's full ecclesial reality in the Eucharistic assembly gathered around its bishop: wherever the Eucharist is celebrated, there is the whole Church, not a fragment of it. This is the same argument that generates his "monarchy of the Father" Trinitarian ontology and — as Miroslav Volf argues — the asymmetry of his ecclesiology (see the Trinity course, Units 6-7). </w:t>
      </w:r>
      <w:r>
        <w:rPr>
          <w:b/>
        </w:rPr>
        <w:t>The Eucharist is where Zizioulas's Trinitarian theology and his ecclesiology meet.</w:t>
      </w:r>
    </w:p>
    <w:p>
      <w:pPr>
        <w:spacing w:before="280"/>
      </w:pPr>
      <w:r>
        <w:rPr>
          <w:b/>
          <w:color w:val="24406B"/>
          <w:sz w:val="34"/>
        </w:rPr>
        <w:t>Magisterial Reception</w:t>
      </w:r>
    </w:p>
    <w:p>
      <w:pPr>
        <w:pStyle w:val="ListBullet"/>
      </w:pPr>
      <w:r>
        <w:rPr>
          <w:b/>
        </w:rPr>
        <w:t>LG 3, 7, 11, 26</w:t>
      </w:r>
      <w:r>
        <w:t xml:space="preserve"> — the Eucharist as the sacrament by which "the unity of the Church is both signified and brought about"; every legitimate local celebration makes Christ present and gathers the Church.</w:t>
      </w:r>
    </w:p>
    <w:p>
      <w:pPr>
        <w:pStyle w:val="ListBullet"/>
      </w:pPr>
      <w:r>
        <w:rPr>
          <w:b/>
        </w:rPr>
        <w:t>1985 Extraordinary Synod</w:t>
      </w:r>
      <w:r>
        <w:t xml:space="preserve"> — </w:t>
      </w:r>
      <w:r>
        <w:rPr>
          <w:i/>
        </w:rPr>
        <w:t>communio</w:t>
      </w:r>
      <w:r>
        <w:t xml:space="preserve"> named the central idea of Vatican II's ecclesiology.</w:t>
      </w:r>
    </w:p>
    <w:p>
      <w:pPr>
        <w:pStyle w:val="ListBullet"/>
      </w:pPr>
      <w:r>
        <w:rPr>
          <w:b/>
        </w:rPr>
        <w:t>*Ecclesia de Eucharistia</w:t>
      </w:r>
      <w:r>
        <w:t>* (2003) — "the Church draws her life from the Eucharist."</w:t>
      </w:r>
    </w:p>
    <w:p>
      <w:pPr>
        <w:spacing w:before="280"/>
      </w:pPr>
      <w:r>
        <w:rPr>
          <w:b/>
          <w:color w:val="24406B"/>
          <w:sz w:val="34"/>
        </w:rPr>
        <w:t>Intercommunion</w:t>
      </w:r>
    </w:p>
    <w:p>
      <w:r>
        <w:t xml:space="preserve">The hardest practical consequence. The Catholic position (UR 8; CIC c. 844) holds Eucharistic sharing to be a </w:t>
      </w:r>
      <w:r>
        <w:rPr>
          <w:b/>
        </w:rPr>
        <w:t>sign of a unity already achieved</w:t>
      </w:r>
      <w:r>
        <w:t xml:space="preserve"> rather than a </w:t>
      </w:r>
      <w:r>
        <w:rPr>
          <w:i/>
        </w:rPr>
        <w:t>means</w:t>
      </w:r>
      <w:r>
        <w:t xml:space="preserve"> toward unity, and so ordinarily reserved to those in full communion — with defined exceptions for Eastern Orthodox and, in danger of death or grave necessity, other properly disposed Christians whose churches the Holy See judges to have valid sacraments.</w:t>
      </w:r>
    </w:p>
    <w:p>
      <w:r>
        <w:rPr>
          <w:b/>
        </w:rPr>
        <w:t>The counter-argument</w:t>
      </w:r>
      <w:r>
        <w:t xml:space="preserve">, pressed by many ecumenists and some Catholic theologians, is that the Eucharist is also </w:t>
      </w:r>
      <w:r>
        <w:rPr>
          <w:i/>
        </w:rPr>
        <w:t>medicine</w:t>
      </w:r>
      <w:r>
        <w:t xml:space="preserve"> and </w:t>
      </w:r>
      <w:r>
        <w:rPr>
          <w:i/>
        </w:rPr>
        <w:t>means</w:t>
      </w:r>
      <w:r>
        <w:t xml:space="preserve"> — Christ ate with sinners before they were reformed — and that the discipline makes a sacrament of unity into a marker of division. This is a genuinely open pastoral debate, and a good essay states both sides at full strength.</w:t>
      </w:r>
    </w:p>
    <w:p>
      <w:r>
        <w:br w:type="page"/>
      </w:r>
    </w:p>
    <w:p>
      <w:r>
        <w:rPr>
          <w:b/>
          <w:color w:val="9C7A2E"/>
          <w:sz w:val="22"/>
        </w:rPr>
        <w:t>UNIT 12</w:t>
      </w:r>
    </w:p>
    <w:p>
      <w:r>
        <w:rPr>
          <w:b/>
          <w:color w:val="24406B"/>
          <w:sz w:val="42"/>
        </w:rPr>
        <w:t>Theological Significance — Systematic Synthesis</w:t>
      </w:r>
    </w:p>
    <w:p>
      <w:r>
        <w:t>Four inseparable dimensions. A common exam error is to treat these as competing emphases; they are aspects of one reality.</w:t>
      </w:r>
    </w:p>
    <w:p>
      <w:r>
        <w:rPr>
          <w:b/>
        </w:rPr>
        <w:t>1. Presence.</w:t>
      </w:r>
      <w:r>
        <w:t xml:space="preserve"> Christ is present </w:t>
      </w:r>
      <w:r>
        <w:rPr>
          <w:i/>
        </w:rPr>
        <w:t>substantially</w:t>
      </w:r>
      <w:r>
        <w:t xml:space="preserve"> under the species — but also, per </w:t>
      </w:r>
      <w:r>
        <w:rPr>
          <w:b/>
        </w:rPr>
        <w:t>SC 7</w:t>
      </w:r>
      <w:r>
        <w:t xml:space="preserve">, in the minister, the word, the sacraments, and the praying assembly. The Eucharistic presence is unique in </w:t>
      </w:r>
      <w:r>
        <w:rPr>
          <w:i/>
        </w:rPr>
        <w:t>mode</w:t>
      </w:r>
      <w:r>
        <w:t>, not the only presence.</w:t>
      </w:r>
    </w:p>
    <w:p>
      <w:r>
        <w:rPr>
          <w:b/>
        </w:rPr>
        <w:t>2. Sacrifice.</w:t>
      </w:r>
      <w:r>
        <w:t xml:space="preserve"> Not a repetition of Calvary but its sacramental re-presentation: same victim, same priest, different manner of offering (Trent XXII), understood through </w:t>
      </w:r>
      <w:r>
        <w:rPr>
          <w:i/>
        </w:rPr>
        <w:t>anamnesis</w:t>
      </w:r>
      <w:r>
        <w:t xml:space="preserve"> in the Hebraic sense.</w:t>
      </w:r>
    </w:p>
    <w:p>
      <w:r>
        <w:rPr>
          <w:b/>
        </w:rPr>
        <w:t>3. Communion.</w:t>
      </w:r>
      <w:r>
        <w:t xml:space="preserve"> </w:t>
      </w:r>
      <w:r>
        <w:rPr>
          <w:i/>
        </w:rPr>
        <w:t>Koinōnia</w:t>
      </w:r>
      <w:r>
        <w:t xml:space="preserve"> with Christ and, inseparably, with one another (1 Cor 10:16-17). The </w:t>
      </w:r>
      <w:r>
        <w:rPr>
          <w:i/>
        </w:rPr>
        <w:t>res tantum</w:t>
      </w:r>
      <w:r>
        <w:t xml:space="preserve"> of the sacrament is the unity of the Body — which is why Paul's rebuke about "discerning the body" is simultaneously sacramental and social.</w:t>
      </w:r>
    </w:p>
    <w:p>
      <w:r>
        <w:rPr>
          <w:b/>
        </w:rPr>
        <w:t>4. Eschatology.</w:t>
      </w:r>
      <w:r>
        <w:t xml:space="preserve"> "Until he comes" (1 Cor 11:26); the </w:t>
      </w:r>
      <w:r>
        <w:rPr>
          <w:i/>
        </w:rPr>
        <w:t>pignus futurae gloriae</w:t>
      </w:r>
      <w:r>
        <w:t>, pledge of future glory. The Eucharist is a foretaste of the Isaiah 25 banquet, which is why the liturgy is joyful and not merely solemn.</w:t>
      </w:r>
    </w:p>
    <w:p>
      <w:pPr>
        <w:spacing w:before="280"/>
      </w:pPr>
      <w:r>
        <w:rPr>
          <w:b/>
          <w:color w:val="24406B"/>
          <w:sz w:val="34"/>
        </w:rPr>
        <w:t>The Trinitarian Structure</w:t>
      </w:r>
    </w:p>
    <w:p>
      <w:r>
        <w:t xml:space="preserve">Every anaphora is addressed </w:t>
      </w:r>
      <w:r>
        <w:rPr>
          <w:b/>
        </w:rPr>
        <w:t>to the Father</w:t>
      </w:r>
      <w:r>
        <w:t xml:space="preserve">, </w:t>
      </w:r>
      <w:r>
        <w:rPr>
          <w:b/>
        </w:rPr>
        <w:t>through the Son</w:t>
      </w:r>
      <w:r>
        <w:t xml:space="preserve">, </w:t>
      </w:r>
      <w:r>
        <w:rPr>
          <w:b/>
        </w:rPr>
        <w:t>in the Holy Spirit</w:t>
      </w:r>
      <w:r>
        <w:t>. The epiclesis makes the Spirit's role explicit; the doxology states the structure outright. This maps precisely onto the doctrine of inseparable operations from the Trinity course: the Eucharist is a single divine act in which the persons are distinguished by their proper mode of action, not divided.</w:t>
      </w:r>
    </w:p>
    <w:p>
      <w:pPr>
        <w:spacing w:before="280"/>
      </w:pPr>
      <w:r>
        <w:rPr>
          <w:b/>
          <w:color w:val="24406B"/>
          <w:sz w:val="34"/>
        </w:rPr>
        <w:t>The Paschal and Incarnational Logic</w:t>
      </w:r>
    </w:p>
    <w:p>
      <w:r>
        <w:t xml:space="preserve">Ignatius's anti-Docetic argument still holds: </w:t>
      </w:r>
      <w:r>
        <w:rPr>
          <w:b/>
        </w:rPr>
        <w:t>Eucharistic realism is a corollary of Incarnational realism</w:t>
      </w:r>
      <w:r>
        <w:t>. A God who takes flesh is a God who can give himself under the species of bread. Conversely, Irenaeus's argument runs forward: if matter can bear Christ now, matter can be raised then. The Eucharist sits at the exact centre of a materialist — in the good sense — Christian faith.</w:t>
      </w:r>
    </w:p>
    <w:p>
      <w:r>
        <w:br w:type="page"/>
      </w:r>
    </w:p>
    <w:p>
      <w:r>
        <w:rPr>
          <w:b/>
          <w:color w:val="9C7A2E"/>
          <w:sz w:val="22"/>
        </w:rPr>
        <w:t>UNIT 13</w:t>
      </w:r>
    </w:p>
    <w:p>
      <w:r>
        <w:rPr>
          <w:b/>
          <w:color w:val="24406B"/>
          <w:sz w:val="42"/>
        </w:rPr>
        <w:t>Practical and Pastoral Application</w:t>
      </w:r>
    </w:p>
    <w:p>
      <w:pPr>
        <w:spacing w:before="280"/>
      </w:pPr>
      <w:r>
        <w:rPr>
          <w:b/>
          <w:color w:val="24406B"/>
          <w:sz w:val="34"/>
        </w:rPr>
        <w:t>The Indian and Asian Context</w:t>
      </w:r>
    </w:p>
    <w:p>
      <w:pPr>
        <w:pStyle w:val="ListBullet"/>
      </w:pPr>
      <w:r>
        <w:rPr>
          <w:b/>
        </w:rPr>
        <w:t>Caste and the Eucharist.</w:t>
      </w:r>
      <w:r>
        <w:t xml:space="preserve"> This is the decisive pastoral issue in South Asia. </w:t>
      </w:r>
      <w:r>
        <w:rPr>
          <w:b/>
        </w:rPr>
        <w:t>George Soares-Prabhu</w:t>
      </w:r>
      <w:r>
        <w:t xml:space="preserve">'s judgement is uncompromising: caste practised within the Church makes the Eucharist "a </w:t>
      </w:r>
      <w:r>
        <w:rPr>
          <w:b/>
        </w:rPr>
        <w:t>sacrilege</w:t>
      </w:r>
      <w:r>
        <w:t>" and a "</w:t>
      </w:r>
      <w:r>
        <w:rPr>
          <w:b/>
        </w:rPr>
        <w:t>parody</w:t>
      </w:r>
      <w:r>
        <w:t xml:space="preserve">." The theological argument is airtight and is Paul's own: if the one bread makes the many one body (1 Cor 10:17), then separate queues, separate cemeteries, and separate chapels do not merely sit awkwardly beside the Eucharist — they contradict what the sacrament states. Note that Paul's rebuke at Corinth was itself about </w:t>
      </w:r>
      <w:r>
        <w:rPr>
          <w:b/>
        </w:rPr>
        <w:t>social division at the table</w:t>
      </w:r>
      <w:r>
        <w:t xml:space="preserve"> (1 Cor 11:20-22), making this the most exactly parallel New Testament situation available.</w:t>
      </w:r>
    </w:p>
    <w:p>
      <w:pPr>
        <w:pStyle w:val="ListBullet"/>
      </w:pPr>
      <w:r>
        <w:rPr>
          <w:b/>
        </w:rPr>
        <w:t>Table fellowship as precedent.</w:t>
      </w:r>
      <w:r>
        <w:t xml:space="preserve"> Jesus's practice of eating with tax collectors and sinners dismantled purity boundaries; Soares-Prabhu treats the table fellowship as an "acted parable" of the Abba experience. The Eucharist stands in continuity with that practice, not apart from it.</w:t>
      </w:r>
    </w:p>
    <w:p>
      <w:pPr>
        <w:pStyle w:val="ListBullet"/>
      </w:pPr>
      <w:r>
        <w:rPr>
          <w:b/>
        </w:rPr>
        <w:t>Inculturation.</w:t>
      </w:r>
      <w:r>
        <w:t xml:space="preserve"> </w:t>
      </w:r>
      <w:r>
        <w:rPr>
          <w:b/>
        </w:rPr>
        <w:t>Michael Amaladoss</w:t>
      </w:r>
      <w:r>
        <w:t>'s methodological caution applies here as to initiation: adaptation must begin from "psycho-sociological research on life situations and living symbols," not from a scholar's design. The Indian Rite debates (the 1969 "Twelve Points," the Indian Anaphora) are the concrete test case.</w:t>
      </w:r>
    </w:p>
    <w:p>
      <w:pPr>
        <w:pStyle w:val="ListBullet"/>
      </w:pPr>
      <w:r>
        <w:rPr>
          <w:b/>
        </w:rPr>
        <w:t>The FABC</w:t>
      </w:r>
      <w:r>
        <w:t xml:space="preserve"> has developed a Eucharistic vision centred on the family and the laity in Asia, integrating the triple dialogue with cultures, religions, and the poor.</w:t>
      </w:r>
    </w:p>
    <w:p>
      <w:pPr>
        <w:spacing w:before="280"/>
      </w:pPr>
      <w:r>
        <w:rPr>
          <w:b/>
          <w:color w:val="24406B"/>
          <w:sz w:val="34"/>
        </w:rPr>
        <w:t>Common Pastoral Scenarios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Scenario</w:t>
            </w:r>
          </w:p>
        </w:tc>
        <w:tc>
          <w:tcPr>
            <w:tcW w:type="dxa" w:w="4320"/>
            <w:shd w:val="clear" w:color="auto" w:fill="E4E9F1"/>
          </w:tcPr>
          <w:p>
            <w:r>
              <w:rPr>
                <w:b/>
              </w:rPr>
            </w:r>
            <w:r>
              <w:rPr>
                <w:b/>
              </w:rPr>
              <w:t>Response</w:t>
            </w:r>
          </w:p>
        </w:tc>
      </w:tr>
      <w:tr>
        <w:tc>
          <w:tcPr>
            <w:tcW w:type="dxa" w:w="4320"/>
          </w:tcPr>
          <w:p>
            <w:r/>
            <w:r>
              <w:t>Coeliac communicant</w:t>
            </w:r>
          </w:p>
        </w:tc>
        <w:tc>
          <w:tcPr>
            <w:tcW w:type="dxa" w:w="4320"/>
          </w:tcPr>
          <w:p>
            <w:r/>
            <w:r>
              <w:t xml:space="preserve">Low-gluten hosts are permitted; </w:t>
            </w:r>
            <w:r>
              <w:rPr>
                <w:b/>
              </w:rPr>
              <w:t>gluten-free hosts are invalid matter</w:t>
            </w:r>
            <w:r>
              <w:t xml:space="preserve"> (bread must be made of wheat). Communion under the species of wine alone is the standard solution</w:t>
            </w:r>
          </w:p>
        </w:tc>
      </w:tr>
      <w:tr>
        <w:tc>
          <w:tcPr>
            <w:tcW w:type="dxa" w:w="4320"/>
          </w:tcPr>
          <w:p>
            <w:r/>
            <w:r>
              <w:t>Alcoholic priest or communicant</w:t>
            </w:r>
          </w:p>
        </w:tc>
        <w:tc>
          <w:tcPr>
            <w:tcW w:type="dxa" w:w="4320"/>
          </w:tcPr>
          <w:p>
            <w:r/>
            <w:r>
              <w:rPr>
                <w:i/>
              </w:rPr>
              <w:t>Mustum</w:t>
            </w:r>
            <w:r>
              <w:t xml:space="preserve"> (grape juice whose fermentation has been suspended) is permitted with the ordinary's permission</w:t>
            </w:r>
          </w:p>
        </w:tc>
      </w:tr>
      <w:tr>
        <w:tc>
          <w:tcPr>
            <w:tcW w:type="dxa" w:w="4320"/>
          </w:tcPr>
          <w:p>
            <w:r/>
            <w:r>
              <w:t>Communion for the sick and dying</w:t>
            </w:r>
          </w:p>
        </w:tc>
        <w:tc>
          <w:tcPr>
            <w:tcW w:type="dxa" w:w="4320"/>
          </w:tcPr>
          <w:p>
            <w:r/>
            <w:r>
              <w:rPr>
                <w:b/>
              </w:rPr>
              <w:t>Viaticum</w:t>
            </w:r>
            <w:r>
              <w:t xml:space="preserve"> is the proper name and has priority; it is the sacrament of the dying, "food for the journey"</w:t>
            </w:r>
          </w:p>
        </w:tc>
      </w:tr>
      <w:tr>
        <w:tc>
          <w:tcPr>
            <w:tcW w:type="dxa" w:w="4320"/>
          </w:tcPr>
          <w:p>
            <w:r/>
            <w:r>
              <w:t>Extraordinary ministers</w:t>
            </w:r>
          </w:p>
        </w:tc>
        <w:tc>
          <w:tcPr>
            <w:tcW w:type="dxa" w:w="4320"/>
          </w:tcPr>
          <w:p>
            <w:r/>
            <w:r>
              <w:t xml:space="preserve">Genuinely </w:t>
            </w:r>
            <w:r>
              <w:rPr>
                <w:i/>
              </w:rPr>
              <w:t>extraordinary</w:t>
            </w:r>
            <w:r>
              <w:t xml:space="preserve"> — supplementary to ordinary ministers (bishop, priest, deacon), per </w:t>
            </w:r>
            <w:r>
              <w:rPr>
                <w:i/>
              </w:rPr>
              <w:t>Redemptionis Sacramentum</w:t>
            </w:r>
          </w:p>
        </w:tc>
      </w:tr>
      <w:tr>
        <w:tc>
          <w:tcPr>
            <w:tcW w:type="dxa" w:w="4320"/>
          </w:tcPr>
          <w:p>
            <w:r/>
            <w:r>
              <w:t>A person in an irregular marital situation requests communion</w:t>
            </w:r>
          </w:p>
        </w:tc>
        <w:tc>
          <w:tcPr>
            <w:tcW w:type="dxa" w:w="4320"/>
          </w:tcPr>
          <w:p>
            <w:r/>
            <w:r>
              <w:t xml:space="preserve">Requires pastoral accompaniment and discernment (cf. </w:t>
            </w:r>
            <w:r>
              <w:rPr>
                <w:i/>
              </w:rPr>
              <w:t>Amoris Laetitia</w:t>
            </w:r>
            <w:r>
              <w:t xml:space="preserve"> ch. 8 and the debate it generated); not a matter to be settled at the communion rail</w:t>
            </w:r>
          </w:p>
        </w:tc>
      </w:tr>
      <w:tr>
        <w:tc>
          <w:tcPr>
            <w:tcW w:type="dxa" w:w="4320"/>
          </w:tcPr>
          <w:p>
            <w:r/>
            <w:r>
              <w:t>A non-Catholic Christian presents themselves</w:t>
            </w:r>
          </w:p>
        </w:tc>
        <w:tc>
          <w:tcPr>
            <w:tcW w:type="dxa" w:w="4320"/>
          </w:tcPr>
          <w:p>
            <w:r/>
            <w:r>
              <w:t>See the intercommunion discussion in Unit 11; CIC c. 844 governs</w:t>
            </w:r>
          </w:p>
        </w:tc>
      </w:tr>
      <w:tr>
        <w:tc>
          <w:tcPr>
            <w:tcW w:type="dxa" w:w="4320"/>
          </w:tcPr>
          <w:p>
            <w:r/>
            <w:r>
              <w:t>Eucharistic fast</w:t>
            </w:r>
          </w:p>
        </w:tc>
        <w:tc>
          <w:tcPr>
            <w:tcW w:type="dxa" w:w="4320"/>
          </w:tcPr>
          <w:p>
            <w:r/>
            <w:r>
              <w:t>One hour before communion (water and medicine excepted); the sick and their carers are dispensed</w:t>
            </w:r>
          </w:p>
        </w:tc>
      </w:tr>
    </w:tbl>
    <w:p>
      <w:pPr>
        <w:spacing w:after="80"/>
      </w:pPr>
    </w:p>
    <w:p>
      <w:pPr>
        <w:spacing w:before="280"/>
      </w:pPr>
      <w:r>
        <w:rPr>
          <w:b/>
          <w:color w:val="24406B"/>
          <w:sz w:val="34"/>
        </w:rPr>
        <w:t>Catechesis and Preaching</w:t>
      </w:r>
    </w:p>
    <w:p>
      <w:r>
        <w:t xml:space="preserve">The recurring pastoral failure is to teach the Eucharist as </w:t>
      </w:r>
      <w:r>
        <w:rPr>
          <w:i/>
        </w:rPr>
        <w:t>object</w:t>
      </w:r>
      <w:r>
        <w:t xml:space="preserve"> rather than as </w:t>
      </w:r>
      <w:r>
        <w:rPr>
          <w:i/>
        </w:rPr>
        <w:t>act</w:t>
      </w:r>
      <w:r>
        <w:t xml:space="preserve"> — the host in the tabernacle rather than the assembly's participation in Christ's self-offering. Both are true, and </w:t>
      </w:r>
      <w:r>
        <w:rPr>
          <w:i/>
        </w:rPr>
        <w:t>Sacramentum Caritatis</w:t>
      </w:r>
      <w:r>
        <w:t xml:space="preserve"> deliberately holds them together with its threefold </w:t>
      </w:r>
      <w:r>
        <w:rPr>
          <w:i/>
        </w:rPr>
        <w:t>mystery to be believed, celebrated, and lived</w:t>
      </w:r>
      <w:r>
        <w:t>. The practical test Chrysostom set still applies: a parish that adorns the altar while ignoring the hungry has not understood the sacrament, however orthodox its doctrine of the presence.</w:t>
      </w:r>
    </w:p>
    <w:p>
      <w:r>
        <w:br w:type="page"/>
      </w:r>
    </w:p>
    <w:p>
      <w:r>
        <w:rPr>
          <w:b/>
          <w:color w:val="9C7A2E"/>
          <w:sz w:val="22"/>
        </w:rPr>
        <w:t>UNIT 14</w:t>
      </w:r>
    </w:p>
    <w:p>
      <w:r>
        <w:rPr>
          <w:b/>
          <w:color w:val="24406B"/>
          <w:sz w:val="42"/>
        </w:rPr>
        <w:t>Examination Preparation</w:t>
      </w:r>
    </w:p>
    <w:p>
      <w:pPr>
        <w:spacing w:before="280"/>
      </w:pPr>
      <w:r>
        <w:rPr>
          <w:b/>
          <w:color w:val="24406B"/>
          <w:sz w:val="34"/>
        </w:rPr>
        <w:t>Likely Essay Questions</w:t>
      </w:r>
    </w:p>
    <w:p>
      <w:pPr>
        <w:pStyle w:val="ListNumber"/>
      </w:pPr>
      <w:r>
        <w:t>"Transubstantiation is a defence of a mystery, not an explanation of it." Discuss with reference to Lateran IV, Aquinas, and Trent Session XIII.</w:t>
      </w:r>
    </w:p>
    <w:p>
      <w:pPr>
        <w:pStyle w:val="ListNumber"/>
      </w:pPr>
      <w:r>
        <w:t>Compare the two oaths imposed on Berengar (1059, 1079) and assess what they show about the development of doctrine.</w:t>
      </w:r>
    </w:p>
    <w:p>
      <w:pPr>
        <w:pStyle w:val="ListNumber"/>
      </w:pPr>
      <w:r>
        <w:t>Account for the Reformation division over the Eucharist, distinguishing carefully the question of presence from the question of sacrifice.</w:t>
      </w:r>
    </w:p>
    <w:p>
      <w:pPr>
        <w:pStyle w:val="ListNumber"/>
      </w:pPr>
      <w:r>
        <w:t xml:space="preserve">"The recovery of </w:t>
      </w:r>
      <w:r>
        <w:rPr>
          <w:i/>
        </w:rPr>
        <w:t>anamnesis</w:t>
      </w:r>
      <w:r>
        <w:t xml:space="preserve"> has done more for Eucharistic ecumenism than any other single factor." Evaluate.</w:t>
      </w:r>
    </w:p>
    <w:p>
      <w:pPr>
        <w:pStyle w:val="ListNumber"/>
      </w:pPr>
      <w:r>
        <w:t xml:space="preserve">Assess </w:t>
      </w:r>
      <w:r>
        <w:rPr>
          <w:i/>
        </w:rPr>
        <w:t>Mysterium Fidei</w:t>
      </w:r>
      <w:r>
        <w:t>'s response to transignification. Was Paul VI right that meaning cannot replace being?</w:t>
      </w:r>
    </w:p>
    <w:p>
      <w:pPr>
        <w:pStyle w:val="ListNumber"/>
      </w:pPr>
      <w:r>
        <w:t xml:space="preserve">Examine de Lubac's thesis in </w:t>
      </w:r>
      <w:r>
        <w:rPr>
          <w:i/>
        </w:rPr>
        <w:t>Corpus Mysticum</w:t>
      </w:r>
      <w:r>
        <w:t xml:space="preserve"> and its consequences for Catholic ecclesiology.</w:t>
      </w:r>
    </w:p>
    <w:p>
      <w:pPr>
        <w:pStyle w:val="ListNumber"/>
      </w:pPr>
      <w:r>
        <w:t>"If the one bread makes the many one body, caste within the Church is not an imperfection but a contradiction." Discuss.</w:t>
      </w:r>
    </w:p>
    <w:p>
      <w:pPr>
        <w:pStyle w:val="ListNumber"/>
      </w:pPr>
      <w:r>
        <w:t>How far does John 6 support Eucharistic realism, given that the discourse never mentions the Supper?</w:t>
      </w:r>
    </w:p>
    <w:p>
      <w:pPr>
        <w:pStyle w:val="ListNumber"/>
      </w:pPr>
      <w:r>
        <w:t>Compare the Eastern and Western accounts of the consecratory moment, and assess the significance of the 1969 Missal's restored epiclesis.</w:t>
      </w:r>
    </w:p>
    <w:p>
      <w:pPr>
        <w:spacing w:before="280"/>
      </w:pPr>
      <w:r>
        <w:rPr>
          <w:b/>
          <w:color w:val="24406B"/>
          <w:sz w:val="34"/>
        </w:rPr>
        <w:t>Ten-Second Recall Anchors</w:t>
      </w:r>
    </w:p>
    <w:p>
      <w:pPr>
        <w:pStyle w:val="ListBullet"/>
      </w:pPr>
      <w:r>
        <w:rPr>
          <w:b/>
        </w:rPr>
        <w:t>"XIII, XXI, XXII"</w:t>
      </w:r>
      <w:r>
        <w:t xml:space="preserve"> — Trent's three Eucharistic sessions: presence, both kinds, sacrifice.</w:t>
      </w:r>
    </w:p>
    <w:p>
      <w:pPr>
        <w:pStyle w:val="ListBullet"/>
      </w:pPr>
      <w:r>
        <w:rPr>
          <w:b/>
        </w:rPr>
        <w:t>"1215 uses the word, Aquinas builds the metaphysics"</w:t>
      </w:r>
      <w:r>
        <w:t xml:space="preserve"> — Lateran IV and </w:t>
      </w:r>
      <w:r>
        <w:rPr>
          <w:i/>
        </w:rPr>
        <w:t>ST</w:t>
      </w:r>
      <w:r>
        <w:t xml:space="preserve"> III qq. 73-83.</w:t>
      </w:r>
    </w:p>
    <w:p>
      <w:pPr>
        <w:pStyle w:val="ListBullet"/>
      </w:pPr>
      <w:r>
        <w:rPr>
          <w:b/>
        </w:rPr>
        <w:t>"1059 crude, 1079 precise"</w:t>
      </w:r>
      <w:r>
        <w:t xml:space="preserve"> — Berengar's two oaths.</w:t>
      </w:r>
    </w:p>
    <w:p>
      <w:pPr>
        <w:pStyle w:val="ListBullet"/>
      </w:pPr>
      <w:r>
        <w:rPr>
          <w:b/>
        </w:rPr>
        <w:t>"HOC EST CORPUS MEUM on the table"</w:t>
      </w:r>
      <w:r>
        <w:t xml:space="preserve"> — Marburg, 1529.</w:t>
      </w:r>
    </w:p>
    <w:p>
      <w:pPr>
        <w:pStyle w:val="ListBullet"/>
      </w:pPr>
      <w:r>
        <w:rPr>
          <w:b/>
        </w:rPr>
        <w:t>"Same victim, same priest, different manner"</w:t>
      </w:r>
      <w:r>
        <w:t xml:space="preserve"> — Trent Session XXII on sacrifice.</w:t>
      </w:r>
    </w:p>
    <w:p>
      <w:pPr>
        <w:pStyle w:val="ListBullet"/>
      </w:pPr>
      <w:r>
        <w:rPr>
          <w:b/>
        </w:rPr>
        <w:t>"Per modum substantiae"</w:t>
      </w:r>
      <w:r>
        <w:t xml:space="preserve"> — Aquinas: not local presence, hence whole Christ in every fragment.</w:t>
      </w:r>
    </w:p>
    <w:p>
      <w:pPr>
        <w:pStyle w:val="ListBullet"/>
      </w:pPr>
      <w:r>
        <w:rPr>
          <w:b/>
        </w:rPr>
        <w:t>"The terms swapped places"</w:t>
      </w:r>
      <w:r>
        <w:t xml:space="preserve"> — de Lubac on </w:t>
      </w:r>
      <w:r>
        <w:rPr>
          <w:i/>
        </w:rPr>
        <w:t>corpus verum</w:t>
      </w:r>
      <w:r>
        <w:t xml:space="preserve"> / </w:t>
      </w:r>
      <w:r>
        <w:rPr>
          <w:i/>
        </w:rPr>
        <w:t>corpus mysticum</w:t>
      </w:r>
      <w:r>
        <w:t>.</w:t>
      </w:r>
    </w:p>
    <w:p>
      <w:pPr>
        <w:pStyle w:val="ListBullet"/>
      </w:pPr>
      <w:r>
        <w:rPr>
          <w:b/>
        </w:rPr>
        <w:t>"Be what you see, receive what you are"</w:t>
      </w:r>
      <w:r>
        <w:t xml:space="preserve"> — Augustine, </w:t>
      </w:r>
      <w:r>
        <w:rPr>
          <w:i/>
        </w:rPr>
        <w:t>Sermon</w:t>
      </w:r>
      <w:r>
        <w:t xml:space="preserve"> 272.</w:t>
      </w:r>
    </w:p>
    <w:p>
      <w:pPr>
        <w:spacing w:before="280"/>
      </w:pPr>
      <w:r>
        <w:rPr>
          <w:b/>
          <w:color w:val="24406B"/>
          <w:sz w:val="34"/>
        </w:rPr>
        <w:t>Comparative Analysis Exercises</w:t>
      </w:r>
    </w:p>
    <w:p>
      <w:pPr>
        <w:pStyle w:val="ListBullet"/>
      </w:pPr>
      <w:r>
        <w:t xml:space="preserve">Set Justin's </w:t>
      </w:r>
      <w:r>
        <w:rPr>
          <w:i/>
        </w:rPr>
        <w:t>First Apology</w:t>
      </w:r>
      <w:r>
        <w:t xml:space="preserve"> 65-67 beside the Order of Mass of the 1969 Missal and map the correspondences.</w:t>
      </w:r>
    </w:p>
    <w:p>
      <w:pPr>
        <w:pStyle w:val="ListBullet"/>
      </w:pPr>
      <w:r>
        <w:t>Compare the 1549 and 1552 Prayer Book words of administration and state the doctrinal shift.</w:t>
      </w:r>
    </w:p>
    <w:p>
      <w:pPr>
        <w:pStyle w:val="ListBullet"/>
      </w:pPr>
      <w:r>
        <w:t>Compare Trent Session XIII with the BEM Eucharist section — what is genuinely agreed, and what is left open?</w:t>
      </w:r>
    </w:p>
    <w:p>
      <w:pPr>
        <w:pStyle w:val="ListBullet"/>
      </w:pPr>
      <w:r>
        <w:t xml:space="preserve">Compare Aquinas </w:t>
      </w:r>
      <w:r>
        <w:rPr>
          <w:i/>
        </w:rPr>
        <w:t>ST</w:t>
      </w:r>
      <w:r>
        <w:t xml:space="preserve"> III q.75 with Chauvet's critique of "productionist" causality.</w:t>
      </w:r>
    </w:p>
    <w:p>
      <w:pPr>
        <w:spacing w:before="280"/>
      </w:pPr>
      <w:r>
        <w:rPr>
          <w:b/>
          <w:color w:val="24406B"/>
          <w:sz w:val="34"/>
        </w:rPr>
        <w:t>Further Reading</w:t>
      </w:r>
    </w:p>
    <w:p>
      <w:r>
        <w:rPr>
          <w:b/>
        </w:rPr>
        <w:t>Primary:</w:t>
      </w:r>
      <w:r>
        <w:t xml:space="preserve"> Didache 9-10, 14 · Ignatius, </w:t>
      </w:r>
      <w:r>
        <w:rPr>
          <w:i/>
        </w:rPr>
        <w:t>Smyrnaeans</w:t>
      </w:r>
      <w:r>
        <w:t xml:space="preserve"> 6-7 · Justin, </w:t>
      </w:r>
      <w:r>
        <w:rPr>
          <w:i/>
        </w:rPr>
        <w:t>First Apology</w:t>
      </w:r>
      <w:r>
        <w:t xml:space="preserve"> 65-67 · Irenaeus, </w:t>
      </w:r>
      <w:r>
        <w:rPr>
          <w:i/>
        </w:rPr>
        <w:t>Adv. Haer.</w:t>
      </w:r>
      <w:r>
        <w:t xml:space="preserve"> IV.17-18 · Cyril of Jerusalem, </w:t>
      </w:r>
      <w:r>
        <w:rPr>
          <w:i/>
        </w:rPr>
        <w:t>Myst. Cat.</w:t>
      </w:r>
      <w:r>
        <w:t xml:space="preserve"> 4-5 · Ambrose, </w:t>
      </w:r>
      <w:r>
        <w:rPr>
          <w:i/>
        </w:rPr>
        <w:t>De Sacramentis</w:t>
      </w:r>
      <w:r>
        <w:t xml:space="preserve"> IV · Augustine, </w:t>
      </w:r>
      <w:r>
        <w:rPr>
          <w:i/>
        </w:rPr>
        <w:t>Sermon</w:t>
      </w:r>
      <w:r>
        <w:t xml:space="preserve"> 272 · Aquinas, </w:t>
      </w:r>
      <w:r>
        <w:rPr>
          <w:i/>
        </w:rPr>
        <w:t>ST</w:t>
      </w:r>
      <w:r>
        <w:t xml:space="preserve"> III qq. 73-83 · Trent Sessions XIII, XXI, XXII · </w:t>
      </w:r>
      <w:r>
        <w:rPr>
          <w:i/>
        </w:rPr>
        <w:t>Mysterium Fidei</w:t>
      </w:r>
      <w:r>
        <w:t xml:space="preserve"> · </w:t>
      </w:r>
      <w:r>
        <w:rPr>
          <w:i/>
        </w:rPr>
        <w:t>Sacramentum Caritatis</w:t>
      </w:r>
    </w:p>
    <w:p>
      <w:r>
        <w:rPr>
          <w:b/>
        </w:rPr>
        <w:t>Modern:</w:t>
      </w:r>
      <w:r>
        <w:t xml:space="preserve"> Henri de Lubac, </w:t>
      </w:r>
      <w:r>
        <w:rPr>
          <w:i/>
        </w:rPr>
        <w:t>Corpus Mysticum</w:t>
      </w:r>
      <w:r>
        <w:t xml:space="preserve"> · Odo Casel, </w:t>
      </w:r>
      <w:r>
        <w:rPr>
          <w:i/>
        </w:rPr>
        <w:t>The Mystery of Christian Worship</w:t>
      </w:r>
      <w:r>
        <w:t xml:space="preserve"> · Alexander Schmemann, </w:t>
      </w:r>
      <w:r>
        <w:rPr>
          <w:i/>
        </w:rPr>
        <w:t>The Eucharist: Sacrament of the Kingdom</w:t>
      </w:r>
      <w:r>
        <w:t xml:space="preserve"> · Joachim Jeremias, </w:t>
      </w:r>
      <w:r>
        <w:rPr>
          <w:i/>
        </w:rPr>
        <w:t>The Eucharistic Words of Jesus</w:t>
      </w:r>
      <w:r>
        <w:t xml:space="preserve"> · Louis-Marie Chauvet, </w:t>
      </w:r>
      <w:r>
        <w:rPr>
          <w:i/>
        </w:rPr>
        <w:t>Symbol and Sacrament</w:t>
      </w:r>
      <w:r>
        <w:t xml:space="preserve"> · Catherine Pickstock, </w:t>
      </w:r>
      <w:r>
        <w:rPr>
          <w:i/>
        </w:rPr>
        <w:t>After Writing</w:t>
      </w:r>
      <w:r>
        <w:t xml:space="preserve"> · Gary Macy, </w:t>
      </w:r>
      <w:r>
        <w:rPr>
          <w:i/>
        </w:rPr>
        <w:t>The Banquet's Wisdom</w:t>
      </w:r>
      <w:r>
        <w:t xml:space="preserve"> · WCC, </w:t>
      </w:r>
      <w:r>
        <w:rPr>
          <w:i/>
        </w:rPr>
        <w:t>Baptism, Eucharist and Ministry</w:t>
      </w:r>
      <w:r>
        <w:t xml:space="preserve"> (Lima 1982) · ARCIC, </w:t>
      </w:r>
      <w:r>
        <w:rPr>
          <w:i/>
        </w:rPr>
        <w:t>Windsor Statement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