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Georgia" w:cs="Georgia" w:eastAsia="Georgia" w:hAnsi="Georgia"/>
          <w:b/>
          <w:bCs/>
          <w:smallCaps/>
          <w:color w:val="A0793D"/>
          <w:sz w:val="20"/>
          <w:szCs w:val="20"/>
        </w:rPr>
        <w:t xml:space="preserve">RECOLLECTION SERIES</w:t>
      </w:r>
    </w:p>
    <w:p>
      <w:pPr>
        <w:spacing w:before="0" w:after="60"/>
      </w:pPr>
      <w:r>
        <w:rPr>
          <w:rFonts w:ascii="Georgia" w:cs="Georgia" w:eastAsia="Georgia" w:hAnsi="Georgia"/>
          <w:i/>
          <w:iCs/>
          <w:color w:val="5C3A3A"/>
          <w:sz w:val="22"/>
          <w:szCs w:val="22"/>
        </w:rPr>
        <w:t xml:space="preserve">The Ever-Evolving Consecrated Life</w:t>
      </w:r>
    </w:p>
    <w:p>
      <w:pPr>
        <w:spacing w:before="0" w:after="60"/>
      </w:pPr>
      <w:r>
        <w:rPr>
          <w:rFonts w:ascii="Georgia" w:cs="Georgia" w:eastAsia="Georgia" w:hAnsi="Georgia"/>
          <w:color w:val="5C3A3A"/>
          <w:sz w:val="20"/>
          <w:szCs w:val="20"/>
        </w:rPr>
        <w:t xml:space="preserve">Sr. Inigo SSA — Part III, Chapter 7</w:t>
      </w:r>
    </w:p>
    <w:p>
      <w:pPr>
        <w:pBdr>
          <w:bottom w:val="single" w:color="D4C5B8" w:sz="6" w:space="1"/>
        </w:pBdr>
        <w:spacing w:before="80" w:after="80"/>
      </w:pPr>
    </w:p>
    <w:p>
      <w:pPr>
        <w:spacing w:before="160" w:after="60"/>
      </w:pPr>
    </w:p>
    <w:p>
      <w:pPr>
        <w:spacing w:before="0" w:after="100"/>
      </w:pPr>
      <w:r>
        <w:rPr>
          <w:rFonts w:ascii="Georgia" w:cs="Georgia" w:eastAsia="Georgia" w:hAnsi="Georgia"/>
          <w:b/>
          <w:bCs/>
          <w:smallCaps/>
          <w:color w:val="A0793D"/>
          <w:sz w:val="22"/>
          <w:szCs w:val="22"/>
        </w:rPr>
        <w:t xml:space="preserve">Talk 7 of the Series</w:t>
      </w:r>
    </w:p>
    <w:p>
      <w:pPr>
        <w:spacing w:before="0" w:after="180"/>
      </w:pPr>
      <w:r>
        <w:rPr>
          <w:rFonts w:ascii="Georgia" w:cs="Georgia" w:eastAsia="Georgia" w:hAnsi="Georgia"/>
          <w:b/>
          <w:bCs/>
          <w:color w:val="7B1E3C"/>
          <w:sz w:val="36"/>
          <w:szCs w:val="36"/>
        </w:rPr>
        <w:t xml:space="preserve">CARCERE ET VINCULA: WHERE CHRIST ALREADY WAITS</w:t>
      </w:r>
    </w:p>
    <w:p>
      <w:pPr>
        <w:spacing w:before="0" w:after="100"/>
      </w:pPr>
      <w:r>
        <w:rPr>
          <w:rFonts w:ascii="Georgia" w:cs="Georgia" w:eastAsia="Georgia" w:hAnsi="Georgia"/>
          <w:i/>
          <w:iCs/>
          <w:color w:val="5C3A3A"/>
          <w:sz w:val="22"/>
          <w:szCs w:val="22"/>
        </w:rPr>
        <w:t xml:space="preserve">A Theology and Practice of Solidarity with the Incarcerated</w:t>
      </w:r>
    </w:p>
    <w:p>
      <w:pPr>
        <w:spacing w:before="0" w:after="80"/>
      </w:pPr>
      <w:r>
        <w:rPr>
          <w:rFonts w:ascii="Georgia" w:cs="Georgia" w:eastAsia="Georgia" w:hAnsi="Georgia"/>
          <w:i/>
          <w:iCs/>
          <w:color w:val="5C3A3A"/>
          <w:sz w:val="21"/>
          <w:szCs w:val="21"/>
        </w:rPr>
        <w:t xml:space="preserve">45-Minute Recollection for Priests, Religious, and Major Seminarians — West Bengal Region</w:t>
      </w:r>
    </w:p>
    <w:p>
      <w:pPr>
        <w:pBdr>
          <w:bottom w:val="single" w:color="D4C5B8" w:sz="6" w:space="1"/>
        </w:pBdr>
        <w:spacing w:before="80" w:after="80"/>
      </w:pPr>
    </w:p>
    <w:p>
      <w:pPr>
        <w:spacing w:before="120" w:after="80"/>
      </w:pPr>
    </w:p>
    <w:p>
      <w:pPr>
        <w:spacing w:before="120" w:after="40"/>
        <w:jc w:val="center"/>
      </w:pPr>
      <w:r>
        <w:rPr>
          <w:rFonts w:ascii="Georgia" w:cs="Georgia" w:eastAsia="Georgia" w:hAnsi="Georgia"/>
          <w:b/>
          <w:bCs/>
          <w:smallCaps/>
          <w:color w:val="A0793D"/>
          <w:sz w:val="20"/>
          <w:szCs w:val="20"/>
        </w:rPr>
        <w:t xml:space="preserve">Primary Anchor — Luke 4:18</w:t>
      </w:r>
    </w:p>
    <w:p>
      <w:pPr>
        <w:spacing w:before="0" w:after="60"/>
        <w:jc w:val="center"/>
      </w:pPr>
      <w:r>
        <w:rPr>
          <w:rFonts w:ascii="Georgia" w:cs="Georgia" w:eastAsia="Georgia" w:hAnsi="Georgia"/>
          <w:i/>
          <w:iCs/>
          <w:color w:val="7B1E3C"/>
          <w:sz w:val="24"/>
          <w:szCs w:val="24"/>
        </w:rPr>
        <w:t xml:space="preserve">"The Spirit of the Lord is upon me... He has sent me to proclaim liberty to the captives."</w:t>
      </w:r>
    </w:p>
    <w:p>
      <w:pPr>
        <w:spacing w:before="60" w:after="40"/>
        <w:jc w:val="center"/>
      </w:pPr>
      <w:r>
        <w:rPr>
          <w:rFonts w:ascii="Georgia" w:cs="Georgia" w:eastAsia="Georgia" w:hAnsi="Georgia"/>
          <w:b/>
          <w:bCs/>
          <w:smallCaps/>
          <w:color w:val="A0793D"/>
          <w:sz w:val="20"/>
          <w:szCs w:val="20"/>
        </w:rPr>
        <w:t xml:space="preserve">Secondary Anchor — Matthew 25:36</w:t>
      </w:r>
    </w:p>
    <w:p>
      <w:pPr>
        <w:spacing w:before="0" w:after="200"/>
        <w:jc w:val="center"/>
      </w:pPr>
      <w:r>
        <w:rPr>
          <w:rFonts w:ascii="Georgia" w:cs="Georgia" w:eastAsia="Georgia" w:hAnsi="Georgia"/>
          <w:i/>
          <w:iCs/>
          <w:color w:val="7B1E3C"/>
          <w:sz w:val="24"/>
          <w:szCs w:val="24"/>
        </w:rPr>
        <w:t xml:space="preserve">"I was in prison — and you visited me."</w:t>
      </w:r>
    </w:p>
    <w:p>
      <w:pPr>
        <w:spacing w:before="240" w:after="60"/>
      </w:pPr>
      <w:r>
        <w:rPr>
          <w:rFonts w:ascii="Georgia" w:cs="Georgia" w:eastAsia="Georgia" w:hAnsi="Georgia"/>
          <w:b/>
          <w:bCs/>
          <w:smallCaps/>
          <w:color w:val="A0793D"/>
          <w:sz w:val="20"/>
          <w:szCs w:val="20"/>
        </w:rPr>
        <w:t xml:space="preserve">Time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r>
              <w:rPr>
                <w:rFonts w:ascii="Georgia" w:cs="Georgia" w:eastAsia="Georgia" w:hAnsi="Georgia"/>
                <w:b/>
                <w:bCs/>
                <w:color w:val="FFFFFF"/>
                <w:sz w:val="21"/>
                <w:szCs w:val="21"/>
              </w:rPr>
              <w:t xml:space="preserve">Section</w:t>
            </w:r>
          </w:p>
        </w:tc>
        <w:tc>
          <w:tcPr>
            <w:tcW w:type="dxa" w:w="216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pPr>
              <w:jc w:val="center"/>
            </w:pPr>
            <w:r>
              <w:rPr>
                <w:rFonts w:ascii="Georgia" w:cs="Georgia" w:eastAsia="Georgia" w:hAnsi="Georgia"/>
                <w:b/>
                <w:bCs/>
                <w:color w:val="FFFFFF"/>
                <w:sz w:val="21"/>
                <w:szCs w:val="21"/>
              </w:rPr>
              <w:t xml:space="preserve">Duration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Opening: The Problematic</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1 — Two Theologies of the Imprisoned</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2 — Etymological Recovery: Solidaritas, Captivus, Visitatio</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7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3 — The Scriptural Constellation</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10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4 — The Historical Diagnosis</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5 — The Prophetic Demand: What This Requires of Us</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Personal Reflection (Silence)</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2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Closing Prayer</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3 min</w:t>
            </w:r>
          </w:p>
        </w:tc>
      </w:tr>
    </w:tbl>
    <w:p>
      <w:pPr>
        <w:spacing w:before="200" w:after="100"/>
      </w:pPr>
    </w:p>
    <w:p>
      <w:pPr>
        <w:pBdr>
          <w:bottom w:val="single" w:color="D4C5B8" w:sz="6" w:space="1"/>
        </w:pBdr>
        <w:spacing w:before="80" w:after="80"/>
      </w:pPr>
    </w:p>
    <w:p>
      <w:pPr>
        <w:spacing w:before="160" w:after="80"/>
      </w:pPr>
    </w:p>
    <w:p>
      <w:pPr>
        <w:spacing w:before="240" w:after="60"/>
      </w:pPr>
      <w:r>
        <w:rPr>
          <w:rFonts w:ascii="Georgia" w:cs="Georgia" w:eastAsia="Georgia" w:hAnsi="Georgia"/>
          <w:b/>
          <w:bCs/>
          <w:smallCaps/>
          <w:color w:val="A0793D"/>
          <w:sz w:val="20"/>
          <w:szCs w:val="20"/>
        </w:rPr>
        <w:t xml:space="preserve">For the Speaker</w:t>
      </w:r>
    </w:p>
    <w:p>
      <w:pPr>
        <w:spacing w:before="60" w:after="80"/>
      </w:pPr>
      <w:r>
        <w:rPr>
          <w:rFonts w:ascii="Georgia" w:cs="Georgia" w:eastAsia="Georgia" w:hAnsi="Georgia"/>
          <w:b/>
          <w:bCs/>
          <w:color w:val="2C1A1A"/>
          <w:sz w:val="22"/>
          <w:szCs w:val="22"/>
        </w:rPr>
        <w:t xml:space="preserve">Register: </w:t>
      </w:r>
      <w:r>
        <w:rPr>
          <w:rFonts w:ascii="Georgia" w:cs="Georgia" w:eastAsia="Georgia" w:hAnsi="Georgia"/>
          <w:color w:val="5C3A3A"/>
          <w:sz w:val="22"/>
          <w:szCs w:val="22"/>
        </w:rPr>
        <w:t xml:space="preserve">Lobo Register 3 (Formation Talk). The intellectual architecture is rigorous: problematic, conceptual pair, etymological recovery, scriptural constellation, historical diagnosis, prophetic demand. The delivery is warm and spoken, not read. Do not rush the silences built into Parts 1 and 3.</w:t>
      </w:r>
    </w:p>
    <w:p>
      <w:pPr>
        <w:spacing w:before="40" w:after="80"/>
      </w:pPr>
      <w:r>
        <w:rPr>
          <w:rFonts w:ascii="Georgia" w:cs="Georgia" w:eastAsia="Georgia" w:hAnsi="Georgia"/>
          <w:b/>
          <w:bCs/>
          <w:color w:val="2C1A1A"/>
          <w:sz w:val="22"/>
          <w:szCs w:val="22"/>
        </w:rPr>
        <w:t xml:space="preserve">Tone: </w:t>
      </w:r>
      <w:r>
        <w:rPr>
          <w:rFonts w:ascii="Georgia" w:cs="Georgia" w:eastAsia="Georgia" w:hAnsi="Georgia"/>
          <w:color w:val="5C3A3A"/>
          <w:sz w:val="22"/>
          <w:szCs w:val="22"/>
        </w:rPr>
        <w:t xml:space="preserve">This is the most concretely demanding talk in the series so far. The emotional gravity is real. Do not manufacture it. Let the facts carry it. The speaker's own discomfort at not having gone into a prison is the most honest thing they can bring to this talk.</w:t>
      </w:r>
    </w:p>
    <w:p>
      <w:pPr>
        <w:spacing w:before="40" w:after="80"/>
      </w:pPr>
      <w:r>
        <w:rPr>
          <w:rFonts w:ascii="Georgia" w:cs="Georgia" w:eastAsia="Georgia" w:hAnsi="Georgia"/>
          <w:b/>
          <w:bCs/>
          <w:color w:val="2C1A1A"/>
          <w:sz w:val="22"/>
          <w:szCs w:val="22"/>
        </w:rPr>
        <w:t xml:space="preserve">Key Biblical Texts: </w:t>
      </w:r>
      <w:r>
        <w:rPr>
          <w:rFonts w:ascii="Georgia" w:cs="Georgia" w:eastAsia="Georgia" w:hAnsi="Georgia"/>
          <w:color w:val="5C3A3A"/>
          <w:sz w:val="22"/>
          <w:szCs w:val="22"/>
        </w:rPr>
        <w:t xml:space="preserve">Lk 4:18-19; Mt 25:34-40; Ps 142:1-7; Acts 16:22-34; Lk 23:39-43; Heb 13:3; Isa 61:1-2.</w:t>
      </w:r>
    </w:p>
    <w:p>
      <w:pPr>
        <w:spacing w:before="40" w:after="80"/>
      </w:pPr>
      <w:r>
        <w:rPr>
          <w:rFonts w:ascii="Georgia" w:cs="Georgia" w:eastAsia="Georgia" w:hAnsi="Georgia"/>
          <w:b/>
          <w:bCs/>
          <w:color w:val="2C1A1A"/>
          <w:sz w:val="22"/>
          <w:szCs w:val="22"/>
        </w:rPr>
        <w:t xml:space="preserve">Key Documents: </w:t>
      </w:r>
      <w:r>
        <w:rPr>
          <w:rFonts w:ascii="Georgia" w:cs="Georgia" w:eastAsia="Georgia" w:hAnsi="Georgia"/>
          <w:color w:val="5C3A3A"/>
          <w:sz w:val="22"/>
          <w:szCs w:val="22"/>
        </w:rPr>
        <w:t xml:space="preserve">Evangelii Gaudium 186-188; Gaudium et Spes 27; Deus Caritas Est 28 (Benedict XVI); Catechism of the Catholic Church 2267; Misericordiae Vultus 15 (Francis, 2015).</w:t>
      </w:r>
    </w:p>
    <w:p>
      <w:pPr>
        <w:spacing w:before="40" w:after="80"/>
      </w:pPr>
      <w:r>
        <w:rPr>
          <w:rFonts w:ascii="Georgia" w:cs="Georgia" w:eastAsia="Georgia" w:hAnsi="Georgia"/>
          <w:b/>
          <w:bCs/>
          <w:color w:val="2C1A1A"/>
          <w:sz w:val="22"/>
          <w:szCs w:val="22"/>
        </w:rPr>
        <w:t xml:space="preserve">Key Thinkers: </w:t>
      </w:r>
      <w:r>
        <w:rPr>
          <w:rFonts w:ascii="Georgia" w:cs="Georgia" w:eastAsia="Georgia" w:hAnsi="Georgia"/>
          <w:color w:val="5C3A3A"/>
          <w:sz w:val="22"/>
          <w:szCs w:val="22"/>
        </w:rPr>
        <w:t xml:space="preserve">Michel Foucault (Discipline and Punish, 1975); Nelson Mandela; Fyodor Dostoevsky; Hannah Arendt (The Origins of Totalitarianism, 1951); Sr. Inigo SSA (fourteen years at Tihar); Kiran Bedi; St. Maximilian Kolbe.</w:t>
      </w:r>
    </w:p>
    <w:p>
      <w:pPr>
        <w:spacing w:before="40" w:after="80"/>
      </w:pPr>
      <w:r>
        <w:rPr>
          <w:rFonts w:ascii="Georgia" w:cs="Georgia" w:eastAsia="Georgia" w:hAnsi="Georgia"/>
          <w:b/>
          <w:bCs/>
          <w:color w:val="2C1A1A"/>
          <w:sz w:val="22"/>
          <w:szCs w:val="22"/>
        </w:rPr>
        <w:t xml:space="preserve">West Bengal Specifics: </w:t>
      </w:r>
      <w:r>
        <w:rPr>
          <w:rFonts w:ascii="Georgia" w:cs="Georgia" w:eastAsia="Georgia" w:hAnsi="Georgia"/>
          <w:color w:val="5C3A3A"/>
          <w:sz w:val="22"/>
          <w:szCs w:val="22"/>
        </w:rPr>
        <w:t xml:space="preserve">Dum Dum Correctional Home, Presidency Correction Home (Alipore), Berhampore Central Correctional Home, Jalpaiguri Central Correctional Home. Prison Ministry India (PMI), CBCI-recognized. Prison Ministry Sunday: Sunday before 15 August.</w:t>
      </w:r>
    </w:p>
    <w:p>
      <w:pPr>
        <w:spacing w:before="100" w:after="60"/>
      </w:pPr>
    </w:p>
    <w:p>
      <w:pPr>
        <w:pBdr>
          <w:bottom w:val="single" w:color="D4C5B8" w:sz="6" w:space="1"/>
        </w:pBdr>
        <w:spacing w:before="80" w:after="80"/>
      </w:pPr>
    </w:p>
    <w:p>
      <w:pPr>
        <w:spacing w:before="200" w:after="80"/>
      </w:pPr>
    </w:p>
    <w:p>
      <w:pPr>
        <w:spacing w:before="400" w:after="160"/>
      </w:pPr>
      <w:r>
        <w:rPr>
          <w:rFonts w:ascii="Georgia" w:cs="Georgia" w:eastAsia="Georgia" w:hAnsi="Georgia"/>
          <w:b/>
          <w:bCs/>
          <w:smallCaps/>
          <w:color w:val="A0793D"/>
          <w:sz w:val="22"/>
          <w:szCs w:val="22"/>
        </w:rPr>
        <w:t xml:space="preserve">Opening  |  5 Minutes  </w:t>
      </w:r>
      <w:r>
        <w:rPr>
          <w:rFonts w:ascii="Georgia" w:cs="Georgia" w:eastAsia="Georgia" w:hAnsi="Georgia"/>
          <w:b/>
          <w:bCs/>
          <w:color w:val="7B1E3C"/>
          <w:sz w:val="26"/>
          <w:szCs w:val="26"/>
        </w:rPr>
        <w:t xml:space="preserve">The Problematic</w:t>
      </w:r>
    </w:p>
    <w:p>
      <w:pPr>
        <w:spacing w:before="60" w:after="40"/>
      </w:pPr>
    </w:p>
    <w:p>
      <w:pPr>
        <w:spacing w:before="60" w:after="160" w:line="340" w:lineRule="auto"/>
        <w:jc w:val="both"/>
      </w:pPr>
      <w:r>
        <w:rPr>
          <w:rFonts w:ascii="Georgia" w:cs="Georgia" w:eastAsia="Georgia" w:hAnsi="Georgia"/>
          <w:color w:val="2C1A1A"/>
          <w:sz w:val="23"/>
          <w:szCs w:val="23"/>
        </w:rPr>
        <w:t xml:space="preserve">By way of beginning, let me name a contradiction that this talk will not allow us to leave unexamined.</w:t>
      </w:r>
    </w:p>
    <w:p>
      <w:pPr>
        <w:spacing w:before="60" w:after="160" w:line="340" w:lineRule="auto"/>
        <w:jc w:val="both"/>
      </w:pPr>
      <w:r>
        <w:rPr>
          <w:rFonts w:ascii="Georgia" w:cs="Georgia" w:eastAsia="Georgia" w:hAnsi="Georgia"/>
          <w:color w:val="2C1A1A"/>
          <w:sz w:val="23"/>
          <w:szCs w:val="23"/>
        </w:rPr>
        <w:t xml:space="preserve">We say that Christ is present in the poor, the suffering, and the marginalized. We quote Matthew 25 with regularity in homilies, retreat talks, and pastoral letters. We teach it to our seminarians. We have built entire theologies of the preferential option for the poor upon its foundations.</w:t>
      </w:r>
    </w:p>
    <w:p>
      <w:pPr>
        <w:spacing w:before="60" w:after="160" w:line="340" w:lineRule="auto"/>
        <w:jc w:val="both"/>
      </w:pPr>
      <w:r>
        <w:rPr>
          <w:rFonts w:ascii="Georgia" w:cs="Georgia" w:eastAsia="Georgia" w:hAnsi="Georgia"/>
          <w:color w:val="2C1A1A"/>
          <w:sz w:val="23"/>
          <w:szCs w:val="23"/>
        </w:rPr>
        <w:t xml:space="preserve">And we have, with considerable consistency, omitted one group from the pastoral imagination those theologies were meant to generate.</w:t>
      </w:r>
    </w:p>
    <w:p>
      <w:pPr>
        <w:spacing w:before="60" w:after="160" w:line="340" w:lineRule="auto"/>
        <w:jc w:val="both"/>
      </w:pPr>
      <w:r>
        <w:rPr>
          <w:rFonts w:ascii="Georgia" w:cs="Georgia" w:eastAsia="Georgia" w:hAnsi="Georgia"/>
          <w:color w:val="2C1A1A"/>
          <w:sz w:val="23"/>
          <w:szCs w:val="23"/>
        </w:rPr>
        <w:t xml:space="preserve">The imprisoned.</w:t>
      </w:r>
    </w:p>
    <w:p>
      <w:pPr>
        <w:spacing w:before="60" w:after="160" w:line="340" w:lineRule="auto"/>
        <w:jc w:val="both"/>
      </w:pPr>
      <w:r>
        <w:rPr>
          <w:rFonts w:ascii="Georgia" w:cs="Georgia" w:eastAsia="Georgia" w:hAnsi="Georgia"/>
          <w:color w:val="2C1A1A"/>
          <w:sz w:val="23"/>
          <w:szCs w:val="23"/>
        </w:rPr>
        <w:t xml:space="preserve">Matthew 25:36 is not an ambiguous text. Jesus does not say that he was with the poor in a general sense, awaiting our generalized response. He names specific places and specific conditions. Hungry. Thirsty. A stranger. Naked. Sick. And: in prison.</w:t>
      </w:r>
    </w:p>
    <w:p>
      <w:pPr>
        <w:spacing w:before="60" w:after="160" w:line="340" w:lineRule="auto"/>
        <w:jc w:val="both"/>
      </w:pPr>
      <w:r>
        <w:rPr>
          <w:rFonts w:ascii="Georgia" w:cs="Georgia" w:eastAsia="Georgia" w:hAnsi="Georgia"/>
          <w:color w:val="2C1A1A"/>
          <w:sz w:val="23"/>
          <w:szCs w:val="23"/>
        </w:rPr>
        <w:t xml:space="preserve">Six conditions. The Church has built substantial institutions to address five of them. Food programmes, water wells, refugee assistance, clothing drives, hospitals, hospices. The record on the sixth is, to put it with precision, thin.</w:t>
      </w:r>
    </w:p>
    <w:p>
      <w:pPr>
        <w:spacing w:before="60" w:after="160" w:line="340" w:lineRule="auto"/>
        <w:jc w:val="both"/>
      </w:pPr>
      <w:r>
        <w:rPr>
          <w:rFonts w:ascii="Georgia" w:cs="Georgia" w:eastAsia="Georgia" w:hAnsi="Georgia"/>
          <w:color w:val="2C1A1A"/>
          <w:sz w:val="23"/>
          <w:szCs w:val="23"/>
        </w:rPr>
        <w:t xml:space="preserve">Not non-existent. Prison Ministry India, recognized by the Catholic Bishops' Conference, does extraordinary work. Sr. Inigo SSA spent fourteen years inside Tihar. Individual priests, sisters, and laypeople have given years to this ministry. The work exists.</w:t>
      </w:r>
    </w:p>
    <w:p>
      <w:pPr>
        <w:spacing w:before="60" w:after="160" w:line="340" w:lineRule="auto"/>
        <w:jc w:val="both"/>
      </w:pPr>
      <w:r>
        <w:rPr>
          <w:rFonts w:ascii="Georgia" w:cs="Georgia" w:eastAsia="Georgia" w:hAnsi="Georgia"/>
          <w:color w:val="2C1A1A"/>
          <w:sz w:val="23"/>
          <w:szCs w:val="23"/>
        </w:rPr>
        <w:t xml:space="preserve">But it exists at the margins of our institutional priorities, our formation programmes, and our collective pastoral consciousness. Most seminarians in India complete their entire theological education without ever entering a prison. Most parishes have no awareness that Prison Ministry Sunday exists, that it falls on the Sunday before 15 August, and that it has been approved by the CBCI since 2004.</w:t>
      </w:r>
    </w:p>
    <w:p>
      <w:pPr>
        <w:spacing w:before="60" w:after="160" w:line="340" w:lineRule="auto"/>
        <w:jc w:val="both"/>
      </w:pPr>
      <w:r>
        <w:rPr>
          <w:rFonts w:ascii="Georgia" w:cs="Georgia" w:eastAsia="Georgia" w:hAnsi="Georgia"/>
          <w:color w:val="2C1A1A"/>
          <w:sz w:val="23"/>
          <w:szCs w:val="23"/>
        </w:rPr>
        <w:t xml:space="preserve">The question this talk raises is not whether prison ministry is good. Of course it is good. The question is structural. Why has the Church, which so readily quotes Matthew 25, so consistently left verse 36 unimplemented?</w:t>
      </w:r>
    </w:p>
    <w:tbl>
      <w:tblPr>
        <w:tblW w:type="dxa" w:w="9360"/>
        <w:tblBorders>
          <w:top w:val="single" w:color="D4C5B8" w:sz="1"/>
          <w:left w:val="thick" w:color="3A3A5C" w:sz="18"/>
          <w:bottom w:val="single" w:color="D4C5B8" w:sz="1"/>
          <w:right w:val="single" w:color="D4C5B8" w:sz="1"/>
          <w:insideH w:val="single" w:color="auto" w:sz="4"/>
          <w:insideV w:val="single" w:color="auto" w:sz="4"/>
        </w:tblBorders>
      </w:tblPr>
      <w:tblGrid>
        <w:gridCol w:w="9360"/>
      </w:tblGrid>
      <w:tr>
        <w:tc>
          <w:tcPr>
            <w:tcW w:type="dxa" w:w="9360"/>
            <w:shd w:fill="EDEAF5"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3A3A5C"/>
                <w:sz w:val="24"/>
                <w:szCs w:val="24"/>
              </w:rPr>
              <w:t xml:space="preserve">Prison ministry is not a specialized social work option for those with a particular charism. It is the ecclesial test of whether we have understood the Incarnation. Christ in Matthew 25 does not invite us to visit the imprisoned. He announces that he is already there.</w:t>
            </w:r>
          </w:p>
        </w:tc>
      </w:tr>
    </w:tbl>
    <w:p>
      <w:pPr>
        <w:spacing w:before="80" w:after="40"/>
      </w:pPr>
    </w:p>
    <w:p>
      <w:pPr>
        <w:spacing w:before="60" w:after="160" w:line="340" w:lineRule="auto"/>
        <w:jc w:val="both"/>
      </w:pPr>
      <w:r>
        <w:rPr>
          <w:rFonts w:ascii="Georgia" w:cs="Georgia" w:eastAsia="Georgia" w:hAnsi="Georgia"/>
          <w:color w:val="2C1A1A"/>
          <w:sz w:val="23"/>
          <w:szCs w:val="23"/>
        </w:rPr>
        <w:t xml:space="preserve">In one sentence, if I were to state the thesis of this talk: the Church's absence from the prison is not primarily a strategic failure. It is a theological one. It reveals a Christology that has quietly decided where Christ is and is not present, and has drawn that boundary at the prison gate.</w:t>
      </w:r>
    </w:p>
    <w:p>
      <w:pPr>
        <w:spacing w:before="60" w:after="160" w:line="340" w:lineRule="auto"/>
        <w:jc w:val="both"/>
      </w:pPr>
      <w:r>
        <w:rPr>
          <w:rFonts w:ascii="Georgia" w:cs="Georgia" w:eastAsia="Georgia" w:hAnsi="Georgia"/>
          <w:color w:val="2C1A1A"/>
          <w:sz w:val="23"/>
          <w:szCs w:val="23"/>
        </w:rPr>
        <w:t xml:space="preserve">Let us examine that boundary.</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1  |  8 Minutes  </w:t>
      </w:r>
      <w:r>
        <w:rPr>
          <w:rFonts w:ascii="Georgia" w:cs="Georgia" w:eastAsia="Georgia" w:hAnsi="Georgia"/>
          <w:b/>
          <w:bCs/>
          <w:color w:val="7B1E3C"/>
          <w:sz w:val="26"/>
          <w:szCs w:val="26"/>
        </w:rPr>
        <w:t xml:space="preserve">Two Theologies of the Imprisoned</w:t>
      </w:r>
    </w:p>
    <w:p>
      <w:pPr>
        <w:spacing w:before="60" w:after="40"/>
      </w:pPr>
    </w:p>
    <w:p>
      <w:pPr>
        <w:spacing w:before="60" w:after="160" w:line="340" w:lineRule="auto"/>
        <w:jc w:val="both"/>
      </w:pPr>
      <w:r>
        <w:rPr>
          <w:rFonts w:ascii="Georgia" w:cs="Georgia" w:eastAsia="Georgia" w:hAnsi="Georgia"/>
          <w:color w:val="2C1A1A"/>
          <w:sz w:val="23"/>
          <w:szCs w:val="23"/>
        </w:rPr>
        <w:t xml:space="preserve">There are two operative theologies of the imprisoned person at work in our communities and our society. Neither is usually stated explicitly. Both produce entirely observable pastoral and institutional consequences.</w:t>
      </w:r>
    </w:p>
    <w:p>
      <w:pPr>
        <w:spacing w:before="280" w:after="100"/>
      </w:pPr>
      <w:r>
        <w:rPr>
          <w:rFonts w:ascii="Georgia" w:cs="Georgia" w:eastAsia="Georgia" w:hAnsi="Georgia"/>
          <w:b/>
          <w:bCs/>
          <w:i/>
          <w:iCs/>
          <w:color w:val="5C3A3A"/>
          <w:sz w:val="23"/>
          <w:szCs w:val="23"/>
        </w:rPr>
        <w:t xml:space="preserve">Model A: The Prison as the Space of the Irredeemable</w:t>
      </w:r>
    </w:p>
    <w:p>
      <w:pPr>
        <w:spacing w:before="60" w:after="160" w:line="340" w:lineRule="auto"/>
        <w:jc w:val="both"/>
      </w:pPr>
      <w:r>
        <w:rPr>
          <w:rFonts w:ascii="Georgia" w:cs="Georgia" w:eastAsia="Georgia" w:hAnsi="Georgia"/>
          <w:color w:val="2C1A1A"/>
          <w:sz w:val="23"/>
          <w:szCs w:val="23"/>
        </w:rPr>
        <w:t xml:space="preserve">The first theology begins from a premise that is rarely articulated but widely practised: the person who is in prison has forfeited, by their choices, a portion of their claim on our pastoral attention and our institutional resources.</w:t>
      </w:r>
    </w:p>
    <w:p>
      <w:pPr>
        <w:spacing w:before="60" w:after="160" w:line="340" w:lineRule="auto"/>
        <w:jc w:val="both"/>
      </w:pPr>
      <w:r>
        <w:rPr>
          <w:rFonts w:ascii="Georgia" w:cs="Georgia" w:eastAsia="Georgia" w:hAnsi="Georgia"/>
          <w:color w:val="2C1A1A"/>
          <w:sz w:val="23"/>
          <w:szCs w:val="23"/>
        </w:rPr>
        <w:t xml:space="preserve">This theology has several characteristics. It is individualist: it locates the cause of imprisonment entirely in the choices of the individual, ignoring the structural conditions, the poverty, the caste location, the lack of legal representation, the circumstances that shape those choices. It is consequentialist: the prison is deserved, and therefore our pastoral obligation is proportionally reduced. It is comfortable: it allows us to feel that justice has been served and that our energy is better directed toward those whose suffering is more clearly innocent.</w:t>
      </w:r>
    </w:p>
    <w:p>
      <w:pPr>
        <w:spacing w:before="60" w:after="160" w:line="340" w:lineRule="auto"/>
        <w:jc w:val="both"/>
      </w:pPr>
      <w:r>
        <w:rPr>
          <w:rFonts w:ascii="Georgia" w:cs="Georgia" w:eastAsia="Georgia" w:hAnsi="Georgia"/>
          <w:color w:val="2C1A1A"/>
          <w:sz w:val="23"/>
          <w:szCs w:val="23"/>
        </w:rPr>
        <w:t xml:space="preserve">This theology rarely identifies itself as theology. It presents itself as common sense. As realism. As the necessary prioritization of limited pastoral resources.</w:t>
      </w:r>
    </w:p>
    <w:p>
      <w:pPr>
        <w:spacing w:before="60" w:after="160" w:line="340" w:lineRule="auto"/>
        <w:jc w:val="both"/>
      </w:pPr>
      <w:r>
        <w:rPr>
          <w:rFonts w:ascii="Georgia" w:cs="Georgia" w:eastAsia="Georgia" w:hAnsi="Georgia"/>
          <w:color w:val="2C1A1A"/>
          <w:sz w:val="23"/>
          <w:szCs w:val="23"/>
        </w:rPr>
        <w:t xml:space="preserve">But its consequences are precisely observable. When 60 percent of the inmates in Indian prisons are under-trial prisoners, people who have not been convicted of any offence, who are awaiting a hearing that may not come for years, and we still do not go, then we have allowed common sense to substitute for the Gospel.</w:t>
      </w:r>
    </w:p>
    <w:p>
      <w:pPr>
        <w:spacing w:before="60" w:after="160" w:line="340" w:lineRule="auto"/>
        <w:jc w:val="both"/>
      </w:pPr>
      <w:r>
        <w:rPr>
          <w:rFonts w:ascii="Georgia" w:cs="Georgia" w:eastAsia="Georgia" w:hAnsi="Georgia"/>
          <w:color w:val="2C1A1A"/>
          <w:sz w:val="23"/>
          <w:szCs w:val="23"/>
        </w:rPr>
        <w:t xml:space="preserve">When the Dalit youth of Birbhum or the Adivasi family from the tribal belt of Jharkhand, who had neither money nor connections for legal representation, sit in the Dum Dum Correctional Home awaiting a trial that their counterparts with resources would never have faced, and we describe this as justice receiving its due, then we have confused the existing social order with the order of the Kingdom.</w:t>
      </w:r>
    </w:p>
    <w:p>
      <w:pPr>
        <w:spacing w:before="280" w:after="100"/>
      </w:pPr>
      <w:r>
        <w:rPr>
          <w:rFonts w:ascii="Georgia" w:cs="Georgia" w:eastAsia="Georgia" w:hAnsi="Georgia"/>
          <w:b/>
          <w:bCs/>
          <w:i/>
          <w:iCs/>
          <w:color w:val="5C3A3A"/>
          <w:sz w:val="23"/>
          <w:szCs w:val="23"/>
        </w:rPr>
        <w:t xml:space="preserve">Model B: The Prison as a Locus Theologicus</w:t>
      </w:r>
    </w:p>
    <w:p>
      <w:pPr>
        <w:spacing w:before="60" w:after="160" w:line="340" w:lineRule="auto"/>
        <w:jc w:val="both"/>
      </w:pPr>
      <w:r>
        <w:rPr>
          <w:rFonts w:ascii="Georgia" w:cs="Georgia" w:eastAsia="Georgia" w:hAnsi="Georgia"/>
          <w:color w:val="2C1A1A"/>
          <w:sz w:val="23"/>
          <w:szCs w:val="23"/>
        </w:rPr>
        <w:t xml:space="preserve">The second theology begins from a very different premise. It begins from Matthew 25. Not as a metaphor, not as an encouragement toward vague solidarity, but as a Christological claim. Christ is in the prison. Not metaphorically. Not in the general sense that God is everywhere. But in the specific sense that the encounter with the imprisoned person is an encounter with Christ.</w:t>
      </w:r>
    </w:p>
    <w:p>
      <w:pPr>
        <w:spacing w:before="60" w:after="160" w:line="340" w:lineRule="auto"/>
        <w:jc w:val="both"/>
      </w:pPr>
      <w:r>
        <w:rPr>
          <w:rFonts w:ascii="Georgia" w:cs="Georgia" w:eastAsia="Georgia" w:hAnsi="Georgia"/>
          <w:color w:val="2C1A1A"/>
          <w:sz w:val="23"/>
          <w:szCs w:val="23"/>
        </w:rPr>
        <w:t xml:space="preserve">The tradition has a technical term for this: locus theologicus. A place of theological encounter. A place where God is disclosed. The tradition identifies the poor, the suffering, and the marginalized as loci theologici not because God is absent elsewhere but because the encounter with human vulnerability has a particular capacity to disclose who God is and what the Gospel demands.</w:t>
      </w:r>
    </w:p>
    <w:p>
      <w:pPr>
        <w:spacing w:before="60" w:after="160" w:line="340" w:lineRule="auto"/>
        <w:jc w:val="both"/>
      </w:pPr>
      <w:r>
        <w:rPr>
          <w:rFonts w:ascii="Georgia" w:cs="Georgia" w:eastAsia="Georgia" w:hAnsi="Georgia"/>
          <w:color w:val="2C1A1A"/>
          <w:sz w:val="23"/>
          <w:szCs w:val="23"/>
        </w:rPr>
        <w:t xml:space="preserve">The locus theologicus of Matthew 25 is not the comfortable, the respectable, or the already-converted. It is the prisoner. The stranger. The naked. The sick. These are the places where God invites encounter precisely because they are the places from which the respectable have withdrawn.</w:t>
      </w:r>
    </w:p>
    <w:tbl>
      <w:tblPr>
        <w:tblW w:type="dxa" w:w="9360"/>
        <w:tblBorders>
          <w:top w:val="single" w:color="D4C5B8" w:sz="1"/>
          <w:left w:val="thick" w:color="3A3A5C" w:sz="18"/>
          <w:bottom w:val="single" w:color="D4C5B8" w:sz="1"/>
          <w:right w:val="single" w:color="D4C5B8" w:sz="1"/>
          <w:insideH w:val="single" w:color="auto" w:sz="4"/>
          <w:insideV w:val="single" w:color="auto" w:sz="4"/>
        </w:tblBorders>
      </w:tblPr>
      <w:tblGrid>
        <w:gridCol w:w="9360"/>
      </w:tblGrid>
      <w:tr>
        <w:tc>
          <w:tcPr>
            <w:tcW w:type="dxa" w:w="9360"/>
            <w:shd w:fill="EDEAF5"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3A3A5C"/>
                <w:sz w:val="24"/>
                <w:szCs w:val="24"/>
              </w:rPr>
              <w:t xml:space="preserve">The Church has built substantial institutions to address five of the six conditions named in Matthew 25:35-36. The record on the sixth, the imprisoned, is thin. This is not a strategic gap. It is a theological one.</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The consequences of Model B are also observable, where it has been practised. Sr. Inigo SSA, in fourteen years inside Tihar, did not find people who were beyond redemption. She found Raju, who built a library. Sudhir, who learned computer skills. Dilip, who passed his Class X examinations from his cell. Ajay, who discovered he was a painter. Antony, who said: "Outsiders think we are lost. No. We have found ourselves here. Rather, Jesus found us."</w:t>
      </w:r>
    </w:p>
    <w:p>
      <w:pPr>
        <w:spacing w:before="60" w:after="160" w:line="340" w:lineRule="auto"/>
        <w:jc w:val="both"/>
      </w:pPr>
      <w:r>
        <w:rPr>
          <w:rFonts w:ascii="Georgia" w:cs="Georgia" w:eastAsia="Georgia" w:hAnsi="Georgia"/>
          <w:color w:val="2C1A1A"/>
          <w:sz w:val="23"/>
          <w:szCs w:val="23"/>
        </w:rPr>
        <w:t xml:space="preserve">Jesus found us. In prison. Which is exactly where Matthew 25 said he would be.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2  |  7 Minutes  </w:t>
      </w:r>
      <w:r>
        <w:rPr>
          <w:rFonts w:ascii="Georgia" w:cs="Georgia" w:eastAsia="Georgia" w:hAnsi="Georgia"/>
          <w:b/>
          <w:bCs/>
          <w:color w:val="7B1E3C"/>
          <w:sz w:val="26"/>
          <w:szCs w:val="26"/>
        </w:rPr>
        <w:t xml:space="preserve">Etymological Recovery: Three Words to Reclaim</w:t>
      </w:r>
    </w:p>
    <w:p>
      <w:pPr>
        <w:spacing w:before="60" w:after="40"/>
      </w:pPr>
    </w:p>
    <w:p>
      <w:pPr>
        <w:spacing w:before="60" w:after="160" w:line="340" w:lineRule="auto"/>
        <w:jc w:val="both"/>
      </w:pPr>
      <w:r>
        <w:rPr>
          <w:rFonts w:ascii="Georgia" w:cs="Georgia" w:eastAsia="Georgia" w:hAnsi="Georgia"/>
          <w:color w:val="2C1A1A"/>
          <w:sz w:val="23"/>
          <w:szCs w:val="23"/>
        </w:rPr>
        <w:t xml:space="preserve">Let me attend to three words that are central to this ministry and have each been domesticated in ways that need to be reversed. The method here is the same one I applied in our last talk on mercy: returning a tamed noun to its original verbal force.</w:t>
      </w:r>
    </w:p>
    <w:p>
      <w:pPr>
        <w:spacing w:before="280" w:after="100"/>
      </w:pPr>
      <w:r>
        <w:rPr>
          <w:rFonts w:ascii="Georgia" w:cs="Georgia" w:eastAsia="Georgia" w:hAnsi="Georgia"/>
          <w:b/>
          <w:bCs/>
          <w:i/>
          <w:iCs/>
          <w:color w:val="5C3A3A"/>
          <w:sz w:val="23"/>
          <w:szCs w:val="23"/>
        </w:rPr>
        <w:t xml:space="preserve">First Word: Solidaritas</w:t>
      </w:r>
    </w:p>
    <w:p>
      <w:pPr>
        <w:spacing w:before="60" w:after="160" w:line="340" w:lineRule="auto"/>
        <w:jc w:val="both"/>
      </w:pPr>
      <w:r>
        <w:rPr>
          <w:rFonts w:ascii="Georgia" w:cs="Georgia" w:eastAsia="Georgia" w:hAnsi="Georgia"/>
          <w:color w:val="2C1A1A"/>
          <w:sz w:val="23"/>
          <w:szCs w:val="23"/>
        </w:rPr>
        <w:t xml:space="preserve">We speak of solidarity with the poor. The word appears in Catholic social teaching with such frequency that it has become, in Brueggemann's phrase, a tamed noun: something we affirm in principle without it generating any specific cost.</w:t>
      </w:r>
    </w:p>
    <w:p>
      <w:pPr>
        <w:spacing w:before="60" w:after="160" w:line="340" w:lineRule="auto"/>
        <w:jc w:val="both"/>
      </w:pPr>
      <w:r>
        <w:rPr>
          <w:rFonts w:ascii="Georgia" w:cs="Georgia" w:eastAsia="Georgia" w:hAnsi="Georgia"/>
          <w:color w:val="2C1A1A"/>
          <w:sz w:val="23"/>
          <w:szCs w:val="23"/>
        </w:rPr>
        <w:t xml:space="preserve">Solidaritas comes from the Latin solidus, which means solid, whole, complete, unbroken. It was also the name of a Roman gold coin, something of reliable, tested, uncompromised value.</w:t>
      </w:r>
    </w:p>
    <w:p>
      <w:pPr>
        <w:spacing w:before="60" w:after="160" w:line="340" w:lineRule="auto"/>
        <w:jc w:val="both"/>
      </w:pPr>
      <w:r>
        <w:rPr>
          <w:rFonts w:ascii="Georgia" w:cs="Georgia" w:eastAsia="Georgia" w:hAnsi="Georgia"/>
          <w:color w:val="2C1A1A"/>
          <w:sz w:val="23"/>
          <w:szCs w:val="23"/>
        </w:rPr>
        <w:t xml:space="preserve">Solidarity, therefore, is not sympathy from a distance. It is not the expression of concern, however genuine, from a position of security. Solidarity is the commitment of one's whole self, one's solidus, one's tested completeness, to another person's situation. It is what is expressed when John XXIII walked into a Roman prison and said: "I, John, your brother. I have come to see you because you cannot come to see me." Not: I have come to help you. Not: I have come to minister to you. "I am your brother." Complete identification. Total.</w:t>
      </w:r>
    </w:p>
    <w:p>
      <w:pPr>
        <w:spacing w:before="60" w:after="160" w:line="340" w:lineRule="auto"/>
        <w:jc w:val="both"/>
      </w:pPr>
      <w:r>
        <w:rPr>
          <w:rFonts w:ascii="Georgia" w:cs="Georgia" w:eastAsia="Georgia" w:hAnsi="Georgia"/>
          <w:color w:val="2C1A1A"/>
          <w:sz w:val="23"/>
          <w:szCs w:val="23"/>
        </w:rPr>
        <w:t xml:space="preserve">That is solidarity as solidaritas. Uncompromised. Whole.</w:t>
      </w:r>
    </w:p>
    <w:p>
      <w:pPr>
        <w:spacing w:before="280" w:after="100"/>
      </w:pPr>
      <w:r>
        <w:rPr>
          <w:rFonts w:ascii="Georgia" w:cs="Georgia" w:eastAsia="Georgia" w:hAnsi="Georgia"/>
          <w:b/>
          <w:bCs/>
          <w:i/>
          <w:iCs/>
          <w:color w:val="5C3A3A"/>
          <w:sz w:val="23"/>
          <w:szCs w:val="23"/>
        </w:rPr>
        <w:t xml:space="preserve">Second Word: Captivus</w:t>
      </w:r>
    </w:p>
    <w:p>
      <w:pPr>
        <w:spacing w:before="60" w:after="160" w:line="340" w:lineRule="auto"/>
        <w:jc w:val="both"/>
      </w:pPr>
      <w:r>
        <w:rPr>
          <w:rFonts w:ascii="Georgia" w:cs="Georgia" w:eastAsia="Georgia" w:hAnsi="Georgia"/>
          <w:color w:val="2C1A1A"/>
          <w:sz w:val="23"/>
          <w:szCs w:val="23"/>
        </w:rPr>
        <w:t xml:space="preserve">The word captive, captivus in Latin, comes from capere, to take, to seize. The captive is one who has been seized and held. But in the theological imagination of the Hebrew and Christian scriptures, the captive is precisely the one whom God acts to release.</w:t>
      </w:r>
    </w:p>
    <w:p>
      <w:pPr>
        <w:spacing w:before="60" w:after="160" w:line="340" w:lineRule="auto"/>
        <w:jc w:val="both"/>
      </w:pPr>
      <w:r>
        <w:rPr>
          <w:rFonts w:ascii="Georgia" w:cs="Georgia" w:eastAsia="Georgia" w:hAnsi="Georgia"/>
          <w:color w:val="2C1A1A"/>
          <w:sz w:val="23"/>
          <w:szCs w:val="23"/>
        </w:rPr>
        <w:t xml:space="preserve">The Exodus narrative is, at its structural core, a story of captivity and liberation. The whole movement of the Passover, from Egypt to Sinai, is God's response to what Exodus 3:7-9 describes as God having seen, heard, and known the suffering of the people in captivity: "I have heard their cry on account of their taskmasters. Indeed I know their sufferings, and I have come down to deliver them."</w:t>
      </w:r>
    </w:p>
    <w:p>
      <w:pPr>
        <w:spacing w:before="60" w:after="160" w:line="340" w:lineRule="auto"/>
        <w:jc w:val="both"/>
      </w:pPr>
      <w:r>
        <w:rPr>
          <w:rFonts w:ascii="Georgia" w:cs="Georgia" w:eastAsia="Georgia" w:hAnsi="Georgia"/>
          <w:color w:val="2C1A1A"/>
          <w:sz w:val="23"/>
          <w:szCs w:val="23"/>
        </w:rPr>
        <w:t xml:space="preserve">God's response to captivity, in the foundational narrative of Israel's faith, is not passive sympathy. It is active, costly, downward movement. God comes down. God enters the place of captivity. God takes the side of the seized.</w:t>
      </w:r>
    </w:p>
    <w:p>
      <w:pPr>
        <w:spacing w:before="60" w:after="160" w:line="340" w:lineRule="auto"/>
        <w:jc w:val="both"/>
      </w:pPr>
      <w:r>
        <w:rPr>
          <w:rFonts w:ascii="Georgia" w:cs="Georgia" w:eastAsia="Georgia" w:hAnsi="Georgia"/>
          <w:color w:val="2C1A1A"/>
          <w:sz w:val="23"/>
          <w:szCs w:val="23"/>
        </w:rPr>
        <w:t xml:space="preserve">Isaiah 61:1-2, the text that Jesus reads in the Nazareth synagogue (Luke 4:18), carries the same movement. The anointed one is sent specifically to the captives, the prisoners in darkness. Not to the already-free. To the captives. This is not incidental to the mission. It is named first.</w:t>
      </w:r>
    </w:p>
    <w:p>
      <w:pPr>
        <w:spacing w:before="280" w:after="100"/>
      </w:pPr>
      <w:r>
        <w:rPr>
          <w:rFonts w:ascii="Georgia" w:cs="Georgia" w:eastAsia="Georgia" w:hAnsi="Georgia"/>
          <w:b/>
          <w:bCs/>
          <w:i/>
          <w:iCs/>
          <w:color w:val="5C3A3A"/>
          <w:sz w:val="23"/>
          <w:szCs w:val="23"/>
        </w:rPr>
        <w:t xml:space="preserve">Third Word: Visitatio</w:t>
      </w:r>
    </w:p>
    <w:p>
      <w:pPr>
        <w:spacing w:before="60" w:after="160" w:line="340" w:lineRule="auto"/>
        <w:jc w:val="both"/>
      </w:pPr>
      <w:r>
        <w:rPr>
          <w:rFonts w:ascii="Georgia" w:cs="Georgia" w:eastAsia="Georgia" w:hAnsi="Georgia"/>
          <w:color w:val="2C1A1A"/>
          <w:sz w:val="23"/>
          <w:szCs w:val="23"/>
        </w:rPr>
        <w:t xml:space="preserve">The word visit, visitare in Latin, comes from visere, to go and see, to inspect, to attend to with care. We use the word visit casually: visiting a friend, visiting a city. But in its biblical and theological usage, the word carries enormous weight.</w:t>
      </w:r>
    </w:p>
    <w:p>
      <w:pPr>
        <w:spacing w:before="60" w:after="160" w:line="340" w:lineRule="auto"/>
        <w:jc w:val="both"/>
      </w:pPr>
      <w:r>
        <w:rPr>
          <w:rFonts w:ascii="Georgia" w:cs="Georgia" w:eastAsia="Georgia" w:hAnsi="Georgia"/>
          <w:color w:val="2C1A1A"/>
          <w:sz w:val="23"/>
          <w:szCs w:val="23"/>
        </w:rPr>
        <w:t xml:space="preserve">The visitation of Mary to Elizabeth (Luke 1:39-56) is not a social call. It is an act of presence at a moment of vulnerability. Elizabeth is old, pregnant unexpectedly, in need of support. Mary goes to her. She enters Elizabeth's space. She stays. The encounter produces the Magnificat, the Church's great hymn of liberation for the poor.</w:t>
      </w:r>
    </w:p>
    <w:p>
      <w:pPr>
        <w:spacing w:before="60" w:after="160" w:line="340" w:lineRule="auto"/>
        <w:jc w:val="both"/>
      </w:pPr>
      <w:r>
        <w:rPr>
          <w:rFonts w:ascii="Georgia" w:cs="Georgia" w:eastAsia="Georgia" w:hAnsi="Georgia"/>
          <w:color w:val="2C1A1A"/>
          <w:sz w:val="23"/>
          <w:szCs w:val="23"/>
        </w:rPr>
        <w:t xml:space="preserve">In Matthew 25:36, when Jesus says "you visited me," the word used in the Greek is epeskepsasthe, from episkeptomai, to look upon, to attend to, to care for. This is the same root from which we get episkopos, bishop, the one who looks over the flock with care. Every act of visitation in the New Testament is, in miniature, an episcopal act: an act of attending, with personal presence, to someone in vulnerability.</w:t>
      </w:r>
    </w:p>
    <w:tbl>
      <w:tblPr>
        <w:tblW w:type="dxa" w:w="9360"/>
        <w:tblBorders>
          <w:top w:val="single" w:color="D4C5B8" w:sz="1"/>
          <w:left w:val="thick" w:color="3A3A5C" w:sz="18"/>
          <w:bottom w:val="single" w:color="D4C5B8" w:sz="1"/>
          <w:right w:val="single" w:color="D4C5B8" w:sz="1"/>
          <w:insideH w:val="single" w:color="auto" w:sz="4"/>
          <w:insideV w:val="single" w:color="auto" w:sz="4"/>
        </w:tblBorders>
      </w:tblPr>
      <w:tblGrid>
        <w:gridCol w:w="9360"/>
      </w:tblGrid>
      <w:tr>
        <w:tc>
          <w:tcPr>
            <w:tcW w:type="dxa" w:w="9360"/>
            <w:shd w:fill="EDEAF5"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3A3A5C"/>
                <w:sz w:val="24"/>
                <w:szCs w:val="24"/>
              </w:rPr>
              <w:t xml:space="preserve">Visitatio is not tourism. It is the act of entering another person's space at personal cost, attending to them with the full weight of your presence. When Jesus says "you visited me," he is describing not a programme but an incarnation.</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3  |  10 Minutes  </w:t>
      </w:r>
      <w:r>
        <w:rPr>
          <w:rFonts w:ascii="Georgia" w:cs="Georgia" w:eastAsia="Georgia" w:hAnsi="Georgia"/>
          <w:b/>
          <w:bCs/>
          <w:color w:val="7B1E3C"/>
          <w:sz w:val="26"/>
          <w:szCs w:val="26"/>
        </w:rPr>
        <w:t xml:space="preserve">The Scriptural Constellation</w:t>
      </w:r>
    </w:p>
    <w:p>
      <w:pPr>
        <w:spacing w:before="60" w:after="40"/>
      </w:pPr>
    </w:p>
    <w:p>
      <w:pPr>
        <w:spacing w:before="60" w:after="160" w:line="340" w:lineRule="auto"/>
        <w:jc w:val="both"/>
      </w:pPr>
      <w:r>
        <w:rPr>
          <w:rFonts w:ascii="Georgia" w:cs="Georgia" w:eastAsia="Georgia" w:hAnsi="Georgia"/>
          <w:color w:val="2C1A1A"/>
          <w:sz w:val="23"/>
          <w:szCs w:val="23"/>
        </w:rPr>
        <w:t xml:space="preserve">Let me now read several scriptural texts together, each adding a dimension the others do not contain. Prison is not a marginal theme in the Bible. It runs through both Testaments as one of the primary sites of God's action.</w:t>
      </w:r>
    </w:p>
    <w:p>
      <w:pPr>
        <w:spacing w:before="280" w:after="100"/>
      </w:pPr>
      <w:r>
        <w:rPr>
          <w:rFonts w:ascii="Georgia" w:cs="Georgia" w:eastAsia="Georgia" w:hAnsi="Georgia"/>
          <w:b/>
          <w:bCs/>
          <w:i/>
          <w:iCs/>
          <w:color w:val="5C3A3A"/>
          <w:sz w:val="23"/>
          <w:szCs w:val="23"/>
        </w:rPr>
        <w:t xml:space="preserve">Text 1 — Isaiah 61:1-2 and Luke 4:18-19: The First Named Priority</w:t>
      </w:r>
    </w:p>
    <w:p>
      <w:pPr>
        <w:spacing w:before="60" w:after="160" w:line="340" w:lineRule="auto"/>
        <w:jc w:val="both"/>
      </w:pPr>
      <w:r>
        <w:rPr>
          <w:rFonts w:ascii="Georgia" w:cs="Georgia" w:eastAsia="Georgia" w:hAnsi="Georgia"/>
          <w:color w:val="2C1A1A"/>
          <w:sz w:val="23"/>
          <w:szCs w:val="23"/>
        </w:rPr>
        <w:t xml:space="preserve">When Jesus stands in the synagogue at Nazareth and reads from the scroll of Isaiah, he is not selecting a text randomly. He is declaring his mission. The Spirit of the Lord is upon me. He has anointed me to bring good news to the poor. He has sent me to proclaim release to the captives and recovery of sight to the blind, to let the oppressed go free, to proclaim the year of the Lord's favour (Luke 4:18-19).</w:t>
      </w:r>
    </w:p>
    <w:p>
      <w:pPr>
        <w:spacing w:before="60" w:after="160" w:line="340" w:lineRule="auto"/>
        <w:jc w:val="both"/>
      </w:pPr>
      <w:r>
        <w:rPr>
          <w:rFonts w:ascii="Georgia" w:cs="Georgia" w:eastAsia="Georgia" w:hAnsi="Georgia"/>
          <w:color w:val="2C1A1A"/>
          <w:sz w:val="23"/>
          <w:szCs w:val="23"/>
        </w:rPr>
        <w:t xml:space="preserve">The year of the Lord's favour is the Jubilee: the year of systemic reset, when debts are cancelled, prisoners are released, land is returned, and the structural distortions of accumulated inequality are undone. Jesus proclaims the Jubilee not as a future hope but as a present reality. "Today this scripture has been fulfilled in your hearing" (Luke 4:21).</w:t>
      </w:r>
    </w:p>
    <w:p>
      <w:pPr>
        <w:spacing w:before="60" w:after="160" w:line="340" w:lineRule="auto"/>
        <w:jc w:val="both"/>
      </w:pPr>
      <w:r>
        <w:rPr>
          <w:rFonts w:ascii="Georgia" w:cs="Georgia" w:eastAsia="Georgia" w:hAnsi="Georgia"/>
          <w:color w:val="2C1A1A"/>
          <w:sz w:val="23"/>
          <w:szCs w:val="23"/>
        </w:rPr>
        <w:t xml:space="preserve">Notice what is named first among the specific beneficiaries: the captives. Not the poor in general, though they follow immediately. The captives. The imprisoned. The held. They are the first specific group Jesus names as the target of his anointing.</w:t>
      </w:r>
    </w:p>
    <w:p>
      <w:pPr>
        <w:spacing w:before="60" w:after="160" w:line="340" w:lineRule="auto"/>
        <w:jc w:val="both"/>
      </w:pPr>
      <w:r>
        <w:rPr>
          <w:rFonts w:ascii="Georgia" w:cs="Georgia" w:eastAsia="Georgia" w:hAnsi="Georgia"/>
          <w:color w:val="2C1A1A"/>
          <w:sz w:val="23"/>
          <w:szCs w:val="23"/>
        </w:rPr>
        <w:t xml:space="preserve">If this is the first word of Jesus's mission statement, it cannot be the last priority of the Church's pastoral agenda.</w:t>
      </w:r>
    </w:p>
    <w:p>
      <w:pPr>
        <w:spacing w:before="280" w:after="100"/>
      </w:pPr>
      <w:r>
        <w:rPr>
          <w:rFonts w:ascii="Georgia" w:cs="Georgia" w:eastAsia="Georgia" w:hAnsi="Georgia"/>
          <w:b/>
          <w:bCs/>
          <w:i/>
          <w:iCs/>
          <w:color w:val="5C3A3A"/>
          <w:sz w:val="23"/>
          <w:szCs w:val="23"/>
        </w:rPr>
        <w:t xml:space="preserve">Text 2 — Matthew 25:34-40: The Judgment Criterion</w:t>
      </w:r>
    </w:p>
    <w:p>
      <w:pPr>
        <w:spacing w:before="60" w:after="160" w:line="340" w:lineRule="auto"/>
        <w:jc w:val="both"/>
      </w:pPr>
      <w:r>
        <w:rPr>
          <w:rFonts w:ascii="Georgia" w:cs="Georgia" w:eastAsia="Georgia" w:hAnsi="Georgia"/>
          <w:color w:val="2C1A1A"/>
          <w:sz w:val="23"/>
          <w:szCs w:val="23"/>
        </w:rPr>
        <w:t xml:space="preserve">The scene in Matthew 25 is eschatological: the final judgment. And what is the criterion by which the nations are judged? Not orthodoxy of doctrine. Not regularity of liturgical practice. Not institutional achievement. The criterion is entirely relational: did you attend to the specific vulnerability of the specific person in front of you?</w:t>
      </w:r>
    </w:p>
    <w:p>
      <w:pPr>
        <w:spacing w:before="60" w:after="160" w:line="340" w:lineRule="auto"/>
        <w:jc w:val="both"/>
      </w:pPr>
      <w:r>
        <w:rPr>
          <w:rFonts w:ascii="Georgia" w:cs="Georgia" w:eastAsia="Georgia" w:hAnsi="Georgia"/>
          <w:color w:val="2C1A1A"/>
          <w:sz w:val="23"/>
          <w:szCs w:val="23"/>
        </w:rPr>
        <w:t xml:space="preserve">And the list of specific vulnerabilities, read carefully, is a list of people whom the respectable have good reasons for avoiding. The hungry inconvenience your schedule. The stranger makes you culturally uncomfortable. The naked embarrasses you. The sick repel you. The prisoner carries the weight of moral judgment.</w:t>
      </w:r>
    </w:p>
    <w:p>
      <w:pPr>
        <w:spacing w:before="60" w:after="160" w:line="340" w:lineRule="auto"/>
        <w:jc w:val="both"/>
      </w:pPr>
      <w:r>
        <w:rPr>
          <w:rFonts w:ascii="Georgia" w:cs="Georgia" w:eastAsia="Georgia" w:hAnsi="Georgia"/>
          <w:color w:val="2C1A1A"/>
          <w:sz w:val="23"/>
          <w:szCs w:val="23"/>
        </w:rPr>
        <w:t xml:space="preserve">Each item on the list is someone the righteous have a plausible reason to pass by. The genius of the text is that Jesus identifies himself specifically with the people most likely to be passed by.</w:t>
      </w:r>
    </w:p>
    <w:p>
      <w:pPr>
        <w:spacing w:before="60" w:after="160" w:line="340" w:lineRule="auto"/>
        <w:jc w:val="both"/>
      </w:pPr>
      <w:r>
        <w:rPr>
          <w:rFonts w:ascii="Georgia" w:cs="Georgia" w:eastAsia="Georgia" w:hAnsi="Georgia"/>
          <w:color w:val="2C1A1A"/>
          <w:sz w:val="23"/>
          <w:szCs w:val="23"/>
        </w:rPr>
        <w:t xml:space="preserve">"Lord, when did we see you hungry and feed you? When were you a stranger and we welcomed you?" (Matthew 25:37-38). The righteous are genuinely surprised. They did not know they were serving Christ. They were simply serving the person in front of them.</w:t>
      </w:r>
    </w:p>
    <w:p>
      <w:pPr>
        <w:spacing w:before="60" w:after="160" w:line="340" w:lineRule="auto"/>
        <w:jc w:val="both"/>
      </w:pPr>
      <w:r>
        <w:rPr>
          <w:rFonts w:ascii="Georgia" w:cs="Georgia" w:eastAsia="Georgia" w:hAnsi="Georgia"/>
          <w:color w:val="2C1A1A"/>
          <w:sz w:val="23"/>
          <w:szCs w:val="23"/>
        </w:rPr>
        <w:t xml:space="preserve">This is theologically precise. The encounter with the imprisoned person does not require theological sophistication. It requires presence. It requires showing up. And it constitutes, according to Jesus, the encounter with Christ himself.</w:t>
      </w:r>
    </w:p>
    <w:p>
      <w:pPr>
        <w:spacing w:before="280" w:after="100"/>
      </w:pPr>
      <w:r>
        <w:rPr>
          <w:rFonts w:ascii="Georgia" w:cs="Georgia" w:eastAsia="Georgia" w:hAnsi="Georgia"/>
          <w:b/>
          <w:bCs/>
          <w:i/>
          <w:iCs/>
          <w:color w:val="5C3A3A"/>
          <w:sz w:val="23"/>
          <w:szCs w:val="23"/>
        </w:rPr>
        <w:t xml:space="preserve">Text 3 — Acts 16:22-34: Paul's Midnight in Philippi</w:t>
      </w:r>
    </w:p>
    <w:p>
      <w:pPr>
        <w:spacing w:before="60" w:after="160" w:line="340" w:lineRule="auto"/>
        <w:jc w:val="both"/>
      </w:pPr>
      <w:r>
        <w:rPr>
          <w:rFonts w:ascii="Georgia" w:cs="Georgia" w:eastAsia="Georgia" w:hAnsi="Georgia"/>
          <w:color w:val="2C1A1A"/>
          <w:sz w:val="23"/>
          <w:szCs w:val="23"/>
        </w:rPr>
        <w:t xml:space="preserve">Paul and Silas are in prison at Philippi. They have been beaten. Their feet are in stocks. It is midnight. And then the text records something remarkable: "About midnight Paul and Silas were praying and singing hymns to God, and the prisoners were listening to them" (Acts 16:25).</w:t>
      </w:r>
    </w:p>
    <w:p>
      <w:pPr>
        <w:spacing w:before="60" w:after="160" w:line="340" w:lineRule="auto"/>
        <w:jc w:val="both"/>
      </w:pPr>
      <w:r>
        <w:rPr>
          <w:rFonts w:ascii="Georgia" w:cs="Georgia" w:eastAsia="Georgia" w:hAnsi="Georgia"/>
          <w:color w:val="2C1A1A"/>
          <w:sz w:val="23"/>
          <w:szCs w:val="23"/>
        </w:rPr>
        <w:t xml:space="preserve">They are singing. In prison. At midnight. With bloody backs and bound feet.</w:t>
      </w:r>
    </w:p>
    <w:p>
      <w:pPr>
        <w:spacing w:before="60" w:after="160" w:line="340" w:lineRule="auto"/>
        <w:jc w:val="both"/>
      </w:pPr>
      <w:r>
        <w:rPr>
          <w:rFonts w:ascii="Georgia" w:cs="Georgia" w:eastAsia="Georgia" w:hAnsi="Georgia"/>
          <w:color w:val="2C1A1A"/>
          <w:sz w:val="23"/>
          <w:szCs w:val="23"/>
        </w:rPr>
        <w:t xml:space="preserve">The earthquake comes. The doors open. The stocks fall. And the jailer, waking in terror, draws his sword to kill himself, believing the prisoners have escaped. And Paul calls out from the darkness: "Do not harm yourself, for we are all here" (Acts 16:28).</w:t>
      </w:r>
    </w:p>
    <w:p>
      <w:pPr>
        <w:spacing w:before="60" w:after="160" w:line="340" w:lineRule="auto"/>
        <w:jc w:val="both"/>
      </w:pPr>
      <w:r>
        <w:rPr>
          <w:rFonts w:ascii="Georgia" w:cs="Georgia" w:eastAsia="Georgia" w:hAnsi="Georgia"/>
          <w:color w:val="2C1A1A"/>
          <w:sz w:val="23"/>
          <w:szCs w:val="23"/>
        </w:rPr>
        <w:t xml:space="preserve">They stayed. They could have fled. They stayed. And the jailer, whose entire professional and social identity was bound to keeping them imprisoned, falls trembling before them and asks: "What must I do to be saved?" (Acts 16:30).</w:t>
      </w:r>
    </w:p>
    <w:p>
      <w:pPr>
        <w:spacing w:before="60" w:after="160" w:line="340" w:lineRule="auto"/>
        <w:jc w:val="both"/>
      </w:pPr>
      <w:r>
        <w:rPr>
          <w:rFonts w:ascii="Georgia" w:cs="Georgia" w:eastAsia="Georgia" w:hAnsi="Georgia"/>
          <w:color w:val="2C1A1A"/>
          <w:sz w:val="23"/>
          <w:szCs w:val="23"/>
        </w:rPr>
        <w:t xml:space="preserve">The ministry in prison, in Acts 16, converts not only the imprisoned but the jailer. The one who comes to serve discovers that the encounter transforms the servant as much as the served.</w:t>
      </w:r>
    </w:p>
    <w:p>
      <w:pPr>
        <w:spacing w:before="60" w:after="160" w:line="340" w:lineRule="auto"/>
        <w:jc w:val="both"/>
      </w:pPr>
      <w:r>
        <w:rPr>
          <w:rFonts w:ascii="Georgia" w:cs="Georgia" w:eastAsia="Georgia" w:hAnsi="Georgia"/>
          <w:color w:val="2C1A1A"/>
          <w:sz w:val="23"/>
          <w:szCs w:val="23"/>
        </w:rPr>
        <w:t xml:space="preserve">Sr. Inigo discovered the same truth in Tihar. She did not go to transform the prisoners. She went to be with them. And she was transformed.</w:t>
      </w:r>
    </w:p>
    <w:p>
      <w:pPr>
        <w:spacing w:before="280" w:after="100"/>
      </w:pPr>
      <w:r>
        <w:rPr>
          <w:rFonts w:ascii="Georgia" w:cs="Georgia" w:eastAsia="Georgia" w:hAnsi="Georgia"/>
          <w:b/>
          <w:bCs/>
          <w:i/>
          <w:iCs/>
          <w:color w:val="5C3A3A"/>
          <w:sz w:val="23"/>
          <w:szCs w:val="23"/>
        </w:rPr>
        <w:t xml:space="preserve">Text 4 — Luke 23:39-43: Paradise Promised on a Cross</w:t>
      </w:r>
    </w:p>
    <w:p>
      <w:pPr>
        <w:spacing w:before="60" w:after="160" w:line="340" w:lineRule="auto"/>
        <w:jc w:val="both"/>
      </w:pPr>
      <w:r>
        <w:rPr>
          <w:rFonts w:ascii="Georgia" w:cs="Georgia" w:eastAsia="Georgia" w:hAnsi="Georgia"/>
          <w:color w:val="2C1A1A"/>
          <w:sz w:val="23"/>
          <w:szCs w:val="23"/>
        </w:rPr>
        <w:t xml:space="preserve">Two criminals are crucified alongside Jesus. One mocks. One asks. And to the one who asks, Jesus says: "Truly I tell you, today you will be with me in paradise" (Luke 23:43).</w:t>
      </w:r>
    </w:p>
    <w:p>
      <w:pPr>
        <w:spacing w:before="60" w:after="160" w:line="340" w:lineRule="auto"/>
        <w:jc w:val="both"/>
      </w:pPr>
      <w:r>
        <w:rPr>
          <w:rFonts w:ascii="Georgia" w:cs="Georgia" w:eastAsia="Georgia" w:hAnsi="Georgia"/>
          <w:color w:val="2C1A1A"/>
          <w:sz w:val="23"/>
          <w:szCs w:val="23"/>
        </w:rPr>
        <w:t xml:space="preserve">This man has committed real crimes. He says so himself: "We are getting what we deserve for our deeds" (Luke 23:41). There is no suggestion of innocence, no legal exoneration, no programme of rehabilitation completed. There is simply the turning of one human being toward another in the final extremity, and the response of Jesus is immediate, total, and unconditional.</w:t>
      </w:r>
    </w:p>
    <w:p>
      <w:pPr>
        <w:spacing w:before="60" w:after="160" w:line="340" w:lineRule="auto"/>
        <w:jc w:val="both"/>
      </w:pPr>
      <w:r>
        <w:rPr>
          <w:rFonts w:ascii="Georgia" w:cs="Georgia" w:eastAsia="Georgia" w:hAnsi="Georgia"/>
          <w:color w:val="2C1A1A"/>
          <w:sz w:val="23"/>
          <w:szCs w:val="23"/>
        </w:rPr>
        <w:t xml:space="preserve">Today. Paradise. Without conditions.</w:t>
      </w:r>
    </w:p>
    <w:p>
      <w:pPr>
        <w:spacing w:before="60" w:after="160" w:line="340" w:lineRule="auto"/>
        <w:jc w:val="both"/>
      </w:pPr>
      <w:r>
        <w:rPr>
          <w:rFonts w:ascii="Georgia" w:cs="Georgia" w:eastAsia="Georgia" w:hAnsi="Georgia"/>
          <w:color w:val="2C1A1A"/>
          <w:sz w:val="23"/>
          <w:szCs w:val="23"/>
        </w:rPr>
        <w:t xml:space="preserve">This is the theology of the prison ministry in its most concentrated form. The person who is most fully condemned, most fully outside every system of institutional support, most fully without social standing or future, is the precise person to whom Jesus makes the most complete promise in the entire Gospel.</w:t>
      </w:r>
    </w:p>
    <w:p>
      <w:pPr>
        <w:spacing w:before="280" w:after="100"/>
      </w:pPr>
      <w:r>
        <w:rPr>
          <w:rFonts w:ascii="Georgia" w:cs="Georgia" w:eastAsia="Georgia" w:hAnsi="Georgia"/>
          <w:b/>
          <w:bCs/>
          <w:i/>
          <w:iCs/>
          <w:color w:val="5C3A3A"/>
          <w:sz w:val="23"/>
          <w:szCs w:val="23"/>
        </w:rPr>
        <w:t xml:space="preserve">Text 5 — Hebrews 13:3: A Direct Apostolic Command</w:t>
      </w:r>
    </w:p>
    <w:p>
      <w:pPr>
        <w:spacing w:before="60" w:after="160" w:line="340" w:lineRule="auto"/>
        <w:jc w:val="both"/>
      </w:pPr>
      <w:r>
        <w:rPr>
          <w:rFonts w:ascii="Georgia" w:cs="Georgia" w:eastAsia="Georgia" w:hAnsi="Georgia"/>
          <w:color w:val="2C1A1A"/>
          <w:sz w:val="23"/>
          <w:szCs w:val="23"/>
        </w:rPr>
        <w:t xml:space="preserve">Hebrews 13:3 is one of the most direct commands in the New Testament regarding the imprisoned: "Remember those who are in prison as though you were in prison with them; those who are being tortured, as though you yourselves were being tortured."</w:t>
      </w:r>
    </w:p>
    <w:p>
      <w:pPr>
        <w:spacing w:before="60" w:after="160" w:line="340" w:lineRule="auto"/>
        <w:jc w:val="both"/>
      </w:pPr>
      <w:r>
        <w:rPr>
          <w:rFonts w:ascii="Georgia" w:cs="Georgia" w:eastAsia="Georgia" w:hAnsi="Georgia"/>
          <w:color w:val="2C1A1A"/>
          <w:sz w:val="23"/>
          <w:szCs w:val="23"/>
        </w:rPr>
        <w:t xml:space="preserve">As though you were in prison with them. Not: pray for those in prison. Not: support charitable organizations that work with the imprisoned. Be with them in your imagination with sufficient vividness that your comfort becomes their discomfort and your freedom becomes their captivity. Let the boundary between their situation and yours become permeable.</w:t>
      </w:r>
    </w:p>
    <w:p>
      <w:pPr>
        <w:spacing w:before="60" w:after="160" w:line="340" w:lineRule="auto"/>
        <w:jc w:val="both"/>
      </w:pPr>
      <w:r>
        <w:rPr>
          <w:rFonts w:ascii="Georgia" w:cs="Georgia" w:eastAsia="Georgia" w:hAnsi="Georgia"/>
          <w:color w:val="2C1A1A"/>
          <w:sz w:val="23"/>
          <w:szCs w:val="23"/>
        </w:rPr>
        <w:t xml:space="preserve">This is not a counsel for those with a particular charism. This is addressed to the whole community of Hebrews. It is a communal obligation, not a specialist vocation.</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4  |  8 Minutes  </w:t>
      </w:r>
      <w:r>
        <w:rPr>
          <w:rFonts w:ascii="Georgia" w:cs="Georgia" w:eastAsia="Georgia" w:hAnsi="Georgia"/>
          <w:b/>
          <w:bCs/>
          <w:color w:val="7B1E3C"/>
          <w:sz w:val="26"/>
          <w:szCs w:val="26"/>
        </w:rPr>
        <w:t xml:space="preserve">The Historical Diagnosis: How the Church Left the Prison</w:t>
      </w:r>
    </w:p>
    <w:p>
      <w:pPr>
        <w:spacing w:before="60" w:after="40"/>
      </w:pPr>
    </w:p>
    <w:p>
      <w:pPr>
        <w:spacing w:before="60" w:after="160" w:line="340" w:lineRule="auto"/>
        <w:jc w:val="both"/>
      </w:pPr>
      <w:r>
        <w:rPr>
          <w:rFonts w:ascii="Georgia" w:cs="Georgia" w:eastAsia="Georgia" w:hAnsi="Georgia"/>
          <w:color w:val="2C1A1A"/>
          <w:sz w:val="23"/>
          <w:szCs w:val="23"/>
        </w:rPr>
        <w:t xml:space="preserve">Let me now name the historical process by which the Church moved from robust solidarity with the imprisoned to its current position of marginal charitable concern. Naming this process is essential, because it reveals that our current situation is historically contingent, not theologically necessary. It can be reversed.</w:t>
      </w:r>
    </w:p>
    <w:p>
      <w:pPr>
        <w:spacing w:before="280" w:after="100"/>
      </w:pPr>
      <w:r>
        <w:rPr>
          <w:rFonts w:ascii="Georgia" w:cs="Georgia" w:eastAsia="Georgia" w:hAnsi="Georgia"/>
          <w:b/>
          <w:bCs/>
          <w:i/>
          <w:iCs/>
          <w:color w:val="5C3A3A"/>
          <w:sz w:val="23"/>
          <w:szCs w:val="23"/>
        </w:rPr>
        <w:t xml:space="preserve">The Early Church: Visiting the Imprisoned as Standard Practice</w:t>
      </w:r>
    </w:p>
    <w:p>
      <w:pPr>
        <w:spacing w:before="60" w:after="160" w:line="340" w:lineRule="auto"/>
        <w:jc w:val="both"/>
      </w:pPr>
      <w:r>
        <w:rPr>
          <w:rFonts w:ascii="Georgia" w:cs="Georgia" w:eastAsia="Georgia" w:hAnsi="Georgia"/>
          <w:color w:val="2C1A1A"/>
          <w:sz w:val="23"/>
          <w:szCs w:val="23"/>
        </w:rPr>
        <w:t xml:space="preserve">The Acts of the Apostles does not treat imprisonment as exceptional. It records multiple imprisonments of apostles and disciples: Peter, Paul, Silas, John. And in each case, the community gathers in prayer, the imprisoned continue their ministry from within the prison, and the encounter with imprisonment becomes a site of evangelization.</w:t>
      </w:r>
    </w:p>
    <w:p>
      <w:pPr>
        <w:spacing w:before="60" w:after="160" w:line="340" w:lineRule="auto"/>
        <w:jc w:val="both"/>
      </w:pPr>
      <w:r>
        <w:rPr>
          <w:rFonts w:ascii="Georgia" w:cs="Georgia" w:eastAsia="Georgia" w:hAnsi="Georgia"/>
          <w:color w:val="2C1A1A"/>
          <w:sz w:val="23"/>
          <w:szCs w:val="23"/>
        </w:rPr>
        <w:t xml:space="preserve">The Didache, one of the earliest non-canonical Christian texts from approximately the late first or early second century, lists visiting prisoners among the standard obligations of the Christian community. The North African tertullian, writing in the late second century, describes Christians visiting prisons as a matter of course, bringing food, clothing, and support.</w:t>
      </w:r>
    </w:p>
    <w:p>
      <w:pPr>
        <w:spacing w:before="60" w:after="160" w:line="340" w:lineRule="auto"/>
        <w:jc w:val="both"/>
      </w:pPr>
      <w:r>
        <w:rPr>
          <w:rFonts w:ascii="Georgia" w:cs="Georgia" w:eastAsia="Georgia" w:hAnsi="Georgia"/>
          <w:color w:val="2C1A1A"/>
          <w:sz w:val="23"/>
          <w:szCs w:val="23"/>
        </w:rPr>
        <w:t xml:space="preserve">The early Church did not debate whether to go to the prisons. It went.</w:t>
      </w:r>
    </w:p>
    <w:p>
      <w:pPr>
        <w:spacing w:before="280" w:after="100"/>
      </w:pPr>
      <w:r>
        <w:rPr>
          <w:rFonts w:ascii="Georgia" w:cs="Georgia" w:eastAsia="Georgia" w:hAnsi="Georgia"/>
          <w:b/>
          <w:bCs/>
          <w:i/>
          <w:iCs/>
          <w:color w:val="5C3A3A"/>
          <w:sz w:val="23"/>
          <w:szCs w:val="23"/>
        </w:rPr>
        <w:t xml:space="preserve">The Constantinian Shift: From Solidarity to Alignment</w:t>
      </w:r>
    </w:p>
    <w:p>
      <w:pPr>
        <w:spacing w:before="60" w:after="160" w:line="340" w:lineRule="auto"/>
        <w:jc w:val="both"/>
      </w:pPr>
      <w:r>
        <w:rPr>
          <w:rFonts w:ascii="Georgia" w:cs="Georgia" w:eastAsia="Georgia" w:hAnsi="Georgia"/>
          <w:color w:val="2C1A1A"/>
          <w:sz w:val="23"/>
          <w:szCs w:val="23"/>
        </w:rPr>
        <w:t xml:space="preserve">The shift begins in the fourth century with the Constantinian settlement. As the Church moved from a persecuted minority to the religion of empire, its relationship to the instruments of state power changed fundamentally. The Church went from being the community of those whom the empire imprisoned to being, in significant respects, an ally of the imperial structures that managed imprisonment.</w:t>
      </w:r>
    </w:p>
    <w:p>
      <w:pPr>
        <w:spacing w:before="60" w:after="160" w:line="340" w:lineRule="auto"/>
        <w:jc w:val="both"/>
      </w:pPr>
      <w:r>
        <w:rPr>
          <w:rFonts w:ascii="Georgia" w:cs="Georgia" w:eastAsia="Georgia" w:hAnsi="Georgia"/>
          <w:color w:val="2C1A1A"/>
          <w:sz w:val="23"/>
          <w:szCs w:val="23"/>
        </w:rPr>
        <w:t xml:space="preserve">The philosopher Michel Foucault, in his analysis of the prison in Discipline and Punish (1975), argues that the modern prison is not primarily a site of rehabilitation. It is a mechanism of social control: the power of the state to discipline, to normalize, to manage bodies. The Church, he suggests, provided the template for many of these disciplinary mechanisms in its monastic traditions and penitential systems (Foucault, Discipline and Punish, 1975, Part III).</w:t>
      </w:r>
    </w:p>
    <w:p>
      <w:pPr>
        <w:spacing w:before="60" w:after="160" w:line="340" w:lineRule="auto"/>
        <w:jc w:val="both"/>
      </w:pPr>
      <w:r>
        <w:rPr>
          <w:rFonts w:ascii="Georgia" w:cs="Georgia" w:eastAsia="Georgia" w:hAnsi="Georgia"/>
          <w:color w:val="2C1A1A"/>
          <w:sz w:val="23"/>
          <w:szCs w:val="23"/>
        </w:rPr>
        <w:t xml:space="preserve">Whether or not one accepts Foucault's full argument, his diagnosis of the prison as a mechanism of power rather than a site of rehabilitation illuminates something real about why the Church, once aligned with power, found it increasingly difficult to stand in solidarity with those over whom power was exercised.</w:t>
      </w:r>
    </w:p>
    <w:p>
      <w:pPr>
        <w:spacing w:before="280" w:after="100"/>
      </w:pPr>
      <w:r>
        <w:rPr>
          <w:rFonts w:ascii="Georgia" w:cs="Georgia" w:eastAsia="Georgia" w:hAnsi="Georgia"/>
          <w:b/>
          <w:bCs/>
          <w:i/>
          <w:iCs/>
          <w:color w:val="5C3A3A"/>
          <w:sz w:val="23"/>
          <w:szCs w:val="23"/>
        </w:rPr>
        <w:t xml:space="preserve">The Indian Context: Colonial Inheritance and Caste</w:t>
      </w:r>
    </w:p>
    <w:p>
      <w:pPr>
        <w:spacing w:before="60" w:after="160" w:line="340" w:lineRule="auto"/>
        <w:jc w:val="both"/>
      </w:pPr>
      <w:r>
        <w:rPr>
          <w:rFonts w:ascii="Georgia" w:cs="Georgia" w:eastAsia="Georgia" w:hAnsi="Georgia"/>
          <w:color w:val="2C1A1A"/>
          <w:sz w:val="23"/>
          <w:szCs w:val="23"/>
        </w:rPr>
        <w:t xml:space="preserve">In India, this historical problem is compounded by two additional factors.</w:t>
      </w:r>
    </w:p>
    <w:p>
      <w:pPr>
        <w:spacing w:before="60" w:after="160" w:line="340" w:lineRule="auto"/>
        <w:jc w:val="both"/>
      </w:pPr>
      <w:r>
        <w:rPr>
          <w:rFonts w:ascii="Georgia" w:cs="Georgia" w:eastAsia="Georgia" w:hAnsi="Georgia"/>
          <w:color w:val="2C1A1A"/>
          <w:sz w:val="23"/>
          <w:szCs w:val="23"/>
        </w:rPr>
        <w:t xml:space="preserve">The first is the colonial inheritance. The prison system that exists in West Bengal today is substantially the system built by the British colonial government, designed not for the rehabilitation of offenders but for the deterrence of resistance and the management of a subject population. The Prisons Act of 1894, still partially operative in various state statutes, was written for a colonial context. The Church received this system as it was and, with notable exceptions, did not significantly critique it.</w:t>
      </w:r>
    </w:p>
    <w:p>
      <w:pPr>
        <w:spacing w:before="60" w:after="160" w:line="340" w:lineRule="auto"/>
        <w:jc w:val="both"/>
      </w:pPr>
      <w:r>
        <w:rPr>
          <w:rFonts w:ascii="Georgia" w:cs="Georgia" w:eastAsia="Georgia" w:hAnsi="Georgia"/>
          <w:color w:val="2C1A1A"/>
          <w:sz w:val="23"/>
          <w:szCs w:val="23"/>
        </w:rPr>
        <w:t xml:space="preserve">The second is caste. Research by the National Law University Delhi and the Human Rights Commission consistently shows that Dalit and Adivasi communities are vastly overrepresented in Indian prisons relative to their share of the population. In West Bengal, the pattern holds: the Santali youth from Birbhum, the Bauri family from Bankura, the Rajbongshi labourer from Cooch Behar, enter the correctional system at rates that far exceed their proportion of the general population, and exit it years later without adequate legal support, having been educated, in Sr. Inigo's phrase, in criminality rather than reformed from it.</w:t>
      </w:r>
    </w:p>
    <w:tbl>
      <w:tblPr>
        <w:tblW w:type="dxa" w:w="9360"/>
        <w:tblBorders>
          <w:top w:val="single" w:color="D4C5B8" w:sz="1"/>
          <w:left w:val="thick" w:color="3A3A5C" w:sz="18"/>
          <w:bottom w:val="single" w:color="D4C5B8" w:sz="1"/>
          <w:right w:val="single" w:color="D4C5B8" w:sz="1"/>
          <w:insideH w:val="single" w:color="auto" w:sz="4"/>
          <w:insideV w:val="single" w:color="auto" w:sz="4"/>
        </w:tblBorders>
      </w:tblPr>
      <w:tblGrid>
        <w:gridCol w:w="9360"/>
      </w:tblGrid>
      <w:tr>
        <w:tc>
          <w:tcPr>
            <w:tcW w:type="dxa" w:w="9360"/>
            <w:shd w:fill="EDEAF5"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3A3A5C"/>
                <w:sz w:val="24"/>
                <w:szCs w:val="24"/>
              </w:rPr>
              <w:t xml:space="preserve">Fyodor Dostoevsky wrote from the experience of four years in a Siberian prison: "The degree of civilisation in a society can be judged by entering its prisons." The standard he proposed is not abstract. It is a standard by which we are being judged, and at which we have not looked carefully enough.</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Nelson Mandela, who spent twenty-seven years in prison on Robben Island, said: "A nation is not known by how it treats its highest citizens, but by how it treats its prisoners." The same standard applies to the Church. We are not known by the quality of our liturgy in the cathedral, though that matters. We are known by whether we go to Dum Dum.</w:t>
      </w:r>
    </w:p>
    <w:p>
      <w:pPr>
        <w:spacing w:before="60" w:after="160" w:line="340" w:lineRule="auto"/>
        <w:jc w:val="both"/>
      </w:pPr>
      <w:r>
        <w:rPr>
          <w:rFonts w:ascii="Georgia" w:cs="Georgia" w:eastAsia="Georgia" w:hAnsi="Georgia"/>
          <w:color w:val="2C1A1A"/>
          <w:sz w:val="23"/>
          <w:szCs w:val="23"/>
        </w:rPr>
        <w:t xml:space="preserve">The question is not whether our liturgy is beautiful. It is whether we have heard, in the cry of Psalm 142:7, the voice of Christ: "Lead me out of prison, that I may praise your name."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5  |  5 Minutes  </w:t>
      </w:r>
      <w:r>
        <w:rPr>
          <w:rFonts w:ascii="Georgia" w:cs="Georgia" w:eastAsia="Georgia" w:hAnsi="Georgia"/>
          <w:b/>
          <w:bCs/>
          <w:color w:val="7B1E3C"/>
          <w:sz w:val="26"/>
          <w:szCs w:val="26"/>
        </w:rPr>
        <w:t xml:space="preserve">The Prophetic Demand: What This Requires of Us</w:t>
      </w:r>
    </w:p>
    <w:p>
      <w:pPr>
        <w:spacing w:before="60" w:after="40"/>
      </w:pPr>
    </w:p>
    <w:p>
      <w:pPr>
        <w:spacing w:before="60" w:after="160" w:line="340" w:lineRule="auto"/>
        <w:jc w:val="both"/>
      </w:pPr>
      <w:r>
        <w:rPr>
          <w:rFonts w:ascii="Georgia" w:cs="Georgia" w:eastAsia="Georgia" w:hAnsi="Georgia"/>
          <w:color w:val="2C1A1A"/>
          <w:sz w:val="23"/>
          <w:szCs w:val="23"/>
        </w:rPr>
        <w:t xml:space="preserve">I want to be precise about what this talk is asking of us. It is not asking every priest, sister, or seminarian in this room to become a full-time prison chaplain. That is a specific vocation, and it requires specific gifts, specific training, and specific institutional support.</w:t>
      </w:r>
    </w:p>
    <w:p>
      <w:pPr>
        <w:spacing w:before="60" w:after="160" w:line="340" w:lineRule="auto"/>
        <w:jc w:val="both"/>
      </w:pPr>
      <w:r>
        <w:rPr>
          <w:rFonts w:ascii="Georgia" w:cs="Georgia" w:eastAsia="Georgia" w:hAnsi="Georgia"/>
          <w:color w:val="2C1A1A"/>
          <w:sz w:val="23"/>
          <w:szCs w:val="23"/>
        </w:rPr>
        <w:t xml:space="preserve">What this talk is asking is something both simpler and more serious. It is asking a change not primarily of activity but of imagination. Of the theology that governs our sense of where Christ is.</w:t>
      </w:r>
    </w:p>
    <w:p>
      <w:pPr>
        <w:spacing w:before="280" w:after="100"/>
      </w:pPr>
      <w:r>
        <w:rPr>
          <w:rFonts w:ascii="Georgia" w:cs="Georgia" w:eastAsia="Georgia" w:hAnsi="Georgia"/>
          <w:b/>
          <w:bCs/>
          <w:i/>
          <w:iCs/>
          <w:color w:val="5C3A3A"/>
          <w:sz w:val="23"/>
          <w:szCs w:val="23"/>
        </w:rPr>
        <w:t xml:space="preserve">First: A Theological Conversion</w:t>
      </w:r>
    </w:p>
    <w:p>
      <w:pPr>
        <w:spacing w:before="60" w:after="160" w:line="340" w:lineRule="auto"/>
        <w:jc w:val="both"/>
      </w:pPr>
      <w:r>
        <w:rPr>
          <w:rFonts w:ascii="Georgia" w:cs="Georgia" w:eastAsia="Georgia" w:hAnsi="Georgia"/>
          <w:color w:val="2C1A1A"/>
          <w:sz w:val="23"/>
          <w:szCs w:val="23"/>
        </w:rPr>
        <w:t xml:space="preserve">The starting point is not a programme. It is a conviction. The conviction that Christ is already in Dum Dum, already in Presidency, already in Berhampore and Jalpaiguri, ahead of us, waiting. Not waiting for our programmatic response. Waiting for our presence.</w:t>
      </w:r>
    </w:p>
    <w:p>
      <w:pPr>
        <w:spacing w:before="60" w:after="160" w:line="340" w:lineRule="auto"/>
        <w:jc w:val="both"/>
      </w:pPr>
      <w:r>
        <w:rPr>
          <w:rFonts w:ascii="Georgia" w:cs="Georgia" w:eastAsia="Georgia" w:hAnsi="Georgia"/>
          <w:color w:val="2C1A1A"/>
          <w:sz w:val="23"/>
          <w:szCs w:val="23"/>
        </w:rPr>
        <w:t xml:space="preserve">Pope Francis, in Evangelii Gaudium 186, describes the preferential option for the poor not as one among several pastoral priorities but as the primary lens through which the whole of the Church's mission must be seen. "Each individual Christian and every community is called to be an instrument of God for the liberation and promotion of the poor" (EG 187). The imprisoned are the poor in their most concentrated and abandoned form. They cannot come to us. They cannot attend our retreats. They cannot receive the pastoral services we offer to the free.</w:t>
      </w:r>
    </w:p>
    <w:p>
      <w:pPr>
        <w:spacing w:before="60" w:after="160" w:line="340" w:lineRule="auto"/>
        <w:jc w:val="both"/>
      </w:pPr>
      <w:r>
        <w:rPr>
          <w:rFonts w:ascii="Georgia" w:cs="Georgia" w:eastAsia="Georgia" w:hAnsi="Georgia"/>
          <w:color w:val="2C1A1A"/>
          <w:sz w:val="23"/>
          <w:szCs w:val="23"/>
        </w:rPr>
        <w:t xml:space="preserve">If we wait for them to come to us, we have reversed the direction of the Incarnation.</w:t>
      </w:r>
    </w:p>
    <w:p>
      <w:pPr>
        <w:spacing w:before="280" w:after="100"/>
      </w:pPr>
      <w:r>
        <w:rPr>
          <w:rFonts w:ascii="Georgia" w:cs="Georgia" w:eastAsia="Georgia" w:hAnsi="Georgia"/>
          <w:b/>
          <w:bCs/>
          <w:i/>
          <w:iCs/>
          <w:color w:val="5C3A3A"/>
          <w:sz w:val="23"/>
          <w:szCs w:val="23"/>
        </w:rPr>
        <w:t xml:space="preserve">Second: Concrete Institutional Steps</w:t>
      </w:r>
    </w:p>
    <w:p>
      <w:pPr>
        <w:spacing w:before="60" w:after="160" w:line="340" w:lineRule="auto"/>
        <w:jc w:val="both"/>
      </w:pPr>
      <w:r>
        <w:rPr>
          <w:rFonts w:ascii="Georgia" w:cs="Georgia" w:eastAsia="Georgia" w:hAnsi="Georgia"/>
          <w:color w:val="2C1A1A"/>
          <w:sz w:val="23"/>
          <w:szCs w:val="23"/>
        </w:rPr>
        <w:t xml:space="preserve">At the institutional level, there are specific, achievable steps.</w:t>
      </w:r>
    </w:p>
    <w:p>
      <w:pPr>
        <w:spacing w:before="60" w:after="160" w:line="340" w:lineRule="auto"/>
        <w:jc w:val="both"/>
      </w:pPr>
      <w:r>
        <w:rPr>
          <w:rFonts w:ascii="Georgia" w:cs="Georgia" w:eastAsia="Georgia" w:hAnsi="Georgia"/>
          <w:color w:val="2C1A1A"/>
          <w:sz w:val="23"/>
          <w:szCs w:val="23"/>
        </w:rPr>
        <w:t xml:space="preserve">Prison Ministry India, the CBCI-recognized organization, provides trained volunteers, established permissions, and organized access to correctional facilities. Connection with PMI is not complicated. It requires a decision, not a charism.</w:t>
      </w:r>
    </w:p>
    <w:p>
      <w:pPr>
        <w:spacing w:before="60" w:after="160" w:line="340" w:lineRule="auto"/>
        <w:jc w:val="both"/>
      </w:pPr>
      <w:r>
        <w:rPr>
          <w:rFonts w:ascii="Georgia" w:cs="Georgia" w:eastAsia="Georgia" w:hAnsi="Georgia"/>
          <w:color w:val="2C1A1A"/>
          <w:sz w:val="23"/>
          <w:szCs w:val="23"/>
        </w:rPr>
        <w:t xml:space="preserve">Prison Ministry Sunday, approved by the CBCI and observed on the Sunday before 15 August each year, is an opportunity for every parish and seminary in West Bengal to make the imprisoned visible in the consciousness of the community. When was it last observed in your parish? When was it last mentioned in your seminary?</w:t>
      </w:r>
    </w:p>
    <w:p>
      <w:pPr>
        <w:spacing w:before="60" w:after="160" w:line="340" w:lineRule="auto"/>
        <w:jc w:val="both"/>
      </w:pPr>
      <w:r>
        <w:rPr>
          <w:rFonts w:ascii="Georgia" w:cs="Georgia" w:eastAsia="Georgia" w:hAnsi="Georgia"/>
          <w:color w:val="2C1A1A"/>
          <w:sz w:val="23"/>
          <w:szCs w:val="23"/>
        </w:rPr>
        <w:t xml:space="preserve">Benedict XVI, in Deus Caritas Est 28, makes a point that is directly applicable here: the Church's charitable activity must never be reduced to ideology or to sentiment. "Charity," he writes, "is love received and given. It must... respond to the immediate need" (DCE 28). The immediate need of the undertrial in Dum Dum is legal representation, family contact, and human presence. These are concrete, achievable forms of charitable response.</w:t>
      </w:r>
    </w:p>
    <w:p>
      <w:pPr>
        <w:spacing w:before="280" w:after="100"/>
      </w:pPr>
      <w:r>
        <w:rPr>
          <w:rFonts w:ascii="Georgia" w:cs="Georgia" w:eastAsia="Georgia" w:hAnsi="Georgia"/>
          <w:b/>
          <w:bCs/>
          <w:i/>
          <w:iCs/>
          <w:color w:val="5C3A3A"/>
          <w:sz w:val="23"/>
          <w:szCs w:val="23"/>
        </w:rPr>
        <w:t xml:space="preserve">Third: The Spirituality of Maximilian Kolbe</w:t>
      </w:r>
    </w:p>
    <w:p>
      <w:pPr>
        <w:spacing w:before="60" w:after="160" w:line="340" w:lineRule="auto"/>
        <w:jc w:val="both"/>
      </w:pPr>
      <w:r>
        <w:rPr>
          <w:rFonts w:ascii="Georgia" w:cs="Georgia" w:eastAsia="Georgia" w:hAnsi="Georgia"/>
          <w:color w:val="2C1A1A"/>
          <w:sz w:val="23"/>
          <w:szCs w:val="23"/>
        </w:rPr>
        <w:t xml:space="preserve">The patron saint of Prison Ministry India is St. Maximilian Kolbe, who died in Auschwitz in 1941 not because he was condemned but because he stepped forward when another prisoner was condemned and said: Take me instead.</w:t>
      </w:r>
    </w:p>
    <w:p>
      <w:pPr>
        <w:spacing w:before="60" w:after="160" w:line="340" w:lineRule="auto"/>
        <w:jc w:val="both"/>
      </w:pPr>
      <w:r>
        <w:rPr>
          <w:rFonts w:ascii="Georgia" w:cs="Georgia" w:eastAsia="Georgia" w:hAnsi="Georgia"/>
          <w:color w:val="2C1A1A"/>
          <w:sz w:val="23"/>
          <w:szCs w:val="23"/>
        </w:rPr>
        <w:t xml:space="preserve">He took the place of another. He entered the starvation cell in the place of a man who had a family, who begged for his life and was denied. Kolbe volunteered. He went in.</w:t>
      </w:r>
    </w:p>
    <w:p>
      <w:pPr>
        <w:spacing w:before="60" w:after="160" w:line="340" w:lineRule="auto"/>
        <w:jc w:val="both"/>
      </w:pPr>
      <w:r>
        <w:rPr>
          <w:rFonts w:ascii="Georgia" w:cs="Georgia" w:eastAsia="Georgia" w:hAnsi="Georgia"/>
          <w:color w:val="2C1A1A"/>
          <w:sz w:val="23"/>
          <w:szCs w:val="23"/>
        </w:rPr>
        <w:t xml:space="preserve">This is the spirituality of prison ministry in its most radical form: not managing the imprisoned from outside the gate, but entering their space, sharing their vulnerability, choosing proximity over safety. Gaudium et Spes 27 states that human dignity must be respected in everyone without exception: whatever is opposed to life itself, whatever violates the integrity of the human person, must be overcome.</w:t>
      </w:r>
    </w:p>
    <w:p>
      <w:pPr>
        <w:spacing w:before="60" w:after="160" w:line="340" w:lineRule="auto"/>
        <w:jc w:val="both"/>
      </w:pPr>
      <w:r>
        <w:rPr>
          <w:rFonts w:ascii="Georgia" w:cs="Georgia" w:eastAsia="Georgia" w:hAnsi="Georgia"/>
          <w:color w:val="2C1A1A"/>
          <w:sz w:val="23"/>
          <w:szCs w:val="23"/>
        </w:rPr>
        <w:t xml:space="preserve">The violation of human dignity that occurs in the under-trial's five-year wait for a hearing that never comes is not an abstraction. It is a specific person in a specific cell who has been forgotten by the system and has not been visited by the Church.</w:t>
      </w:r>
    </w:p>
    <w:p>
      <w:pPr>
        <w:spacing w:before="80" w:after="40"/>
      </w:pPr>
    </w:p>
    <w:p>
      <w:pPr>
        <w:pBdr>
          <w:top w:val="thick" w:color="3A3A5C" w:sz="12" w:space="6"/>
          <w:bottom w:val="thick" w:color="3A3A5C" w:sz="12" w:space="6"/>
        </w:pBdr>
        <w:shd w:fill="EAEAF5" w:val="clear"/>
        <w:spacing w:before="120" w:after="160" w:line="360" w:lineRule="auto"/>
        <w:ind w:left="360" w:right="360"/>
        <w:jc w:val="both"/>
      </w:pPr>
      <w:r>
        <w:rPr>
          <w:rFonts w:ascii="Georgia" w:cs="Georgia" w:eastAsia="Georgia" w:hAnsi="Georgia"/>
          <w:b/>
          <w:bCs/>
          <w:color w:val="3A3A5C"/>
          <w:sz w:val="25"/>
          <w:szCs w:val="25"/>
        </w:rPr>
        <w:t xml:space="preserve">Until and unless the Church's relationship to the imprisoned shifts from charitable distance to incarnational solidarity, from visiting the prison as an occasional programme to entering it as a brother and sister, Matthew 25:36 remains a text we quote and a judgment we have not yet faced.</w:t>
      </w:r>
    </w:p>
    <w:p>
      <w:pPr>
        <w:spacing w:before="120" w:after="60"/>
      </w:pPr>
    </w:p>
    <w:p>
      <w:pPr>
        <w:spacing w:before="60" w:after="160" w:line="340" w:lineRule="auto"/>
        <w:jc w:val="both"/>
      </w:pPr>
      <w:r>
        <w:rPr>
          <w:rFonts w:ascii="Georgia" w:cs="Georgia" w:eastAsia="Georgia" w:hAnsi="Georgia"/>
          <w:color w:val="2C1A1A"/>
          <w:sz w:val="23"/>
          <w:szCs w:val="23"/>
        </w:rPr>
        <w:t xml:space="preserve">The choice before each of us is precise. Christ is in the prison. He said so. He was there before Sr. Inigo arrived. He was there before Kiran Bedi introduced Vipassana. He is there now, in Dum Dum and Presidency and Berhampore and Jalpaiguri, in every cell where a human being sits, forgotten and afraid.</w:t>
      </w:r>
    </w:p>
    <w:p>
      <w:pPr>
        <w:spacing w:before="60" w:after="160" w:line="340" w:lineRule="auto"/>
        <w:jc w:val="both"/>
      </w:pPr>
      <w:r>
        <w:rPr>
          <w:rFonts w:ascii="Georgia" w:cs="Georgia" w:eastAsia="Georgia" w:hAnsi="Georgia"/>
          <w:color w:val="2C1A1A"/>
          <w:sz w:val="23"/>
          <w:szCs w:val="23"/>
        </w:rPr>
        <w:t xml:space="preserve">The question Matthew 25 asks is simple, and it has only two answers.</w:t>
      </w:r>
    </w:p>
    <w:p>
      <w:pPr>
        <w:spacing w:before="60" w:after="160" w:line="340" w:lineRule="auto"/>
        <w:jc w:val="both"/>
      </w:pPr>
      <w:r>
        <w:rPr>
          <w:rFonts w:ascii="Georgia" w:cs="Georgia" w:eastAsia="Georgia" w:hAnsi="Georgia"/>
          <w:color w:val="2C1A1A"/>
          <w:sz w:val="23"/>
          <w:szCs w:val="23"/>
        </w:rPr>
        <w:t xml:space="preserve">Did you come?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Personal Reflection  |  2 Minutes Silence  </w:t>
      </w:r>
      <w:r>
        <w:rPr>
          <w:rFonts w:ascii="Georgia" w:cs="Georgia" w:eastAsia="Georgia" w:hAnsi="Georgia"/>
          <w:b/>
          <w:bCs/>
          <w:color w:val="7B1E3C"/>
          <w:sz w:val="26"/>
          <w:szCs w:val="26"/>
        </w:rPr>
        <w:t xml:space="preserve">One Question</w:t>
      </w:r>
    </w:p>
    <w:p>
      <w:pPr>
        <w:spacing w:before="60" w:after="40"/>
      </w:pPr>
    </w:p>
    <w:p>
      <w:pPr>
        <w:spacing w:before="60" w:after="160" w:line="340" w:lineRule="auto"/>
        <w:jc w:val="both"/>
      </w:pPr>
      <w:r>
        <w:rPr>
          <w:rFonts w:ascii="Georgia" w:cs="Georgia" w:eastAsia="Georgia" w:hAnsi="Georgia"/>
          <w:color w:val="2C1A1A"/>
          <w:sz w:val="23"/>
          <w:szCs w:val="23"/>
        </w:rPr>
        <w:t xml:space="preserve">I want to place before you a single question. Not a general one about prison ministry as a concept. A specific one about your life.</w:t>
      </w:r>
    </w:p>
    <w:p>
      <w:pPr>
        <w:spacing w:before="60" w:after="160" w:line="320" w:lineRule="auto"/>
        <w:ind w:left="720" w:right="360"/>
        <w:jc w:val="both"/>
      </w:pPr>
      <w:r>
        <w:rPr>
          <w:rFonts w:ascii="Georgia" w:cs="Georgia" w:eastAsia="Georgia" w:hAnsi="Georgia"/>
          <w:i/>
          <w:iCs/>
          <w:color w:val="5C3A3A"/>
          <w:sz w:val="22"/>
          <w:szCs w:val="22"/>
        </w:rPr>
        <w:t xml:space="preserve">Is there a person, known to you or once known to you, who is in some form of imprisonment, physical, social, familial, systemic, from whom you have withdrawn your presence because their situation makes you uncomfortable, or because you do not know what to do, or because you have privately concluded that their circumstances are, in some measure, their fault?</w:t>
      </w:r>
    </w:p>
    <w:p>
      <w:pPr>
        <w:spacing w:before="60" w:after="40"/>
      </w:pPr>
    </w:p>
    <w:p>
      <w:pPr>
        <w:spacing w:before="60" w:after="160" w:line="340" w:lineRule="auto"/>
        <w:jc w:val="both"/>
      </w:pPr>
      <w:r>
        <w:rPr>
          <w:rFonts w:ascii="Georgia" w:cs="Georgia" w:eastAsia="Georgia" w:hAnsi="Georgia"/>
          <w:color w:val="2C1A1A"/>
          <w:sz w:val="23"/>
          <w:szCs w:val="23"/>
        </w:rPr>
        <w:t xml:space="preserve">Sit with that.</w:t>
      </w:r>
    </w:p>
    <w:p>
      <w:pPr>
        <w:spacing w:before="100" w:after="100"/>
        <w:jc w:val="center"/>
      </w:pPr>
      <w:r>
        <w:rPr>
          <w:rFonts w:ascii="Georgia" w:cs="Georgia" w:eastAsia="Georgia" w:hAnsi="Georgia"/>
          <w:b/>
          <w:bCs/>
          <w:i/>
          <w:iCs/>
          <w:color w:val="A0793D"/>
          <w:sz w:val="21"/>
          <w:szCs w:val="21"/>
        </w:rPr>
        <w:t xml:space="preserve">[Allow two minutes of silence]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Closing Prayer  |  3 Minutes  </w:t>
      </w:r>
      <w:r>
        <w:rPr>
          <w:rFonts w:ascii="Georgia" w:cs="Georgia" w:eastAsia="Georgia" w:hAnsi="Georgia"/>
          <w:b/>
          <w:bCs/>
          <w:color w:val="7B1E3C"/>
          <w:sz w:val="26"/>
          <w:szCs w:val="26"/>
        </w:rPr>
        <w:t xml:space="preserve"/>
      </w:r>
    </w:p>
    <w:p>
      <w:pPr>
        <w:spacing w:before="60" w:after="40"/>
      </w:pPr>
    </w:p>
    <w:p>
      <w:pPr>
        <w:spacing w:before="60" w:after="120" w:line="360" w:lineRule="auto"/>
        <w:ind w:left="720" w:right="360"/>
        <w:jc w:val="both"/>
      </w:pPr>
      <w:r>
        <w:rPr>
          <w:rFonts w:ascii="Georgia" w:cs="Georgia" w:eastAsia="Georgia" w:hAnsi="Georgia"/>
          <w:i/>
          <w:iCs/>
          <w:color w:val="7B1E3C"/>
          <w:sz w:val="23"/>
          <w:szCs w:val="23"/>
        </w:rPr>
        <w:t xml:space="preserve">Lord Jesus,</w:t>
      </w:r>
    </w:p>
    <w:p>
      <w:pPr>
        <w:spacing w:before="40" w:after="120" w:line="360" w:lineRule="auto"/>
        <w:ind w:left="720" w:right="360"/>
        <w:jc w:val="both"/>
      </w:pPr>
      <w:r>
        <w:rPr>
          <w:rFonts w:ascii="Georgia" w:cs="Georgia" w:eastAsia="Georgia" w:hAnsi="Georgia"/>
          <w:i/>
          <w:iCs/>
          <w:color w:val="5C3A3A"/>
          <w:sz w:val="23"/>
          <w:szCs w:val="23"/>
        </w:rPr>
        <w:t xml:space="preserve">You were executed between two criminals. You called yourself captive in Matthew 25. You promised paradise to a man being justly executed and asked for nothing in return. You proclaimed, at the beginning of your public ministry, that the Spirit had anointed you specifically for the captives.</w:t>
      </w:r>
    </w:p>
    <w:p>
      <w:pPr>
        <w:spacing w:before="40" w:after="120" w:line="360" w:lineRule="auto"/>
        <w:ind w:left="720" w:right="360"/>
        <w:jc w:val="both"/>
      </w:pPr>
      <w:r>
        <w:rPr>
          <w:rFonts w:ascii="Georgia" w:cs="Georgia" w:eastAsia="Georgia" w:hAnsi="Georgia"/>
          <w:i/>
          <w:iCs/>
          <w:color w:val="5C3A3A"/>
          <w:sz w:val="23"/>
          <w:szCs w:val="23"/>
        </w:rPr>
        <w:t xml:space="preserve">We confess that we have visited you in the tabernacle and preferred you there. We have found you in the beauty of the liturgy and been content with that encounter. We have quoted Matthew 25 and then crossed to the other side of the road when the road led to Dum Dum.</w:t>
      </w:r>
    </w:p>
    <w:p>
      <w:pPr>
        <w:spacing w:before="40" w:after="120" w:line="360" w:lineRule="auto"/>
        <w:ind w:left="720" w:right="360"/>
        <w:jc w:val="both"/>
      </w:pPr>
      <w:r>
        <w:rPr>
          <w:rFonts w:ascii="Georgia" w:cs="Georgia" w:eastAsia="Georgia" w:hAnsi="Georgia"/>
          <w:i/>
          <w:iCs/>
          <w:color w:val="5C3A3A"/>
          <w:sz w:val="23"/>
          <w:szCs w:val="23"/>
        </w:rPr>
        <w:t xml:space="preserve">Give us the feet of John XXIII, who walked into a prison and said: I am your brother. Give us the eyes of Sr. Inigo, who looked at Shekhar's wall of pain and refused to retreat from it. Give us the courage of Maximilian Kolbe, who walked into the starvation cell and transformed it into a place of praise.</w:t>
      </w:r>
    </w:p>
    <w:p>
      <w:pPr>
        <w:spacing w:before="40" w:after="120" w:line="360" w:lineRule="auto"/>
        <w:ind w:left="720" w:right="360"/>
        <w:jc w:val="both"/>
      </w:pPr>
      <w:r>
        <w:rPr>
          <w:rFonts w:ascii="Georgia" w:cs="Georgia" w:eastAsia="Georgia" w:hAnsi="Georgia"/>
          <w:i/>
          <w:iCs/>
          <w:color w:val="5C3A3A"/>
          <w:sz w:val="23"/>
          <w:szCs w:val="23"/>
        </w:rPr>
        <w:t xml:space="preserve">For the undertrial who has waited five years in Dum Dum for a hearing that has not come. For the Santali youth from Birbhum who had no lawyer and no family to advocate for him. For the man in Presidency Correction Home who has not been visited since his mother stopped coming, who has concluded, as Ranga concluded on his last morning, that he has no one in the world.</w:t>
      </w:r>
    </w:p>
    <w:p>
      <w:pPr>
        <w:spacing w:before="40" w:after="120" w:line="360" w:lineRule="auto"/>
        <w:ind w:left="720" w:right="360"/>
        <w:jc w:val="both"/>
      </w:pPr>
      <w:r>
        <w:rPr>
          <w:rFonts w:ascii="Georgia" w:cs="Georgia" w:eastAsia="Georgia" w:hAnsi="Georgia"/>
          <w:i/>
          <w:iCs/>
          <w:color w:val="5C3A3A"/>
          <w:sz w:val="23"/>
          <w:szCs w:val="23"/>
        </w:rPr>
        <w:t xml:space="preserve">Let us be the answer to Psalm 142. Let us be the ones through whom the captive is led out to praise your name.</w:t>
      </w:r>
    </w:p>
    <w:p>
      <w:pPr>
        <w:spacing w:before="40" w:after="120" w:line="360" w:lineRule="auto"/>
        <w:ind w:left="720" w:right="360"/>
        <w:jc w:val="both"/>
      </w:pPr>
      <w:r>
        <w:rPr>
          <w:rFonts w:ascii="Georgia" w:cs="Georgia" w:eastAsia="Georgia" w:hAnsi="Georgia"/>
          <w:i/>
          <w:iCs/>
          <w:color w:val="5C3A3A"/>
          <w:sz w:val="23"/>
          <w:szCs w:val="23"/>
        </w:rPr>
        <w:t xml:space="preserve">In Dum Dum, in Presidency, in Berhampore, in Jalpaiguri: let your Church go in. Let your Church be found there, ahead of the agenda, ahead of the programme, ahead of the institution, already sitting with the one who has been told by everyone that they have no one left.</w:t>
      </w:r>
    </w:p>
    <w:p>
      <w:pPr>
        <w:spacing w:before="40" w:after="120" w:line="360" w:lineRule="auto"/>
        <w:ind w:left="720" w:right="360"/>
        <w:jc w:val="both"/>
      </w:pPr>
      <w:r>
        <w:rPr>
          <w:rFonts w:ascii="Georgia" w:cs="Georgia" w:eastAsia="Georgia" w:hAnsi="Georgia"/>
          <w:b/>
          <w:bCs/>
          <w:i/>
          <w:iCs/>
          <w:color w:val="7B1E3C"/>
          <w:sz w:val="23"/>
          <w:szCs w:val="23"/>
        </w:rPr>
        <w:t xml:space="preserve">Because you are already there. You told us.</w:t>
      </w:r>
    </w:p>
    <w:p>
      <w:pPr>
        <w:spacing w:before="40" w:after="200"/>
        <w:ind w:left="720" w:right="360"/>
        <w:jc w:val="both"/>
      </w:pPr>
      <w:r>
        <w:rPr>
          <w:rFonts w:ascii="Georgia" w:cs="Georgia" w:eastAsia="Georgia" w:hAnsi="Georgia"/>
          <w:b/>
          <w:bCs/>
          <w:color w:val="7B1E3C"/>
          <w:sz w:val="24"/>
          <w:szCs w:val="24"/>
        </w:rPr>
        <w:t xml:space="preserve">Amen.</w:t>
      </w:r>
    </w:p>
    <w:p>
      <w:pPr>
        <w:spacing w:before="100" w:after="60"/>
      </w:pPr>
    </w:p>
    <w:p>
      <w:pPr>
        <w:pBdr>
          <w:bottom w:val="single" w:color="D4C5B8" w:sz="6" w:space="1"/>
        </w:pBdr>
        <w:spacing w:before="80" w:after="80"/>
      </w:pPr>
    </w:p>
    <w:p>
      <w:pPr>
        <w:spacing w:before="200" w:after="100"/>
      </w:pPr>
    </w:p>
    <w:p>
      <w:pPr>
        <w:spacing w:before="240" w:after="60"/>
      </w:pPr>
      <w:r>
        <w:rPr>
          <w:rFonts w:ascii="Georgia" w:cs="Georgia" w:eastAsia="Georgia" w:hAnsi="Georgia"/>
          <w:b/>
          <w:bCs/>
          <w:smallCaps/>
          <w:color w:val="A0793D"/>
          <w:sz w:val="20"/>
          <w:szCs w:val="20"/>
        </w:rPr>
        <w:t xml:space="preserve">Growing Series Arc — Seven Talks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600"/>
        <w:gridCol w:w="5960"/>
      </w:tblGrid>
      <w:tr>
        <w:trPr>
          <w:tblHeader/>
        </w:trPr>
        <w:tc>
          <w:tcPr>
            <w:tcW w:type="dxa" w:w="10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Talk</w:t>
            </w:r>
          </w:p>
        </w:tc>
        <w:tc>
          <w:tcPr>
            <w:tcW w:type="dxa" w:w="8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Ch.</w:t>
            </w:r>
          </w:p>
        </w:tc>
        <w:tc>
          <w:tcPr>
            <w:tcW w:type="dxa" w:w="16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Word</w:t>
            </w:r>
          </w:p>
        </w:tc>
        <w:tc>
          <w:tcPr>
            <w:tcW w:type="dxa" w:w="596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Question</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1</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1</w:t>
            </w:r>
          </w:p>
        </w:tc>
        <w:tc>
          <w:tcPr>
            <w:tcW w:type="dxa" w:w="16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Courage</w:t>
            </w:r>
          </w:p>
        </w:tc>
        <w:tc>
          <w:tcPr>
            <w:tcW w:type="dxa" w:w="59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alive?</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2</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2</w:t>
            </w:r>
          </w:p>
        </w:tc>
        <w:tc>
          <w:tcPr>
            <w:tcW w:type="dxa" w:w="16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Identity</w:t>
            </w:r>
          </w:p>
        </w:tc>
        <w:tc>
          <w:tcPr>
            <w:tcW w:type="dxa" w:w="59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know who I am?</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3</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3</w:t>
            </w:r>
          </w:p>
        </w:tc>
        <w:tc>
          <w:tcPr>
            <w:tcW w:type="dxa" w:w="16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Prophecy</w:t>
            </w:r>
          </w:p>
        </w:tc>
        <w:tc>
          <w:tcPr>
            <w:tcW w:type="dxa" w:w="59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dangerous enough?</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4</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4</w:t>
            </w:r>
          </w:p>
        </w:tc>
        <w:tc>
          <w:tcPr>
            <w:tcW w:type="dxa" w:w="16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Reverence</w:t>
            </w:r>
          </w:p>
        </w:tc>
        <w:tc>
          <w:tcPr>
            <w:tcW w:type="dxa" w:w="59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treat God's world as beloved?</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5</w:t>
            </w:r>
          </w:p>
        </w:tc>
        <w:tc>
          <w:tcPr>
            <w:tcW w:type="dxa" w:w="8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5</w:t>
            </w:r>
          </w:p>
        </w:tc>
        <w:tc>
          <w:tcPr>
            <w:tcW w:type="dxa" w:w="16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Presence</w:t>
            </w:r>
          </w:p>
        </w:tc>
        <w:tc>
          <w:tcPr>
            <w:tcW w:type="dxa" w:w="59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communicate as God does?</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6</w:t>
            </w:r>
          </w:p>
        </w:tc>
        <w:tc>
          <w:tcPr>
            <w:tcW w:type="dxa" w:w="8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6</w:t>
            </w:r>
          </w:p>
        </w:tc>
        <w:tc>
          <w:tcPr>
            <w:tcW w:type="dxa" w:w="16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Mercy</w:t>
            </w:r>
          </w:p>
        </w:tc>
        <w:tc>
          <w:tcPr>
            <w:tcW w:type="dxa" w:w="59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Is mercy the grammar of my life?</w:t>
            </w:r>
          </w:p>
        </w:tc>
      </w:tr>
      <w:tr>
        <w:tc>
          <w:tcPr>
            <w:tcW w:type="dxa" w:w="1000"/>
            <w:tcBorders>
              <w:top w:val="single" w:color="D4C5B8" w:sz="1"/>
              <w:left w:val="single" w:color="D4C5B8" w:sz="1"/>
              <w:bottom w:val="single" w:color="D4C5B8" w:sz="1"/>
              <w:right w:val="single" w:color="D4C5B8" w:sz="1"/>
            </w:tcBorders>
            <w:shd w:fill="EAE8F5" w:val="clear"/>
            <w:tcMar>
              <w:top w:type="dxa" w:w="70"/>
              <w:left w:type="dxa" w:w="120"/>
              <w:bottom w:type="dxa" w:w="70"/>
              <w:right w:type="dxa" w:w="80"/>
            </w:tcMar>
          </w:tcPr>
          <w:p>
            <w:r>
              <w:rPr>
                <w:rFonts w:ascii="Georgia" w:cs="Georgia" w:eastAsia="Georgia" w:hAnsi="Georgia"/>
                <w:b/>
                <w:bCs/>
                <w:color w:val="3A3A5C"/>
                <w:sz w:val="20"/>
                <w:szCs w:val="20"/>
              </w:rPr>
              <w:t xml:space="preserve">Talk 7</w:t>
            </w:r>
          </w:p>
        </w:tc>
        <w:tc>
          <w:tcPr>
            <w:tcW w:type="dxa" w:w="800"/>
            <w:tcBorders>
              <w:top w:val="single" w:color="D4C5B8" w:sz="1"/>
              <w:left w:val="single" w:color="D4C5B8" w:sz="1"/>
              <w:bottom w:val="single" w:color="D4C5B8" w:sz="1"/>
              <w:right w:val="single" w:color="D4C5B8" w:sz="1"/>
            </w:tcBorders>
            <w:shd w:fill="EAE8F5" w:val="clear"/>
            <w:tcMar>
              <w:top w:type="dxa" w:w="70"/>
              <w:left w:type="dxa" w:w="120"/>
              <w:bottom w:type="dxa" w:w="70"/>
              <w:right w:type="dxa" w:w="80"/>
            </w:tcMar>
          </w:tcPr>
          <w:p>
            <w:r>
              <w:rPr>
                <w:rFonts w:ascii="Georgia" w:cs="Georgia" w:eastAsia="Georgia" w:hAnsi="Georgia"/>
                <w:b/>
                <w:bCs/>
                <w:color w:val="3A3A5C"/>
                <w:sz w:val="20"/>
                <w:szCs w:val="20"/>
              </w:rPr>
              <w:t xml:space="preserve">Ch. 7</w:t>
            </w:r>
          </w:p>
        </w:tc>
        <w:tc>
          <w:tcPr>
            <w:tcW w:type="dxa" w:w="1600"/>
            <w:tcBorders>
              <w:top w:val="single" w:color="D4C5B8" w:sz="1"/>
              <w:left w:val="single" w:color="D4C5B8" w:sz="1"/>
              <w:bottom w:val="single" w:color="D4C5B8" w:sz="1"/>
              <w:right w:val="single" w:color="D4C5B8" w:sz="1"/>
            </w:tcBorders>
            <w:shd w:fill="EAE8F5" w:val="clear"/>
            <w:tcMar>
              <w:top w:type="dxa" w:w="70"/>
              <w:left w:type="dxa" w:w="120"/>
              <w:bottom w:type="dxa" w:w="70"/>
              <w:right w:type="dxa" w:w="80"/>
            </w:tcMar>
          </w:tcPr>
          <w:p>
            <w:r>
              <w:rPr>
                <w:rFonts w:ascii="Georgia" w:cs="Georgia" w:eastAsia="Georgia" w:hAnsi="Georgia"/>
                <w:b/>
                <w:bCs/>
                <w:color w:val="3A3A5C"/>
                <w:sz w:val="20"/>
                <w:szCs w:val="20"/>
              </w:rPr>
              <w:t xml:space="preserve">Solidarity</w:t>
            </w:r>
          </w:p>
        </w:tc>
        <w:tc>
          <w:tcPr>
            <w:tcW w:type="dxa" w:w="5960"/>
            <w:tcBorders>
              <w:top w:val="single" w:color="D4C5B8" w:sz="1"/>
              <w:left w:val="single" w:color="D4C5B8" w:sz="1"/>
              <w:bottom w:val="single" w:color="D4C5B8" w:sz="1"/>
              <w:right w:val="single" w:color="D4C5B8" w:sz="1"/>
            </w:tcBorders>
            <w:shd w:fill="EAE8F5" w:val="clear"/>
            <w:tcMar>
              <w:top w:type="dxa" w:w="70"/>
              <w:left w:type="dxa" w:w="120"/>
              <w:bottom w:type="dxa" w:w="70"/>
              <w:right w:type="dxa" w:w="80"/>
            </w:tcMar>
          </w:tcPr>
          <w:p>
            <w:r>
              <w:rPr>
                <w:rFonts w:ascii="Georgia" w:cs="Georgia" w:eastAsia="Georgia" w:hAnsi="Georgia"/>
                <w:b/>
                <w:bCs/>
                <w:color w:val="3A3A5C"/>
                <w:sz w:val="20"/>
                <w:szCs w:val="20"/>
              </w:rPr>
              <w:t xml:space="preserve">Do I show up where Christ already waits?</w:t>
            </w:r>
          </w:p>
        </w:tc>
      </w:tr>
    </w:tbl>
    <w:p>
      <w:pPr>
        <w:spacing w:before="160" w:after="80"/>
      </w:pPr>
    </w:p>
    <w:p>
      <w:pPr>
        <w:spacing w:before="60" w:after="160" w:line="340" w:lineRule="auto"/>
        <w:jc w:val="both"/>
      </w:pPr>
      <w:r>
        <w:rPr>
          <w:rFonts w:ascii="Georgia" w:cs="Georgia" w:eastAsia="Georgia" w:hAnsi="Georgia"/>
          <w:i/>
          <w:iCs/>
          <w:color w:val="5C3A3A"/>
          <w:sz w:val="23"/>
          <w:szCs w:val="23"/>
        </w:rPr>
        <w:t xml:space="preserve">Part III continues. Having built the foundations of identity, spirituality, and mercy in Part II, we now walk into the specific territories where that service becomes concrete, costly, and recognizable as belonging to Jesus of Nazareth. Talk 8 will move to the next Chapter 8 of Sr. Inigo's text.</w:t>
      </w:r>
    </w:p>
    <w:p>
      <w:pPr>
        <w:spacing w:before="200" w:after="80"/>
      </w:pPr>
    </w:p>
    <w:p>
      <w:pPr>
        <w:pBdr>
          <w:bottom w:val="single" w:color="D4C5B8" w:sz="6" w:space="1"/>
        </w:pBdr>
        <w:spacing w:before="80" w:after="80"/>
      </w:pPr>
    </w:p>
    <w:p>
      <w:pPr>
        <w:spacing w:before="120" w:after="60"/>
        <w:jc w:val="center"/>
      </w:pPr>
      <w:r>
        <w:rPr>
          <w:rFonts w:ascii="Georgia" w:cs="Georgia" w:eastAsia="Georgia" w:hAnsi="Georgia"/>
          <w:smallCaps/>
          <w:color w:val="A0793D"/>
          <w:sz w:val="19"/>
          <w:szCs w:val="19"/>
        </w:rPr>
        <w:t xml:space="preserve">Morning Star Regional Seminary  |  Barrackpore, West Bengal</w:t>
      </w:r>
    </w:p>
    <w:p>
      <w:pPr>
        <w:spacing w:before="0" w:after="60"/>
        <w:jc w:val="center"/>
      </w:pPr>
      <w:r>
        <w:rPr>
          <w:rFonts w:ascii="Georgia" w:cs="Georgia" w:eastAsia="Georgia" w:hAnsi="Georgia"/>
          <w:i/>
          <w:iCs/>
          <w:color w:val="5C3A3A"/>
          <w:sz w:val="19"/>
          <w:szCs w:val="19"/>
        </w:rPr>
        <w:t xml:space="preserve">Fr. William Anthony MSFS  |  Talk 7: Carcere et Vincula</w:t>
      </w:r>
    </w:p>
    <w:sectPr>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2026-03-29T06:55:03.935Z</dcterms:created>
  <dcterms:modified xsi:type="dcterms:W3CDTF">2026-03-29T06:55:03.936Z</dcterms:modified>
</cp:coreProperties>
</file>

<file path=docProps/custom.xml><?xml version="1.0" encoding="utf-8"?>
<Properties xmlns="http://schemas.openxmlformats.org/officeDocument/2006/custom-properties" xmlns:vt="http://schemas.openxmlformats.org/officeDocument/2006/docPropsVTypes"/>
</file>