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98015"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 xml:space="preserve">Orientation Program for First-Year </w:t>
      </w:r>
      <w:proofErr w:type="spellStart"/>
      <w:r w:rsidRPr="003850D7">
        <w:rPr>
          <w:rFonts w:ascii="Times New Roman" w:hAnsi="Times New Roman" w:cs="Times New Roman"/>
          <w:b/>
          <w:bCs/>
        </w:rPr>
        <w:t>BTh</w:t>
      </w:r>
      <w:proofErr w:type="spellEnd"/>
      <w:r w:rsidRPr="003850D7">
        <w:rPr>
          <w:rFonts w:ascii="Times New Roman" w:hAnsi="Times New Roman" w:cs="Times New Roman"/>
          <w:b/>
          <w:bCs/>
        </w:rPr>
        <w:t xml:space="preserve"> Students: Morning Star Regional Seminary, Barrackpore</w:t>
      </w:r>
    </w:p>
    <w:p w14:paraId="69E35E6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1A77616F">
          <v:rect id="_x0000_i1431" style="width:0;height:0" o:hralign="center" o:hrstd="t" o:hr="t" fillcolor="#a0a0a0" stroked="f"/>
        </w:pict>
      </w:r>
    </w:p>
    <w:p w14:paraId="52AA494C"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SECTION 1 — Full Orientation Program Outline</w:t>
      </w:r>
    </w:p>
    <w:p w14:paraId="69CAD04F"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At-a-Glance Table: All Ten Sessions</w:t>
      </w:r>
    </w:p>
    <w:tbl>
      <w:tblPr>
        <w:tblW w:w="949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19"/>
        <w:gridCol w:w="2340"/>
        <w:gridCol w:w="992"/>
        <w:gridCol w:w="2550"/>
        <w:gridCol w:w="2694"/>
      </w:tblGrid>
      <w:tr w:rsidR="003850D7" w:rsidRPr="003850D7" w14:paraId="5A5B520D" w14:textId="77777777" w:rsidTr="003850D7">
        <w:trPr>
          <w:tblHeader/>
        </w:trPr>
        <w:tc>
          <w:tcPr>
            <w:tcW w:w="0" w:type="auto"/>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24A64F87"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Session No.</w:t>
            </w:r>
          </w:p>
        </w:tc>
        <w:tc>
          <w:tcPr>
            <w:tcW w:w="2340" w:type="dxa"/>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1B45A5F1"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Title</w:t>
            </w:r>
          </w:p>
        </w:tc>
        <w:tc>
          <w:tcPr>
            <w:tcW w:w="992" w:type="dxa"/>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59FBD55B"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Duration</w:t>
            </w:r>
          </w:p>
        </w:tc>
        <w:tc>
          <w:tcPr>
            <w:tcW w:w="2550" w:type="dxa"/>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2D34F6DA"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Key Objectives</w:t>
            </w:r>
          </w:p>
        </w:tc>
        <w:tc>
          <w:tcPr>
            <w:tcW w:w="2694" w:type="dxa"/>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63EEC729"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Method / Activity</w:t>
            </w:r>
          </w:p>
        </w:tc>
      </w:tr>
      <w:tr w:rsidR="003850D7" w:rsidRPr="003850D7" w14:paraId="27570C7E" w14:textId="77777777" w:rsidTr="003850D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C67949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1</w:t>
            </w:r>
          </w:p>
        </w:tc>
        <w:tc>
          <w:tcPr>
            <w:tcW w:w="234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CBD275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Welcome and Who Are We? — Context and Community</w:t>
            </w:r>
          </w:p>
        </w:tc>
        <w:tc>
          <w:tcPr>
            <w:tcW w:w="99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F9B52C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90 min</w:t>
            </w:r>
          </w:p>
        </w:tc>
        <w:tc>
          <w:tcPr>
            <w:tcW w:w="255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4C3872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Surface student diversity; establish that theology begins with life; build community</w:t>
            </w:r>
          </w:p>
        </w:tc>
        <w:tc>
          <w:tcPr>
            <w:tcW w:w="269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C244AD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Introductions with community struggle; storytelling circle</w:t>
            </w:r>
          </w:p>
        </w:tc>
      </w:tr>
      <w:tr w:rsidR="003850D7" w:rsidRPr="003850D7" w14:paraId="68FB9D80" w14:textId="77777777" w:rsidTr="003850D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1870C1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2</w:t>
            </w:r>
          </w:p>
        </w:tc>
        <w:tc>
          <w:tcPr>
            <w:tcW w:w="234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4E707A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What is Philosophy? — The Foundation Under Theology</w:t>
            </w:r>
          </w:p>
        </w:tc>
        <w:tc>
          <w:tcPr>
            <w:tcW w:w="99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E1C4CF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90 min</w:t>
            </w:r>
          </w:p>
        </w:tc>
        <w:tc>
          <w:tcPr>
            <w:tcW w:w="255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EC21A7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Explain philosophy as </w:t>
            </w:r>
            <w:proofErr w:type="spellStart"/>
            <w:r w:rsidRPr="003850D7">
              <w:rPr>
                <w:rFonts w:ascii="Times New Roman" w:hAnsi="Times New Roman" w:cs="Times New Roman"/>
                <w:i/>
                <w:iCs/>
              </w:rPr>
              <w:t>darshana</w:t>
            </w:r>
            <w:proofErr w:type="spellEnd"/>
            <w:r w:rsidRPr="003850D7">
              <w:rPr>
                <w:rFonts w:ascii="Times New Roman" w:hAnsi="Times New Roman" w:cs="Times New Roman"/>
              </w:rPr>
              <w:t>; connect Indian traditions; address biases</w:t>
            </w:r>
          </w:p>
        </w:tc>
        <w:tc>
          <w:tcPr>
            <w:tcW w:w="269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77D323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Rice-cooking illustration; mini-lecture + Q&amp;A</w:t>
            </w:r>
          </w:p>
        </w:tc>
      </w:tr>
      <w:tr w:rsidR="003850D7" w:rsidRPr="003850D7" w14:paraId="0F480308" w14:textId="77777777" w:rsidTr="003850D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7D6229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3</w:t>
            </w:r>
          </w:p>
        </w:tc>
        <w:tc>
          <w:tcPr>
            <w:tcW w:w="234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CF92A8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 Regency Period — What Did It Teach You?</w:t>
            </w:r>
          </w:p>
        </w:tc>
        <w:tc>
          <w:tcPr>
            <w:tcW w:w="99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DE1880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90 min</w:t>
            </w:r>
          </w:p>
        </w:tc>
        <w:tc>
          <w:tcPr>
            <w:tcW w:w="255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02C98EF"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Theologize regency experiences; introduce the pastoral cycle</w:t>
            </w:r>
          </w:p>
        </w:tc>
        <w:tc>
          <w:tcPr>
            <w:tcW w:w="269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9F3F69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Small-group pastoral cycle mapping</w:t>
            </w:r>
          </w:p>
        </w:tc>
      </w:tr>
      <w:tr w:rsidR="003850D7" w:rsidRPr="003850D7" w14:paraId="1B2DE8E6" w14:textId="77777777" w:rsidTr="003850D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8A90D4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4</w:t>
            </w:r>
          </w:p>
        </w:tc>
        <w:tc>
          <w:tcPr>
            <w:tcW w:w="234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86ECED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What is Theology? — Definition, History, and Purpose</w:t>
            </w:r>
          </w:p>
        </w:tc>
        <w:tc>
          <w:tcPr>
            <w:tcW w:w="99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E0289A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90 min</w:t>
            </w:r>
          </w:p>
        </w:tc>
        <w:tc>
          <w:tcPr>
            <w:tcW w:w="255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267298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Classical and contextual definitions; history of theology; why theology matters in India today</w:t>
            </w:r>
          </w:p>
        </w:tc>
        <w:tc>
          <w:tcPr>
            <w:tcW w:w="269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AAFF3F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River analogy; timeline activity</w:t>
            </w:r>
          </w:p>
        </w:tc>
      </w:tr>
      <w:tr w:rsidR="003850D7" w:rsidRPr="003850D7" w14:paraId="6C7FEFC6" w14:textId="77777777" w:rsidTr="003850D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B4C878F"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5</w:t>
            </w:r>
          </w:p>
        </w:tc>
        <w:tc>
          <w:tcPr>
            <w:tcW w:w="234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1F9682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 Theological Disciplines — A Map of the Territory</w:t>
            </w:r>
          </w:p>
        </w:tc>
        <w:tc>
          <w:tcPr>
            <w:tcW w:w="99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81D1C3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90 min</w:t>
            </w:r>
          </w:p>
        </w:tc>
        <w:tc>
          <w:tcPr>
            <w:tcW w:w="255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FCF925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Introduce all major disciplines; show how they connect</w:t>
            </w:r>
          </w:p>
        </w:tc>
        <w:tc>
          <w:tcPr>
            <w:tcW w:w="269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92CF35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Theology Tree diagram; "Which discipline?" quiz game</w:t>
            </w:r>
          </w:p>
        </w:tc>
      </w:tr>
      <w:tr w:rsidR="003850D7" w:rsidRPr="003850D7" w14:paraId="1CA7E83E" w14:textId="77777777" w:rsidTr="003850D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31E6E5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6</w:t>
            </w:r>
          </w:p>
        </w:tc>
        <w:tc>
          <w:tcPr>
            <w:tcW w:w="234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17C2A1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Indian Biases Against Philosophy and Theology — Honest Conversation</w:t>
            </w:r>
          </w:p>
        </w:tc>
        <w:tc>
          <w:tcPr>
            <w:tcW w:w="99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366B0EF"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90 min</w:t>
            </w:r>
          </w:p>
        </w:tc>
        <w:tc>
          <w:tcPr>
            <w:tcW w:w="255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59E9AB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Name and examine real resistances; create a safe space for doubt</w:t>
            </w:r>
          </w:p>
        </w:tc>
        <w:tc>
          <w:tcPr>
            <w:tcW w:w="269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0A31D4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Myth-Busting card activity</w:t>
            </w:r>
          </w:p>
        </w:tc>
      </w:tr>
      <w:tr w:rsidR="003850D7" w:rsidRPr="003850D7" w14:paraId="5CC05F22" w14:textId="77777777" w:rsidTr="003850D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085611F"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7</w:t>
            </w:r>
          </w:p>
        </w:tc>
        <w:tc>
          <w:tcPr>
            <w:tcW w:w="234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7EBD0D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How to Theologize — Method and Approach</w:t>
            </w:r>
          </w:p>
        </w:tc>
        <w:tc>
          <w:tcPr>
            <w:tcW w:w="99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CB83F4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90 min</w:t>
            </w:r>
          </w:p>
        </w:tc>
        <w:tc>
          <w:tcPr>
            <w:tcW w:w="255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361030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Teach See–Judge–Act; FABC pastoral cycle; how to ask a theological question</w:t>
            </w:r>
          </w:p>
        </w:tc>
        <w:tc>
          <w:tcPr>
            <w:tcW w:w="269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BBD004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Ambedkar case study; group analysis</w:t>
            </w:r>
          </w:p>
        </w:tc>
      </w:tr>
      <w:tr w:rsidR="003850D7" w:rsidRPr="003850D7" w14:paraId="4FDF6E47" w14:textId="77777777" w:rsidTr="003850D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B0E962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8</w:t>
            </w:r>
          </w:p>
        </w:tc>
        <w:tc>
          <w:tcPr>
            <w:tcW w:w="234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9A3719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 Theological Disciplines in Depth — Taste and Touch</w:t>
            </w:r>
          </w:p>
        </w:tc>
        <w:tc>
          <w:tcPr>
            <w:tcW w:w="99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E48BD3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120 min</w:t>
            </w:r>
          </w:p>
        </w:tc>
        <w:tc>
          <w:tcPr>
            <w:tcW w:w="255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790A6C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Give a practical "taste" of each discipline</w:t>
            </w:r>
          </w:p>
        </w:tc>
        <w:tc>
          <w:tcPr>
            <w:tcW w:w="269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35ADD1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Theology Speed Dating — rotate through stations</w:t>
            </w:r>
          </w:p>
        </w:tc>
      </w:tr>
      <w:tr w:rsidR="003850D7" w:rsidRPr="003850D7" w14:paraId="6DECBA0E" w14:textId="77777777" w:rsidTr="003850D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9966DD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9</w:t>
            </w:r>
          </w:p>
        </w:tc>
        <w:tc>
          <w:tcPr>
            <w:tcW w:w="234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B01897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Attitudes, Virtues, and the Intellectual Life — Who is a Theologian?</w:t>
            </w:r>
          </w:p>
        </w:tc>
        <w:tc>
          <w:tcPr>
            <w:tcW w:w="99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504177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90 min</w:t>
            </w:r>
          </w:p>
        </w:tc>
        <w:tc>
          <w:tcPr>
            <w:tcW w:w="255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905EE2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Virtues needed; intellectual rigor and spiritual depth; practical study skills</w:t>
            </w:r>
          </w:p>
        </w:tc>
        <w:tc>
          <w:tcPr>
            <w:tcW w:w="269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38E1C9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Virtue inventory; note-taking workshop</w:t>
            </w:r>
          </w:p>
        </w:tc>
      </w:tr>
      <w:tr w:rsidR="003850D7" w:rsidRPr="003850D7" w14:paraId="3B443EA1" w14:textId="77777777" w:rsidTr="003850D7">
        <w:tc>
          <w:tcPr>
            <w:tcW w:w="0" w:type="auto"/>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DAA911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10</w:t>
            </w:r>
          </w:p>
        </w:tc>
        <w:tc>
          <w:tcPr>
            <w:tcW w:w="234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38BF4E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Contextualizing Theology — Indian, </w:t>
            </w:r>
            <w:r w:rsidRPr="003850D7">
              <w:rPr>
                <w:rFonts w:ascii="Times New Roman" w:hAnsi="Times New Roman" w:cs="Times New Roman"/>
              </w:rPr>
              <w:lastRenderedPageBreak/>
              <w:t>Dalit, Tribal Perspectives</w:t>
            </w:r>
          </w:p>
        </w:tc>
        <w:tc>
          <w:tcPr>
            <w:tcW w:w="99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B3EC61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lastRenderedPageBreak/>
              <w:t>90 min</w:t>
            </w:r>
          </w:p>
        </w:tc>
        <w:tc>
          <w:tcPr>
            <w:tcW w:w="2550"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24326F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Synthesis: bring everything together through Indian context</w:t>
            </w:r>
          </w:p>
        </w:tc>
        <w:tc>
          <w:tcPr>
            <w:tcW w:w="269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53AC92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"Theology of My Context" writing and sharing</w:t>
            </w:r>
          </w:p>
        </w:tc>
      </w:tr>
    </w:tbl>
    <w:p w14:paraId="44236F52"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Pedagogical Philosophy of the Orientation</w:t>
      </w:r>
    </w:p>
    <w:p w14:paraId="1E72658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The orientation is built on three interlocking foundations. The first is FABC's pastoral cycle, which begins not with a textbook but with lived experience — faith in Jesus Christ, followed by social analysis of the "Signs of the Times," followed by theological reflection </w:t>
      </w:r>
      <w:proofErr w:type="gramStart"/>
      <w:r w:rsidRPr="003850D7">
        <w:rPr>
          <w:rFonts w:ascii="Times New Roman" w:hAnsi="Times New Roman" w:cs="Times New Roman"/>
        </w:rPr>
        <w:t>in light of</w:t>
      </w:r>
      <w:proofErr w:type="gramEnd"/>
      <w:r w:rsidRPr="003850D7">
        <w:rPr>
          <w:rFonts w:ascii="Times New Roman" w:hAnsi="Times New Roman" w:cs="Times New Roman"/>
        </w:rPr>
        <w:t xml:space="preserve"> the Gospel, and finally pastoral planning [1]. This means every session starts with a question from life and only then moves to doctrine. The second foundation is Vatican II's </w:t>
      </w:r>
      <w:proofErr w:type="spellStart"/>
      <w:r w:rsidRPr="003850D7">
        <w:rPr>
          <w:rFonts w:ascii="Times New Roman" w:hAnsi="Times New Roman" w:cs="Times New Roman"/>
          <w:i/>
          <w:iCs/>
        </w:rPr>
        <w:t>Optatam</w:t>
      </w:r>
      <w:proofErr w:type="spellEnd"/>
      <w:r w:rsidRPr="003850D7">
        <w:rPr>
          <w:rFonts w:ascii="Times New Roman" w:hAnsi="Times New Roman" w:cs="Times New Roman"/>
          <w:i/>
          <w:iCs/>
        </w:rPr>
        <w:t xml:space="preserve"> Totius</w:t>
      </w:r>
      <w:r w:rsidRPr="003850D7">
        <w:rPr>
          <w:rFonts w:ascii="Times New Roman" w:hAnsi="Times New Roman" w:cs="Times New Roman"/>
        </w:rPr>
        <w:t>, which calls for philosophical and theological disciplines to be "more suitably aligned" so that they "harmoniously work toward opening more and more the minds of the students to the mystery of Christ" [2]. This is not just an academic goal; it is a formation goal — the whole person is being shaped, not just the intellect. The third foundation is the Indian </w:t>
      </w:r>
      <w:r w:rsidRPr="003850D7">
        <w:rPr>
          <w:rFonts w:ascii="Times New Roman" w:hAnsi="Times New Roman" w:cs="Times New Roman"/>
          <w:i/>
          <w:iCs/>
        </w:rPr>
        <w:t>gurukul</w:t>
      </w:r>
      <w:r w:rsidRPr="003850D7">
        <w:rPr>
          <w:rFonts w:ascii="Times New Roman" w:hAnsi="Times New Roman" w:cs="Times New Roman"/>
        </w:rPr>
        <w:t> tradition: learning happens through relationship with a teacher, through shared life, through questions asked and answered over meals and in corridors, not only in classrooms. The professor is not simply an information-dispenser but an </w:t>
      </w:r>
      <w:r w:rsidRPr="003850D7">
        <w:rPr>
          <w:rFonts w:ascii="Times New Roman" w:hAnsi="Times New Roman" w:cs="Times New Roman"/>
          <w:i/>
          <w:iCs/>
        </w:rPr>
        <w:t>acharya</w:t>
      </w:r>
      <w:r w:rsidRPr="003850D7">
        <w:rPr>
          <w:rFonts w:ascii="Times New Roman" w:hAnsi="Times New Roman" w:cs="Times New Roman"/>
        </w:rPr>
        <w:t> — a guide who walks with the student.</w:t>
      </w:r>
    </w:p>
    <w:p w14:paraId="25AE6DA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This means the orientation is deliberately participatory. Students will speak more than the professor in several sessions. Icebreakers are not decoration; they are the theological method itself — surfacing the concrete human context from which theology must emerge. FABC's theological animation model (BITA) uses exactly this three-moment approach: input by a resource person, general interaction by the assembly, and group discussion [3]. The orientation replicates that structure in miniature across ten sessions.</w:t>
      </w:r>
    </w:p>
    <w:p w14:paraId="2FB13F3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A word on language: use simple English throughout, and where a technical term is introduced, always explain it immediately with an Indian example. A student who grew up in a </w:t>
      </w:r>
      <w:proofErr w:type="spellStart"/>
      <w:r w:rsidRPr="003850D7">
        <w:rPr>
          <w:rFonts w:ascii="Times New Roman" w:hAnsi="Times New Roman" w:cs="Times New Roman"/>
        </w:rPr>
        <w:t>Santhali</w:t>
      </w:r>
      <w:proofErr w:type="spellEnd"/>
      <w:r w:rsidRPr="003850D7">
        <w:rPr>
          <w:rFonts w:ascii="Times New Roman" w:hAnsi="Times New Roman" w:cs="Times New Roman"/>
        </w:rPr>
        <w:t xml:space="preserve"> village and a student from a Kolkata parish are both in this room. The orientation must speak to both.</w:t>
      </w:r>
    </w:p>
    <w:p w14:paraId="3DD2E68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70E1A53B">
          <v:rect id="_x0000_i1432" style="width:0;height:0" o:hralign="center" o:hrstd="t" o:hr="t" fillcolor="#a0a0a0" stroked="f"/>
        </w:pict>
      </w:r>
    </w:p>
    <w:p w14:paraId="5EE21F02"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SECTION 2 — Detailed Session Notes</w:t>
      </w:r>
    </w:p>
    <w:p w14:paraId="23CC6D6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1B8CB455">
          <v:rect id="_x0000_i1433" style="width:0;height:0" o:hralign="center" o:hrstd="t" o:hr="t" fillcolor="#a0a0a0" stroked="f"/>
        </w:pict>
      </w:r>
    </w:p>
    <w:p w14:paraId="748D4AC0"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SESSION 1: Welcome and Who Are We? — Context and Community</w:t>
      </w:r>
    </w:p>
    <w:p w14:paraId="6B79952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Duration:</w:t>
      </w:r>
      <w:r w:rsidRPr="003850D7">
        <w:rPr>
          <w:rFonts w:ascii="Times New Roman" w:hAnsi="Times New Roman" w:cs="Times New Roman"/>
        </w:rPr>
        <w:t> 90 minutes</w:t>
      </w:r>
    </w:p>
    <w:p w14:paraId="325B8DC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Objectives:</w:t>
      </w:r>
    </w:p>
    <w:p w14:paraId="7D5ABCF8" w14:textId="77777777" w:rsidR="003850D7" w:rsidRPr="003850D7" w:rsidRDefault="003850D7" w:rsidP="003850D7">
      <w:pPr>
        <w:numPr>
          <w:ilvl w:val="0"/>
          <w:numId w:val="1"/>
        </w:numPr>
        <w:spacing w:after="0" w:line="240" w:lineRule="auto"/>
        <w:rPr>
          <w:rFonts w:ascii="Times New Roman" w:hAnsi="Times New Roman" w:cs="Times New Roman"/>
        </w:rPr>
      </w:pPr>
      <w:r w:rsidRPr="003850D7">
        <w:rPr>
          <w:rFonts w:ascii="Times New Roman" w:hAnsi="Times New Roman" w:cs="Times New Roman"/>
        </w:rPr>
        <w:t xml:space="preserve">Surface the diversity of tribal, </w:t>
      </w:r>
      <w:proofErr w:type="spellStart"/>
      <w:r w:rsidRPr="003850D7">
        <w:rPr>
          <w:rFonts w:ascii="Times New Roman" w:hAnsi="Times New Roman" w:cs="Times New Roman"/>
        </w:rPr>
        <w:t>dalit</w:t>
      </w:r>
      <w:proofErr w:type="spellEnd"/>
      <w:r w:rsidRPr="003850D7">
        <w:rPr>
          <w:rFonts w:ascii="Times New Roman" w:hAnsi="Times New Roman" w:cs="Times New Roman"/>
        </w:rPr>
        <w:t>, urban, and rural contexts represented in the room</w:t>
      </w:r>
    </w:p>
    <w:p w14:paraId="1D106058" w14:textId="77777777" w:rsidR="003850D7" w:rsidRPr="003850D7" w:rsidRDefault="003850D7" w:rsidP="003850D7">
      <w:pPr>
        <w:numPr>
          <w:ilvl w:val="0"/>
          <w:numId w:val="1"/>
        </w:numPr>
        <w:spacing w:after="0" w:line="240" w:lineRule="auto"/>
        <w:rPr>
          <w:rFonts w:ascii="Times New Roman" w:hAnsi="Times New Roman" w:cs="Times New Roman"/>
        </w:rPr>
      </w:pPr>
      <w:r w:rsidRPr="003850D7">
        <w:rPr>
          <w:rFonts w:ascii="Times New Roman" w:hAnsi="Times New Roman" w:cs="Times New Roman"/>
        </w:rPr>
        <w:t>Establish the principle that theology begins with life, not books</w:t>
      </w:r>
    </w:p>
    <w:p w14:paraId="184CD954" w14:textId="77777777" w:rsidR="003850D7" w:rsidRPr="003850D7" w:rsidRDefault="003850D7" w:rsidP="003850D7">
      <w:pPr>
        <w:numPr>
          <w:ilvl w:val="0"/>
          <w:numId w:val="1"/>
        </w:numPr>
        <w:spacing w:after="0" w:line="240" w:lineRule="auto"/>
        <w:rPr>
          <w:rFonts w:ascii="Times New Roman" w:hAnsi="Times New Roman" w:cs="Times New Roman"/>
        </w:rPr>
      </w:pPr>
      <w:r w:rsidRPr="003850D7">
        <w:rPr>
          <w:rFonts w:ascii="Times New Roman" w:hAnsi="Times New Roman" w:cs="Times New Roman"/>
        </w:rPr>
        <w:t>Build enough community trust for honest conversation in later sessions</w:t>
      </w:r>
    </w:p>
    <w:p w14:paraId="573A185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Icebreaker / Opening Activity (15 minutes):</w:t>
      </w:r>
      <w:r w:rsidRPr="003850D7">
        <w:rPr>
          <w:rFonts w:ascii="Times New Roman" w:hAnsi="Times New Roman" w:cs="Times New Roman"/>
        </w:rPr>
        <w:br/>
        <w:t>Ask each student to introduce himself with three pieces of information: his name, his home district, and </w:t>
      </w:r>
      <w:r w:rsidRPr="003850D7">
        <w:rPr>
          <w:rFonts w:ascii="Times New Roman" w:hAnsi="Times New Roman" w:cs="Times New Roman"/>
          <w:i/>
          <w:iCs/>
        </w:rPr>
        <w:t>one thing his village or family or community struggles with</w:t>
      </w:r>
      <w:r w:rsidRPr="003850D7">
        <w:rPr>
          <w:rFonts w:ascii="Times New Roman" w:hAnsi="Times New Roman" w:cs="Times New Roman"/>
        </w:rPr>
        <w:t>. Write the struggles on the board as they are named. Do not comment yet — just collect. By the end of the round, the board will show a map of suffering: drought, caste violence, unemployment, communal tension, loss of land, migration. Then say: "This board is the beginning of our theology. Everything we study for the next four years is, in some way, an attempt to bring the Gospel into conversation with what is written here."</w:t>
      </w:r>
    </w:p>
    <w:p w14:paraId="6AC3F37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Core Content:</w:t>
      </w:r>
    </w:p>
    <w:p w14:paraId="7A5F980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Theology begins with life</w:t>
      </w:r>
    </w:p>
    <w:p w14:paraId="4058648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Karl Barth famously said that the theologian must hold the Bible in one hand and the newspaper in the other. He meant that theological thinking cannot happen in a sealed room — </w:t>
      </w:r>
      <w:r w:rsidRPr="003850D7">
        <w:rPr>
          <w:rFonts w:ascii="Times New Roman" w:hAnsi="Times New Roman" w:cs="Times New Roman"/>
        </w:rPr>
        <w:lastRenderedPageBreak/>
        <w:t xml:space="preserve">it must be in permanent conversation with what is </w:t>
      </w:r>
      <w:proofErr w:type="gramStart"/>
      <w:r w:rsidRPr="003850D7">
        <w:rPr>
          <w:rFonts w:ascii="Times New Roman" w:hAnsi="Times New Roman" w:cs="Times New Roman"/>
        </w:rPr>
        <w:t>actually happening</w:t>
      </w:r>
      <w:proofErr w:type="gramEnd"/>
      <w:r w:rsidRPr="003850D7">
        <w:rPr>
          <w:rFonts w:ascii="Times New Roman" w:hAnsi="Times New Roman" w:cs="Times New Roman"/>
        </w:rPr>
        <w:t xml:space="preserve"> to actual people. In India, that newspaper carries stories of caste discrimination, tribal displacement, communal riots, and the quiet suffering of the poor. These are not distractions from theology. They are its raw material.</w:t>
      </w:r>
    </w:p>
    <w:p w14:paraId="1A14EE4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 FABC — the Federation of Asian Bishops' Conferences, the most important body of Catholic bishops in Asia — says the same thing in formal theological language. FABC Paper 167 states that local context is a </w:t>
      </w:r>
      <w:r w:rsidRPr="003850D7">
        <w:rPr>
          <w:rFonts w:ascii="Times New Roman" w:hAnsi="Times New Roman" w:cs="Times New Roman"/>
          <w:i/>
          <w:iCs/>
        </w:rPr>
        <w:t xml:space="preserve">locus </w:t>
      </w:r>
      <w:proofErr w:type="spellStart"/>
      <w:r w:rsidRPr="003850D7">
        <w:rPr>
          <w:rFonts w:ascii="Times New Roman" w:hAnsi="Times New Roman" w:cs="Times New Roman"/>
          <w:i/>
          <w:iCs/>
        </w:rPr>
        <w:t>theologicus</w:t>
      </w:r>
      <w:proofErr w:type="spellEnd"/>
      <w:r w:rsidRPr="003850D7">
        <w:rPr>
          <w:rFonts w:ascii="Times New Roman" w:hAnsi="Times New Roman" w:cs="Times New Roman"/>
        </w:rPr>
        <w:t> — a theological source — alongside Scripture and Tradition [4]. This is a remarkable claim. It means that when you listen to your grandmother's story of being refused entry to a temple well because of her caste, you are not just hearing sociology. You are hearing a site where God's Word needs to be spoken.</w:t>
      </w:r>
    </w:p>
    <w:p w14:paraId="3006CB5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The parable of the blind men and the elephant</w:t>
      </w:r>
    </w:p>
    <w:p w14:paraId="0FB40B3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You all know this story. Six blind men touch different parts of an elephant. One </w:t>
      </w:r>
      <w:proofErr w:type="gramStart"/>
      <w:r w:rsidRPr="003850D7">
        <w:rPr>
          <w:rFonts w:ascii="Times New Roman" w:hAnsi="Times New Roman" w:cs="Times New Roman"/>
        </w:rPr>
        <w:t>says</w:t>
      </w:r>
      <w:proofErr w:type="gramEnd"/>
      <w:r w:rsidRPr="003850D7">
        <w:rPr>
          <w:rFonts w:ascii="Times New Roman" w:hAnsi="Times New Roman" w:cs="Times New Roman"/>
        </w:rPr>
        <w:t xml:space="preserve"> "it is a wall" (the side), another says "it is a snake" (the trunk), another says "it is a tree trunk" (the leg). Each is partly right. Each is partly wrong. The point is not relativism — the elephant is real. The point is that no single perspective exhausts the truth. In this room, we have students from different tribes, different castes, different languages, different traditions of Christianity. Each of you brings a partial but real experience of God. Theology is what happens when we put those partial experiences into conversation with the full tradition of the Church.</w:t>
      </w:r>
    </w:p>
    <w:p w14:paraId="091E4C4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A light moment:</w:t>
      </w:r>
      <w:r w:rsidRPr="003850D7">
        <w:rPr>
          <w:rFonts w:ascii="Times New Roman" w:hAnsi="Times New Roman" w:cs="Times New Roman"/>
        </w:rPr>
        <w:t> Ask the class: "Has anyone ever been told, 'Stop asking so many questions, just pray'?" (Most hands will go up.) "Good. That means you are already philosophers. And possibly a headache for your parish priest. Welcome to theology — where asking questions is the job."</w:t>
      </w:r>
    </w:p>
    <w:p w14:paraId="6A61858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Discussion Questions:</w:t>
      </w:r>
    </w:p>
    <w:p w14:paraId="3A4C734B" w14:textId="77777777" w:rsidR="003850D7" w:rsidRPr="003850D7" w:rsidRDefault="003850D7" w:rsidP="003850D7">
      <w:pPr>
        <w:numPr>
          <w:ilvl w:val="0"/>
          <w:numId w:val="2"/>
        </w:numPr>
        <w:spacing w:after="0" w:line="240" w:lineRule="auto"/>
        <w:rPr>
          <w:rFonts w:ascii="Times New Roman" w:hAnsi="Times New Roman" w:cs="Times New Roman"/>
        </w:rPr>
      </w:pPr>
      <w:r w:rsidRPr="003850D7">
        <w:rPr>
          <w:rFonts w:ascii="Times New Roman" w:hAnsi="Times New Roman" w:cs="Times New Roman"/>
        </w:rPr>
        <w:t>What is the one struggle you wrote on the board that you most want theology to address? Why?</w:t>
      </w:r>
    </w:p>
    <w:p w14:paraId="21EFE9A0" w14:textId="77777777" w:rsidR="003850D7" w:rsidRPr="003850D7" w:rsidRDefault="003850D7" w:rsidP="003850D7">
      <w:pPr>
        <w:numPr>
          <w:ilvl w:val="0"/>
          <w:numId w:val="2"/>
        </w:numPr>
        <w:spacing w:after="0" w:line="240" w:lineRule="auto"/>
        <w:rPr>
          <w:rFonts w:ascii="Times New Roman" w:hAnsi="Times New Roman" w:cs="Times New Roman"/>
        </w:rPr>
      </w:pPr>
      <w:r w:rsidRPr="003850D7">
        <w:rPr>
          <w:rFonts w:ascii="Times New Roman" w:hAnsi="Times New Roman" w:cs="Times New Roman"/>
        </w:rPr>
        <w:t xml:space="preserve">Have you ever had an experience that made you </w:t>
      </w:r>
      <w:proofErr w:type="gramStart"/>
      <w:r w:rsidRPr="003850D7">
        <w:rPr>
          <w:rFonts w:ascii="Times New Roman" w:hAnsi="Times New Roman" w:cs="Times New Roman"/>
        </w:rPr>
        <w:t>ask</w:t>
      </w:r>
      <w:proofErr w:type="gramEnd"/>
      <w:r w:rsidRPr="003850D7">
        <w:rPr>
          <w:rFonts w:ascii="Times New Roman" w:hAnsi="Times New Roman" w:cs="Times New Roman"/>
        </w:rPr>
        <w:t xml:space="preserve"> "Where is God in this?" What was it?</w:t>
      </w:r>
    </w:p>
    <w:p w14:paraId="0BE26FC0" w14:textId="77777777" w:rsidR="003850D7" w:rsidRPr="003850D7" w:rsidRDefault="003850D7" w:rsidP="003850D7">
      <w:pPr>
        <w:numPr>
          <w:ilvl w:val="0"/>
          <w:numId w:val="2"/>
        </w:numPr>
        <w:spacing w:after="0" w:line="240" w:lineRule="auto"/>
        <w:rPr>
          <w:rFonts w:ascii="Times New Roman" w:hAnsi="Times New Roman" w:cs="Times New Roman"/>
        </w:rPr>
      </w:pPr>
      <w:r w:rsidRPr="003850D7">
        <w:rPr>
          <w:rFonts w:ascii="Times New Roman" w:hAnsi="Times New Roman" w:cs="Times New Roman"/>
        </w:rPr>
        <w:t>What did you expect theology to be before you arrived? Is that expectation changing?</w:t>
      </w:r>
    </w:p>
    <w:p w14:paraId="08E5DD50" w14:textId="77777777" w:rsidR="003850D7" w:rsidRPr="003850D7" w:rsidRDefault="003850D7" w:rsidP="003850D7">
      <w:pPr>
        <w:numPr>
          <w:ilvl w:val="0"/>
          <w:numId w:val="2"/>
        </w:numPr>
        <w:spacing w:after="0" w:line="240" w:lineRule="auto"/>
        <w:rPr>
          <w:rFonts w:ascii="Times New Roman" w:hAnsi="Times New Roman" w:cs="Times New Roman"/>
        </w:rPr>
      </w:pPr>
      <w:r w:rsidRPr="003850D7">
        <w:rPr>
          <w:rFonts w:ascii="Times New Roman" w:hAnsi="Times New Roman" w:cs="Times New Roman"/>
        </w:rPr>
        <w:t>Who in your home community would benefit most from the theology you are about to study?</w:t>
      </w:r>
    </w:p>
    <w:p w14:paraId="7568014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Closing Reflection / Prayer:</w:t>
      </w:r>
      <w:r w:rsidRPr="003850D7">
        <w:rPr>
          <w:rFonts w:ascii="Times New Roman" w:hAnsi="Times New Roman" w:cs="Times New Roman"/>
        </w:rPr>
        <w:br/>
      </w:r>
      <w:r w:rsidRPr="003850D7">
        <w:rPr>
          <w:rFonts w:ascii="Times New Roman" w:hAnsi="Times New Roman" w:cs="Times New Roman"/>
          <w:i/>
          <w:iCs/>
        </w:rPr>
        <w:t>Lord, we bring into this room the faces of our villages, our families, our communities. We bring their joys and their wounds. Teach us to think clearly, to feel deeply, and to speak truthfully. May our theology always smell of the people it serves. Amen.</w:t>
      </w:r>
    </w:p>
    <w:p w14:paraId="3205077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Recommended Reading:</w:t>
      </w:r>
    </w:p>
    <w:p w14:paraId="05FCF70B" w14:textId="77777777" w:rsidR="003850D7" w:rsidRPr="003850D7" w:rsidRDefault="003850D7" w:rsidP="003850D7">
      <w:pPr>
        <w:numPr>
          <w:ilvl w:val="0"/>
          <w:numId w:val="3"/>
        </w:numPr>
        <w:spacing w:after="0" w:line="240" w:lineRule="auto"/>
        <w:rPr>
          <w:rFonts w:ascii="Times New Roman" w:hAnsi="Times New Roman" w:cs="Times New Roman"/>
        </w:rPr>
      </w:pPr>
      <w:r w:rsidRPr="003850D7">
        <w:rPr>
          <w:rFonts w:ascii="Times New Roman" w:hAnsi="Times New Roman" w:cs="Times New Roman"/>
        </w:rPr>
        <w:t>FABC Paper 167 (available free at fabc.org) — read the first ten pages [4]</w:t>
      </w:r>
    </w:p>
    <w:p w14:paraId="549E100D" w14:textId="77777777" w:rsidR="003850D7" w:rsidRPr="003850D7" w:rsidRDefault="003850D7" w:rsidP="003850D7">
      <w:pPr>
        <w:numPr>
          <w:ilvl w:val="0"/>
          <w:numId w:val="3"/>
        </w:numPr>
        <w:spacing w:after="0" w:line="240" w:lineRule="auto"/>
        <w:rPr>
          <w:rFonts w:ascii="Times New Roman" w:hAnsi="Times New Roman" w:cs="Times New Roman"/>
        </w:rPr>
      </w:pPr>
      <w:r w:rsidRPr="003850D7">
        <w:rPr>
          <w:rFonts w:ascii="Times New Roman" w:hAnsi="Times New Roman" w:cs="Times New Roman"/>
        </w:rPr>
        <w:t>Pope Francis, </w:t>
      </w:r>
      <w:proofErr w:type="spellStart"/>
      <w:r w:rsidRPr="003850D7">
        <w:rPr>
          <w:rFonts w:ascii="Times New Roman" w:hAnsi="Times New Roman" w:cs="Times New Roman"/>
          <w:i/>
          <w:iCs/>
        </w:rPr>
        <w:t>Evangelii</w:t>
      </w:r>
      <w:proofErr w:type="spellEnd"/>
      <w:r w:rsidRPr="003850D7">
        <w:rPr>
          <w:rFonts w:ascii="Times New Roman" w:hAnsi="Times New Roman" w:cs="Times New Roman"/>
          <w:i/>
          <w:iCs/>
        </w:rPr>
        <w:t xml:space="preserve"> Gaudium</w:t>
      </w:r>
      <w:r w:rsidRPr="003850D7">
        <w:rPr>
          <w:rFonts w:ascii="Times New Roman" w:hAnsi="Times New Roman" w:cs="Times New Roman"/>
        </w:rPr>
        <w:t> §49: "I want a Church which is poor and for the poor"</w:t>
      </w:r>
    </w:p>
    <w:p w14:paraId="4EDA9F4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7FEEE9EE">
          <v:rect id="_x0000_i1434" style="width:0;height:0" o:hralign="center" o:hrstd="t" o:hr="t" fillcolor="#a0a0a0" stroked="f"/>
        </w:pict>
      </w:r>
    </w:p>
    <w:p w14:paraId="341C8D54"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SESSION 2: What is Philosophy? — The Foundation Under Theology</w:t>
      </w:r>
    </w:p>
    <w:p w14:paraId="4666AE0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Duration:</w:t>
      </w:r>
      <w:r w:rsidRPr="003850D7">
        <w:rPr>
          <w:rFonts w:ascii="Times New Roman" w:hAnsi="Times New Roman" w:cs="Times New Roman"/>
        </w:rPr>
        <w:t> 90 minutes</w:t>
      </w:r>
    </w:p>
    <w:p w14:paraId="6C2E11B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Objectives:</w:t>
      </w:r>
    </w:p>
    <w:p w14:paraId="3E6A598B" w14:textId="77777777" w:rsidR="003850D7" w:rsidRPr="003850D7" w:rsidRDefault="003850D7" w:rsidP="003850D7">
      <w:pPr>
        <w:numPr>
          <w:ilvl w:val="0"/>
          <w:numId w:val="4"/>
        </w:numPr>
        <w:spacing w:after="0" w:line="240" w:lineRule="auto"/>
        <w:rPr>
          <w:rFonts w:ascii="Times New Roman" w:hAnsi="Times New Roman" w:cs="Times New Roman"/>
        </w:rPr>
      </w:pPr>
      <w:r w:rsidRPr="003850D7">
        <w:rPr>
          <w:rFonts w:ascii="Times New Roman" w:hAnsi="Times New Roman" w:cs="Times New Roman"/>
        </w:rPr>
        <w:t>Explain philosophy as the disciplined love of wisdom, not abstract Western speculation</w:t>
      </w:r>
    </w:p>
    <w:p w14:paraId="10FA0F07" w14:textId="77777777" w:rsidR="003850D7" w:rsidRPr="003850D7" w:rsidRDefault="003850D7" w:rsidP="003850D7">
      <w:pPr>
        <w:numPr>
          <w:ilvl w:val="0"/>
          <w:numId w:val="4"/>
        </w:numPr>
        <w:spacing w:after="0" w:line="240" w:lineRule="auto"/>
        <w:rPr>
          <w:rFonts w:ascii="Times New Roman" w:hAnsi="Times New Roman" w:cs="Times New Roman"/>
        </w:rPr>
      </w:pPr>
      <w:r w:rsidRPr="003850D7">
        <w:rPr>
          <w:rFonts w:ascii="Times New Roman" w:hAnsi="Times New Roman" w:cs="Times New Roman"/>
        </w:rPr>
        <w:t>Connect philosophy to India's own </w:t>
      </w:r>
      <w:proofErr w:type="spellStart"/>
      <w:r w:rsidRPr="003850D7">
        <w:rPr>
          <w:rFonts w:ascii="Times New Roman" w:hAnsi="Times New Roman" w:cs="Times New Roman"/>
          <w:i/>
          <w:iCs/>
        </w:rPr>
        <w:t>darshana</w:t>
      </w:r>
      <w:proofErr w:type="spellEnd"/>
      <w:r w:rsidRPr="003850D7">
        <w:rPr>
          <w:rFonts w:ascii="Times New Roman" w:hAnsi="Times New Roman" w:cs="Times New Roman"/>
        </w:rPr>
        <w:t> traditions</w:t>
      </w:r>
    </w:p>
    <w:p w14:paraId="641F37BD" w14:textId="77777777" w:rsidR="003850D7" w:rsidRPr="003850D7" w:rsidRDefault="003850D7" w:rsidP="003850D7">
      <w:pPr>
        <w:numPr>
          <w:ilvl w:val="0"/>
          <w:numId w:val="4"/>
        </w:numPr>
        <w:spacing w:after="0" w:line="240" w:lineRule="auto"/>
        <w:rPr>
          <w:rFonts w:ascii="Times New Roman" w:hAnsi="Times New Roman" w:cs="Times New Roman"/>
        </w:rPr>
      </w:pPr>
      <w:r w:rsidRPr="003850D7">
        <w:rPr>
          <w:rFonts w:ascii="Times New Roman" w:hAnsi="Times New Roman" w:cs="Times New Roman"/>
        </w:rPr>
        <w:t>Address the common bias that philosophy is useless or foreign</w:t>
      </w:r>
    </w:p>
    <w:p w14:paraId="1CAA305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Icebreaker / Opening Activity (10 minutes):</w:t>
      </w:r>
      <w:r w:rsidRPr="003850D7">
        <w:rPr>
          <w:rFonts w:ascii="Times New Roman" w:hAnsi="Times New Roman" w:cs="Times New Roman"/>
        </w:rPr>
        <w:br/>
        <w:t xml:space="preserve">Ask: "Is this rice cooked?" Have a student answer. Then ask: "Why do we eat together?" Let the silence sit for a moment. Then explain: The first question is empirical — you check by tasting. The second question is philosophical — it asks about meaning, community, ritual, </w:t>
      </w:r>
      <w:r w:rsidRPr="003850D7">
        <w:rPr>
          <w:rFonts w:ascii="Times New Roman" w:hAnsi="Times New Roman" w:cs="Times New Roman"/>
        </w:rPr>
        <w:lastRenderedPageBreak/>
        <w:t>and what it means to be human. Philosophy is what happens when you move from "what is the case?" to "why does it matter?"</w:t>
      </w:r>
    </w:p>
    <w:p w14:paraId="480D5BE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Core Content:</w:t>
      </w:r>
    </w:p>
    <w:p w14:paraId="438BDF7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 xml:space="preserve">Philosophy as </w:t>
      </w:r>
      <w:proofErr w:type="spellStart"/>
      <w:r w:rsidRPr="003850D7">
        <w:rPr>
          <w:rFonts w:ascii="Times New Roman" w:hAnsi="Times New Roman" w:cs="Times New Roman"/>
          <w:i/>
          <w:iCs/>
        </w:rPr>
        <w:t>darshana</w:t>
      </w:r>
      <w:proofErr w:type="spellEnd"/>
      <w:r w:rsidRPr="003850D7">
        <w:rPr>
          <w:rFonts w:ascii="Times New Roman" w:hAnsi="Times New Roman" w:cs="Times New Roman"/>
          <w:i/>
          <w:iCs/>
        </w:rPr>
        <w:t xml:space="preserve"> — seeing clearly</w:t>
      </w:r>
    </w:p>
    <w:p w14:paraId="6808F90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 Sanskrit word </w:t>
      </w:r>
      <w:proofErr w:type="spellStart"/>
      <w:r w:rsidRPr="003850D7">
        <w:rPr>
          <w:rFonts w:ascii="Times New Roman" w:hAnsi="Times New Roman" w:cs="Times New Roman"/>
          <w:i/>
          <w:iCs/>
        </w:rPr>
        <w:t>darshana</w:t>
      </w:r>
      <w:proofErr w:type="spellEnd"/>
      <w:r w:rsidRPr="003850D7">
        <w:rPr>
          <w:rFonts w:ascii="Times New Roman" w:hAnsi="Times New Roman" w:cs="Times New Roman"/>
        </w:rPr>
        <w:t> (</w:t>
      </w:r>
      <w:proofErr w:type="spellStart"/>
      <w:r w:rsidRPr="003850D7">
        <w:rPr>
          <w:rFonts w:ascii="Nirmala UI" w:hAnsi="Nirmala UI" w:cs="Nirmala UI"/>
        </w:rPr>
        <w:t>दर्शन</w:t>
      </w:r>
      <w:proofErr w:type="spellEnd"/>
      <w:r w:rsidRPr="003850D7">
        <w:rPr>
          <w:rFonts w:ascii="Times New Roman" w:hAnsi="Times New Roman" w:cs="Times New Roman"/>
        </w:rPr>
        <w:t>) means "seeing" or "vision." Indian philosophical traditions — Nyaya (logic), Advaita Vedanta (non-dualism), Buddhist logic (</w:t>
      </w:r>
      <w:proofErr w:type="spellStart"/>
      <w:r w:rsidRPr="003850D7">
        <w:rPr>
          <w:rFonts w:ascii="Times New Roman" w:hAnsi="Times New Roman" w:cs="Times New Roman"/>
          <w:i/>
          <w:iCs/>
        </w:rPr>
        <w:t>pramana</w:t>
      </w:r>
      <w:proofErr w:type="spellEnd"/>
      <w:r w:rsidRPr="003850D7">
        <w:rPr>
          <w:rFonts w:ascii="Times New Roman" w:hAnsi="Times New Roman" w:cs="Times New Roman"/>
        </w:rPr>
        <w:t>), Mimamsa (hermeneutics of the Vedas) — are all, in different ways, attempts to see reality clearly. When Indian students call philosophy "Western and irrelevant," they are partly reacting against a real problem: most seminary philosophy curricula present Plato, Aristotle, Descartes, and Kant while ignoring Nagarjuna, Shankara, and Ramanuja. This is a curriculum problem, not a problem with philosophy itself.</w:t>
      </w:r>
    </w:p>
    <w:p w14:paraId="3B4653B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Justin Martyr, one of the earliest Christian philosophers (2nd century), argued that philosophy was "a gift of God to the Greeks" — a preparation for the Gospel, just as the Law was a preparation for Israel. He called the seeds of reason scattered through all human cultures the </w:t>
      </w:r>
      <w:r w:rsidRPr="003850D7">
        <w:rPr>
          <w:rFonts w:ascii="Times New Roman" w:hAnsi="Times New Roman" w:cs="Times New Roman"/>
          <w:i/>
          <w:iCs/>
        </w:rPr>
        <w:t xml:space="preserve">Logos </w:t>
      </w:r>
      <w:proofErr w:type="spellStart"/>
      <w:r w:rsidRPr="003850D7">
        <w:rPr>
          <w:rFonts w:ascii="Times New Roman" w:hAnsi="Times New Roman" w:cs="Times New Roman"/>
          <w:i/>
          <w:iCs/>
        </w:rPr>
        <w:t>spermatikos</w:t>
      </w:r>
      <w:proofErr w:type="spellEnd"/>
      <w:r w:rsidRPr="003850D7">
        <w:rPr>
          <w:rFonts w:ascii="Times New Roman" w:hAnsi="Times New Roman" w:cs="Times New Roman"/>
        </w:rPr>
        <w:t> — the seeds of the Word. This means Indian </w:t>
      </w:r>
      <w:proofErr w:type="spellStart"/>
      <w:r w:rsidRPr="003850D7">
        <w:rPr>
          <w:rFonts w:ascii="Times New Roman" w:hAnsi="Times New Roman" w:cs="Times New Roman"/>
          <w:i/>
          <w:iCs/>
        </w:rPr>
        <w:t>darshana</w:t>
      </w:r>
      <w:proofErr w:type="spellEnd"/>
      <w:r w:rsidRPr="003850D7">
        <w:rPr>
          <w:rFonts w:ascii="Times New Roman" w:hAnsi="Times New Roman" w:cs="Times New Roman"/>
        </w:rPr>
        <w:t> is not outside God's plan. It is part of it.</w:t>
      </w:r>
    </w:p>
    <w:p w14:paraId="14075D7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Anselm's definition — faith seeking understanding</w:t>
      </w:r>
    </w:p>
    <w:p w14:paraId="799975F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St. Anselm of Canterbury (1033–1109) gave theology its most famous definition: </w:t>
      </w:r>
      <w:r w:rsidRPr="003850D7">
        <w:rPr>
          <w:rFonts w:ascii="Times New Roman" w:hAnsi="Times New Roman" w:cs="Times New Roman"/>
          <w:i/>
          <w:iCs/>
        </w:rPr>
        <w:t xml:space="preserve">fides </w:t>
      </w:r>
      <w:proofErr w:type="spellStart"/>
      <w:r w:rsidRPr="003850D7">
        <w:rPr>
          <w:rFonts w:ascii="Times New Roman" w:hAnsi="Times New Roman" w:cs="Times New Roman"/>
          <w:i/>
          <w:iCs/>
        </w:rPr>
        <w:t>quaerens</w:t>
      </w:r>
      <w:proofErr w:type="spellEnd"/>
      <w:r w:rsidRPr="003850D7">
        <w:rPr>
          <w:rFonts w:ascii="Times New Roman" w:hAnsi="Times New Roman" w:cs="Times New Roman"/>
          <w:i/>
          <w:iCs/>
        </w:rPr>
        <w:t xml:space="preserve"> </w:t>
      </w:r>
      <w:proofErr w:type="spellStart"/>
      <w:r w:rsidRPr="003850D7">
        <w:rPr>
          <w:rFonts w:ascii="Times New Roman" w:hAnsi="Times New Roman" w:cs="Times New Roman"/>
          <w:i/>
          <w:iCs/>
        </w:rPr>
        <w:t>intellectum</w:t>
      </w:r>
      <w:proofErr w:type="spellEnd"/>
      <w:r w:rsidRPr="003850D7">
        <w:rPr>
          <w:rFonts w:ascii="Times New Roman" w:hAnsi="Times New Roman" w:cs="Times New Roman"/>
        </w:rPr>
        <w:t> — "faith seeking understanding." Notice the order: faith comes first. You do not reason your way to God and then decide to believe. You believe, and then you use your reason to understand more deeply what you already believe. Philosophy is the tool that reason uses in that process. Without philosophy, theology becomes mere opinion — it cannot distinguish a good argument from a bad one, a real contradiction from an apparent one.</w:t>
      </w:r>
    </w:p>
    <w:p w14:paraId="0F4F9FD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An Indian example:</w:t>
      </w:r>
      <w:r w:rsidRPr="003850D7">
        <w:rPr>
          <w:rFonts w:ascii="Times New Roman" w:hAnsi="Times New Roman" w:cs="Times New Roman"/>
        </w:rPr>
        <w:t> Ramanuja (12th century) used rigorous philosophical argument to defend the claim that the individual soul (</w:t>
      </w:r>
      <w:proofErr w:type="spellStart"/>
      <w:r w:rsidRPr="003850D7">
        <w:rPr>
          <w:rFonts w:ascii="Times New Roman" w:hAnsi="Times New Roman" w:cs="Times New Roman"/>
          <w:i/>
          <w:iCs/>
        </w:rPr>
        <w:t>jiva</w:t>
      </w:r>
      <w:proofErr w:type="spellEnd"/>
      <w:r w:rsidRPr="003850D7">
        <w:rPr>
          <w:rFonts w:ascii="Times New Roman" w:hAnsi="Times New Roman" w:cs="Times New Roman"/>
        </w:rPr>
        <w:t>) and God (</w:t>
      </w:r>
      <w:r w:rsidRPr="003850D7">
        <w:rPr>
          <w:rFonts w:ascii="Times New Roman" w:hAnsi="Times New Roman" w:cs="Times New Roman"/>
          <w:i/>
          <w:iCs/>
        </w:rPr>
        <w:t>Brahman</w:t>
      </w:r>
      <w:r w:rsidRPr="003850D7">
        <w:rPr>
          <w:rFonts w:ascii="Times New Roman" w:hAnsi="Times New Roman" w:cs="Times New Roman"/>
        </w:rPr>
        <w:t>) are distinct but related — </w:t>
      </w:r>
      <w:proofErr w:type="spellStart"/>
      <w:r w:rsidRPr="003850D7">
        <w:rPr>
          <w:rFonts w:ascii="Times New Roman" w:hAnsi="Times New Roman" w:cs="Times New Roman"/>
          <w:i/>
          <w:iCs/>
        </w:rPr>
        <w:t>vishishtadvaita</w:t>
      </w:r>
      <w:proofErr w:type="spellEnd"/>
      <w:r w:rsidRPr="003850D7">
        <w:rPr>
          <w:rFonts w:ascii="Times New Roman" w:hAnsi="Times New Roman" w:cs="Times New Roman"/>
        </w:rPr>
        <w:t> (qualified non-dualism). He was doing exactly what Anselm did: using the best philosophical tools available to him to think clearly about his faith. Christian theology in India has the same task.</w:t>
      </w:r>
    </w:p>
    <w:p w14:paraId="7CB3883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A light moment:</w:t>
      </w:r>
      <w:r w:rsidRPr="003850D7">
        <w:rPr>
          <w:rFonts w:ascii="Times New Roman" w:hAnsi="Times New Roman" w:cs="Times New Roman"/>
        </w:rPr>
        <w:t> "Philosophy is the art of asking questions that make everyone uncomfortable, especially at family dinners. 'Why do we do this puja?' 'What exactly do we mean by God?' 'Is caste natural or constructed?' If you have ever asked any of these questions, congratulations — you were already doing philosophy. You just didn't know it had a name."</w:t>
      </w:r>
    </w:p>
    <w:p w14:paraId="0E7D9E0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Discussion Questions:</w:t>
      </w:r>
    </w:p>
    <w:p w14:paraId="0423D8FF" w14:textId="77777777" w:rsidR="003850D7" w:rsidRPr="003850D7" w:rsidRDefault="003850D7" w:rsidP="003850D7">
      <w:pPr>
        <w:numPr>
          <w:ilvl w:val="0"/>
          <w:numId w:val="5"/>
        </w:numPr>
        <w:spacing w:after="0" w:line="240" w:lineRule="auto"/>
        <w:rPr>
          <w:rFonts w:ascii="Times New Roman" w:hAnsi="Times New Roman" w:cs="Times New Roman"/>
        </w:rPr>
      </w:pPr>
      <w:r w:rsidRPr="003850D7">
        <w:rPr>
          <w:rFonts w:ascii="Times New Roman" w:hAnsi="Times New Roman" w:cs="Times New Roman"/>
        </w:rPr>
        <w:t>What Indian philosophical tradition (if any) did you encounter growing up? How did it shape your understanding of God or the world?</w:t>
      </w:r>
    </w:p>
    <w:p w14:paraId="6E48646F" w14:textId="77777777" w:rsidR="003850D7" w:rsidRPr="003850D7" w:rsidRDefault="003850D7" w:rsidP="003850D7">
      <w:pPr>
        <w:numPr>
          <w:ilvl w:val="0"/>
          <w:numId w:val="5"/>
        </w:numPr>
        <w:spacing w:after="0" w:line="240" w:lineRule="auto"/>
        <w:rPr>
          <w:rFonts w:ascii="Times New Roman" w:hAnsi="Times New Roman" w:cs="Times New Roman"/>
        </w:rPr>
      </w:pPr>
      <w:r w:rsidRPr="003850D7">
        <w:rPr>
          <w:rFonts w:ascii="Times New Roman" w:hAnsi="Times New Roman" w:cs="Times New Roman"/>
        </w:rPr>
        <w:t>Why do you think philosophy is often seen as useless in Indian Catholic culture? Is that fair?</w:t>
      </w:r>
    </w:p>
    <w:p w14:paraId="6A41E032" w14:textId="77777777" w:rsidR="003850D7" w:rsidRPr="003850D7" w:rsidRDefault="003850D7" w:rsidP="003850D7">
      <w:pPr>
        <w:numPr>
          <w:ilvl w:val="0"/>
          <w:numId w:val="5"/>
        </w:numPr>
        <w:spacing w:after="0" w:line="240" w:lineRule="auto"/>
        <w:rPr>
          <w:rFonts w:ascii="Times New Roman" w:hAnsi="Times New Roman" w:cs="Times New Roman"/>
        </w:rPr>
      </w:pPr>
      <w:r w:rsidRPr="003850D7">
        <w:rPr>
          <w:rFonts w:ascii="Times New Roman" w:hAnsi="Times New Roman" w:cs="Times New Roman"/>
        </w:rPr>
        <w:t>What is the difference between a philosophical question and a religious question? Can they be the same question?</w:t>
      </w:r>
    </w:p>
    <w:p w14:paraId="7C42D153" w14:textId="77777777" w:rsidR="003850D7" w:rsidRPr="003850D7" w:rsidRDefault="003850D7" w:rsidP="003850D7">
      <w:pPr>
        <w:numPr>
          <w:ilvl w:val="0"/>
          <w:numId w:val="5"/>
        </w:numPr>
        <w:spacing w:after="0" w:line="240" w:lineRule="auto"/>
        <w:rPr>
          <w:rFonts w:ascii="Times New Roman" w:hAnsi="Times New Roman" w:cs="Times New Roman"/>
        </w:rPr>
      </w:pPr>
      <w:r w:rsidRPr="003850D7">
        <w:rPr>
          <w:rFonts w:ascii="Times New Roman" w:hAnsi="Times New Roman" w:cs="Times New Roman"/>
        </w:rPr>
        <w:t>If Nyaya logic and Aristotelian logic both try to think clearly, what might they have to learn from each other?</w:t>
      </w:r>
    </w:p>
    <w:p w14:paraId="2A65645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Closing Reflection / Prayer:</w:t>
      </w:r>
      <w:r w:rsidRPr="003850D7">
        <w:rPr>
          <w:rFonts w:ascii="Times New Roman" w:hAnsi="Times New Roman" w:cs="Times New Roman"/>
        </w:rPr>
        <w:br/>
      </w:r>
      <w:r w:rsidRPr="003850D7">
        <w:rPr>
          <w:rFonts w:ascii="Times New Roman" w:hAnsi="Times New Roman" w:cs="Times New Roman"/>
          <w:i/>
          <w:iCs/>
        </w:rPr>
        <w:t>God of all wisdom, you have placed in every human culture the seeds of your Word. Open our minds to see clearly — in our own traditions and in others. Give us the courage to ask hard questions and the humility to live with incomplete answers. Amen.</w:t>
      </w:r>
    </w:p>
    <w:p w14:paraId="0EC691B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Recommended Reading:</w:t>
      </w:r>
    </w:p>
    <w:p w14:paraId="72D08027" w14:textId="77777777" w:rsidR="003850D7" w:rsidRPr="003850D7" w:rsidRDefault="003850D7" w:rsidP="003850D7">
      <w:pPr>
        <w:numPr>
          <w:ilvl w:val="0"/>
          <w:numId w:val="6"/>
        </w:numPr>
        <w:spacing w:after="0" w:line="240" w:lineRule="auto"/>
        <w:rPr>
          <w:rFonts w:ascii="Times New Roman" w:hAnsi="Times New Roman" w:cs="Times New Roman"/>
        </w:rPr>
      </w:pPr>
      <w:r w:rsidRPr="003850D7">
        <w:rPr>
          <w:rFonts w:ascii="Times New Roman" w:hAnsi="Times New Roman" w:cs="Times New Roman"/>
          <w:i/>
          <w:iCs/>
        </w:rPr>
        <w:t>Nostra Aetate</w:t>
      </w:r>
      <w:r w:rsidRPr="003850D7">
        <w:rPr>
          <w:rFonts w:ascii="Times New Roman" w:hAnsi="Times New Roman" w:cs="Times New Roman"/>
        </w:rPr>
        <w:t> §2 (Vatican II, 1965): on the Church's relationship to non-Christian religions and their wisdom [5]</w:t>
      </w:r>
    </w:p>
    <w:p w14:paraId="43D1493C" w14:textId="77777777" w:rsidR="003850D7" w:rsidRPr="003850D7" w:rsidRDefault="003850D7" w:rsidP="003850D7">
      <w:pPr>
        <w:numPr>
          <w:ilvl w:val="0"/>
          <w:numId w:val="6"/>
        </w:numPr>
        <w:spacing w:after="0" w:line="240" w:lineRule="auto"/>
        <w:rPr>
          <w:rFonts w:ascii="Times New Roman" w:hAnsi="Times New Roman" w:cs="Times New Roman"/>
        </w:rPr>
      </w:pPr>
      <w:r w:rsidRPr="003850D7">
        <w:rPr>
          <w:rFonts w:ascii="Times New Roman" w:hAnsi="Times New Roman" w:cs="Times New Roman"/>
        </w:rPr>
        <w:lastRenderedPageBreak/>
        <w:t>Any introductory chapter on Indian philosophy (Radhakrishnan's </w:t>
      </w:r>
      <w:r w:rsidRPr="003850D7">
        <w:rPr>
          <w:rFonts w:ascii="Times New Roman" w:hAnsi="Times New Roman" w:cs="Times New Roman"/>
          <w:i/>
          <w:iCs/>
        </w:rPr>
        <w:t>Indian Philosophy</w:t>
      </w:r>
      <w:r w:rsidRPr="003850D7">
        <w:rPr>
          <w:rFonts w:ascii="Times New Roman" w:hAnsi="Times New Roman" w:cs="Times New Roman"/>
        </w:rPr>
        <w:t>, Vol. 1, is a good start)</w:t>
      </w:r>
    </w:p>
    <w:p w14:paraId="4EF3606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0B91537D">
          <v:rect id="_x0000_i1435" style="width:0;height:0" o:hralign="center" o:hrstd="t" o:hr="t" fillcolor="#a0a0a0" stroked="f"/>
        </w:pict>
      </w:r>
    </w:p>
    <w:p w14:paraId="69C5646B"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SESSION 3: The Regency Period — What Was It and What Did It Teach You?</w:t>
      </w:r>
    </w:p>
    <w:p w14:paraId="54AA4E6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Duration:</w:t>
      </w:r>
      <w:r w:rsidRPr="003850D7">
        <w:rPr>
          <w:rFonts w:ascii="Times New Roman" w:hAnsi="Times New Roman" w:cs="Times New Roman"/>
        </w:rPr>
        <w:t> 90 minutes</w:t>
      </w:r>
    </w:p>
    <w:p w14:paraId="248E0CE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Objectives:</w:t>
      </w:r>
    </w:p>
    <w:p w14:paraId="78929538" w14:textId="77777777" w:rsidR="003850D7" w:rsidRPr="003850D7" w:rsidRDefault="003850D7" w:rsidP="003850D7">
      <w:pPr>
        <w:numPr>
          <w:ilvl w:val="0"/>
          <w:numId w:val="7"/>
        </w:numPr>
        <w:spacing w:after="0" w:line="240" w:lineRule="auto"/>
        <w:rPr>
          <w:rFonts w:ascii="Times New Roman" w:hAnsi="Times New Roman" w:cs="Times New Roman"/>
        </w:rPr>
      </w:pPr>
      <w:r w:rsidRPr="003850D7">
        <w:rPr>
          <w:rFonts w:ascii="Times New Roman" w:hAnsi="Times New Roman" w:cs="Times New Roman"/>
        </w:rPr>
        <w:t>Help students reflect theologically on their regency/apostolic year experiences</w:t>
      </w:r>
    </w:p>
    <w:p w14:paraId="2A737D3B" w14:textId="77777777" w:rsidR="003850D7" w:rsidRPr="003850D7" w:rsidRDefault="003850D7" w:rsidP="003850D7">
      <w:pPr>
        <w:numPr>
          <w:ilvl w:val="0"/>
          <w:numId w:val="7"/>
        </w:numPr>
        <w:spacing w:after="0" w:line="240" w:lineRule="auto"/>
        <w:rPr>
          <w:rFonts w:ascii="Times New Roman" w:hAnsi="Times New Roman" w:cs="Times New Roman"/>
        </w:rPr>
      </w:pPr>
      <w:r w:rsidRPr="003850D7">
        <w:rPr>
          <w:rFonts w:ascii="Times New Roman" w:hAnsi="Times New Roman" w:cs="Times New Roman"/>
        </w:rPr>
        <w:t>Introduce the pastoral cycle (See–Judge–Act) as a method of theologizing</w:t>
      </w:r>
    </w:p>
    <w:p w14:paraId="2B980BE3" w14:textId="77777777" w:rsidR="003850D7" w:rsidRPr="003850D7" w:rsidRDefault="003850D7" w:rsidP="003850D7">
      <w:pPr>
        <w:numPr>
          <w:ilvl w:val="0"/>
          <w:numId w:val="7"/>
        </w:numPr>
        <w:spacing w:after="0" w:line="240" w:lineRule="auto"/>
        <w:rPr>
          <w:rFonts w:ascii="Times New Roman" w:hAnsi="Times New Roman" w:cs="Times New Roman"/>
        </w:rPr>
      </w:pPr>
      <w:r w:rsidRPr="003850D7">
        <w:rPr>
          <w:rFonts w:ascii="Times New Roman" w:hAnsi="Times New Roman" w:cs="Times New Roman"/>
        </w:rPr>
        <w:t>Connect lived ministry experience to the formal study of theology</w:t>
      </w:r>
    </w:p>
    <w:p w14:paraId="030CD9F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Icebreaker / Opening Activity (10 minutes):</w:t>
      </w:r>
      <w:r w:rsidRPr="003850D7">
        <w:rPr>
          <w:rFonts w:ascii="Times New Roman" w:hAnsi="Times New Roman" w:cs="Times New Roman"/>
        </w:rPr>
        <w:br/>
        <w:t>Ask each student to share one sentence: "The most surprising thing I saw during regency was ___." Write the responses on the board. Look for patterns: poverty, caste discrimination, religious syncretism, loneliness of the poor, vitality of tribal communities. These patterns are the "See" stage of the pastoral cycle.</w:t>
      </w:r>
    </w:p>
    <w:p w14:paraId="1F1170D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Core Content:</w:t>
      </w:r>
    </w:p>
    <w:p w14:paraId="7B22480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What was the regency period?</w:t>
      </w:r>
    </w:p>
    <w:p w14:paraId="6D327C0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In Catholic seminary formation in India, students complete three years of philosophy, then a year of regency — a practical apostolic placement in a parish, school, or mission — before beginning theology [1]. Regency is not a holiday. It is a vocational laboratory. You were placed in a context — a tribal village, a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colony, an urban slum, a school — and asked to minister. You saw things that no textbook had prepared you for.</w:t>
      </w:r>
    </w:p>
    <w:p w14:paraId="44CBFA3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Theologizing your experience: the pastoral cycle</w:t>
      </w:r>
    </w:p>
    <w:p w14:paraId="604B17A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FABC Paper 96 describes the method: "The FABC has adopted as its mode of proceeding a pastoral cycle which begins with our faith in Jesus Christ... This experience leads to a rigorous and professional social analysis of the 'Signs of the Times.' This in turn is followed by theological reflection to discern these in the light of the Gospel... This is a cycle which continually repeats itself, and which results in a theology different from that of former times, a living theology" [1].</w:t>
      </w:r>
    </w:p>
    <w:p w14:paraId="3BD81FD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 four steps are:</w:t>
      </w:r>
    </w:p>
    <w:p w14:paraId="6D4951D7" w14:textId="77777777" w:rsidR="003850D7" w:rsidRPr="003850D7" w:rsidRDefault="003850D7" w:rsidP="003850D7">
      <w:pPr>
        <w:numPr>
          <w:ilvl w:val="0"/>
          <w:numId w:val="8"/>
        </w:numPr>
        <w:spacing w:after="0" w:line="240" w:lineRule="auto"/>
        <w:rPr>
          <w:rFonts w:ascii="Times New Roman" w:hAnsi="Times New Roman" w:cs="Times New Roman"/>
        </w:rPr>
      </w:pPr>
      <w:r w:rsidRPr="003850D7">
        <w:rPr>
          <w:rFonts w:ascii="Times New Roman" w:hAnsi="Times New Roman" w:cs="Times New Roman"/>
          <w:b/>
          <w:bCs/>
        </w:rPr>
        <w:t>See (Experience):</w:t>
      </w:r>
      <w:r w:rsidRPr="003850D7">
        <w:rPr>
          <w:rFonts w:ascii="Times New Roman" w:hAnsi="Times New Roman" w:cs="Times New Roman"/>
        </w:rPr>
        <w:t xml:space="preserve"> What did you </w:t>
      </w:r>
      <w:proofErr w:type="gramStart"/>
      <w:r w:rsidRPr="003850D7">
        <w:rPr>
          <w:rFonts w:ascii="Times New Roman" w:hAnsi="Times New Roman" w:cs="Times New Roman"/>
        </w:rPr>
        <w:t>actually observe</w:t>
      </w:r>
      <w:proofErr w:type="gramEnd"/>
      <w:r w:rsidRPr="003850D7">
        <w:rPr>
          <w:rFonts w:ascii="Times New Roman" w:hAnsi="Times New Roman" w:cs="Times New Roman"/>
        </w:rPr>
        <w:t>? Describe it concretely. Don't interpret yet.</w:t>
      </w:r>
    </w:p>
    <w:p w14:paraId="30D598CC" w14:textId="77777777" w:rsidR="003850D7" w:rsidRPr="003850D7" w:rsidRDefault="003850D7" w:rsidP="003850D7">
      <w:pPr>
        <w:numPr>
          <w:ilvl w:val="0"/>
          <w:numId w:val="8"/>
        </w:numPr>
        <w:spacing w:after="0" w:line="240" w:lineRule="auto"/>
        <w:rPr>
          <w:rFonts w:ascii="Times New Roman" w:hAnsi="Times New Roman" w:cs="Times New Roman"/>
        </w:rPr>
      </w:pPr>
      <w:proofErr w:type="spellStart"/>
      <w:r w:rsidRPr="003850D7">
        <w:rPr>
          <w:rFonts w:ascii="Times New Roman" w:hAnsi="Times New Roman" w:cs="Times New Roman"/>
          <w:b/>
          <w:bCs/>
        </w:rPr>
        <w:t>Analyze</w:t>
      </w:r>
      <w:proofErr w:type="spellEnd"/>
      <w:r w:rsidRPr="003850D7">
        <w:rPr>
          <w:rFonts w:ascii="Times New Roman" w:hAnsi="Times New Roman" w:cs="Times New Roman"/>
          <w:b/>
          <w:bCs/>
        </w:rPr>
        <w:t xml:space="preserve"> (Social Analysis):</w:t>
      </w:r>
      <w:r w:rsidRPr="003850D7">
        <w:rPr>
          <w:rFonts w:ascii="Times New Roman" w:hAnsi="Times New Roman" w:cs="Times New Roman"/>
        </w:rPr>
        <w:t> Why is this happening? What are the economic, cultural, historical, caste-related causes?</w:t>
      </w:r>
    </w:p>
    <w:p w14:paraId="0D538EF9" w14:textId="77777777" w:rsidR="003850D7" w:rsidRPr="003850D7" w:rsidRDefault="003850D7" w:rsidP="003850D7">
      <w:pPr>
        <w:numPr>
          <w:ilvl w:val="0"/>
          <w:numId w:val="8"/>
        </w:numPr>
        <w:spacing w:after="0" w:line="240" w:lineRule="auto"/>
        <w:rPr>
          <w:rFonts w:ascii="Times New Roman" w:hAnsi="Times New Roman" w:cs="Times New Roman"/>
        </w:rPr>
      </w:pPr>
      <w:r w:rsidRPr="003850D7">
        <w:rPr>
          <w:rFonts w:ascii="Times New Roman" w:hAnsi="Times New Roman" w:cs="Times New Roman"/>
          <w:b/>
          <w:bCs/>
        </w:rPr>
        <w:t>Judge (Theological Reflection):</w:t>
      </w:r>
      <w:r w:rsidRPr="003850D7">
        <w:rPr>
          <w:rFonts w:ascii="Times New Roman" w:hAnsi="Times New Roman" w:cs="Times New Roman"/>
        </w:rPr>
        <w:t> What does the Gospel say about this? What does the tradition of the Church say? Where is God in this situation?</w:t>
      </w:r>
    </w:p>
    <w:p w14:paraId="59A09729" w14:textId="77777777" w:rsidR="003850D7" w:rsidRPr="003850D7" w:rsidRDefault="003850D7" w:rsidP="003850D7">
      <w:pPr>
        <w:numPr>
          <w:ilvl w:val="0"/>
          <w:numId w:val="8"/>
        </w:numPr>
        <w:spacing w:after="0" w:line="240" w:lineRule="auto"/>
        <w:rPr>
          <w:rFonts w:ascii="Times New Roman" w:hAnsi="Times New Roman" w:cs="Times New Roman"/>
        </w:rPr>
      </w:pPr>
      <w:r w:rsidRPr="003850D7">
        <w:rPr>
          <w:rFonts w:ascii="Times New Roman" w:hAnsi="Times New Roman" w:cs="Times New Roman"/>
          <w:b/>
          <w:bCs/>
        </w:rPr>
        <w:t>Act (Pastoral Response):</w:t>
      </w:r>
      <w:r w:rsidRPr="003850D7">
        <w:rPr>
          <w:rFonts w:ascii="Times New Roman" w:hAnsi="Times New Roman" w:cs="Times New Roman"/>
        </w:rPr>
        <w:t> What should be done? What is the Church called to do? What are you called to do?</w:t>
      </w:r>
    </w:p>
    <w:p w14:paraId="00D3DC4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Pope Francis on the smell of the sheep:</w:t>
      </w:r>
      <w:r w:rsidRPr="003850D7">
        <w:rPr>
          <w:rFonts w:ascii="Times New Roman" w:hAnsi="Times New Roman" w:cs="Times New Roman"/>
        </w:rPr>
        <w:t> "I want priests to be shepherds living with 'the smell of the sheep'" (</w:t>
      </w:r>
      <w:proofErr w:type="spellStart"/>
      <w:r w:rsidRPr="003850D7">
        <w:rPr>
          <w:rFonts w:ascii="Times New Roman" w:hAnsi="Times New Roman" w:cs="Times New Roman"/>
          <w:i/>
          <w:iCs/>
        </w:rPr>
        <w:t>Evangelii</w:t>
      </w:r>
      <w:proofErr w:type="spellEnd"/>
      <w:r w:rsidRPr="003850D7">
        <w:rPr>
          <w:rFonts w:ascii="Times New Roman" w:hAnsi="Times New Roman" w:cs="Times New Roman"/>
          <w:i/>
          <w:iCs/>
        </w:rPr>
        <w:t xml:space="preserve"> Gaudium</w:t>
      </w:r>
      <w:r w:rsidRPr="003850D7">
        <w:rPr>
          <w:rFonts w:ascii="Times New Roman" w:hAnsi="Times New Roman" w:cs="Times New Roman"/>
        </w:rPr>
        <w:t> §49). During regency, you got that smell on you. Theology is the discipline that helps you understand what you smelled.</w:t>
      </w:r>
    </w:p>
    <w:p w14:paraId="5AB68E9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A light moment:</w:t>
      </w:r>
      <w:r w:rsidRPr="003850D7">
        <w:rPr>
          <w:rFonts w:ascii="Times New Roman" w:hAnsi="Times New Roman" w:cs="Times New Roman"/>
        </w:rPr>
        <w:t> "During regency, how many of you were asked to fix a leaking roof, referee a cricket match, or adjudicate a family dispute — and thought, 'They didn't teach me this in seminary'? That gap between what you were taught and what life required — that gap is exactly where theology lives."</w:t>
      </w:r>
    </w:p>
    <w:p w14:paraId="28885DC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Activity (30 minutes):</w:t>
      </w:r>
      <w:r w:rsidRPr="003850D7">
        <w:rPr>
          <w:rFonts w:ascii="Times New Roman" w:hAnsi="Times New Roman" w:cs="Times New Roman"/>
        </w:rPr>
        <w:t> In groups of three, take one specific experience from regency. Map it onto the four steps of the pastoral cycle. What did you see? What caused it? What does the Gospel say? What should happen? Share with the class.</w:t>
      </w:r>
    </w:p>
    <w:p w14:paraId="12820EA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Discussion Questions:</w:t>
      </w:r>
    </w:p>
    <w:p w14:paraId="22781BF1" w14:textId="77777777" w:rsidR="003850D7" w:rsidRPr="003850D7" w:rsidRDefault="003850D7" w:rsidP="003850D7">
      <w:pPr>
        <w:numPr>
          <w:ilvl w:val="0"/>
          <w:numId w:val="9"/>
        </w:numPr>
        <w:spacing w:after="0" w:line="240" w:lineRule="auto"/>
        <w:rPr>
          <w:rFonts w:ascii="Times New Roman" w:hAnsi="Times New Roman" w:cs="Times New Roman"/>
        </w:rPr>
      </w:pPr>
      <w:r w:rsidRPr="003850D7">
        <w:rPr>
          <w:rFonts w:ascii="Times New Roman" w:hAnsi="Times New Roman" w:cs="Times New Roman"/>
        </w:rPr>
        <w:t>What experience from regency do you most want to understand theologically?</w:t>
      </w:r>
    </w:p>
    <w:p w14:paraId="74D4C424" w14:textId="77777777" w:rsidR="003850D7" w:rsidRPr="003850D7" w:rsidRDefault="003850D7" w:rsidP="003850D7">
      <w:pPr>
        <w:numPr>
          <w:ilvl w:val="0"/>
          <w:numId w:val="9"/>
        </w:numPr>
        <w:spacing w:after="0" w:line="240" w:lineRule="auto"/>
        <w:rPr>
          <w:rFonts w:ascii="Times New Roman" w:hAnsi="Times New Roman" w:cs="Times New Roman"/>
        </w:rPr>
      </w:pPr>
      <w:r w:rsidRPr="003850D7">
        <w:rPr>
          <w:rFonts w:ascii="Times New Roman" w:hAnsi="Times New Roman" w:cs="Times New Roman"/>
        </w:rPr>
        <w:lastRenderedPageBreak/>
        <w:t>Was there a moment during regency when you felt the Church was failing the people you were serving? What was happening?</w:t>
      </w:r>
    </w:p>
    <w:p w14:paraId="21757FE2" w14:textId="77777777" w:rsidR="003850D7" w:rsidRPr="003850D7" w:rsidRDefault="003850D7" w:rsidP="003850D7">
      <w:pPr>
        <w:numPr>
          <w:ilvl w:val="0"/>
          <w:numId w:val="9"/>
        </w:numPr>
        <w:spacing w:after="0" w:line="240" w:lineRule="auto"/>
        <w:rPr>
          <w:rFonts w:ascii="Times New Roman" w:hAnsi="Times New Roman" w:cs="Times New Roman"/>
        </w:rPr>
      </w:pPr>
      <w:r w:rsidRPr="003850D7">
        <w:rPr>
          <w:rFonts w:ascii="Times New Roman" w:hAnsi="Times New Roman" w:cs="Times New Roman"/>
        </w:rPr>
        <w:t>How did your understanding of God change during regency?</w:t>
      </w:r>
    </w:p>
    <w:p w14:paraId="33B7BCAC" w14:textId="77777777" w:rsidR="003850D7" w:rsidRPr="003850D7" w:rsidRDefault="003850D7" w:rsidP="003850D7">
      <w:pPr>
        <w:numPr>
          <w:ilvl w:val="0"/>
          <w:numId w:val="9"/>
        </w:numPr>
        <w:spacing w:after="0" w:line="240" w:lineRule="auto"/>
        <w:rPr>
          <w:rFonts w:ascii="Times New Roman" w:hAnsi="Times New Roman" w:cs="Times New Roman"/>
        </w:rPr>
      </w:pPr>
      <w:r w:rsidRPr="003850D7">
        <w:rPr>
          <w:rFonts w:ascii="Times New Roman" w:hAnsi="Times New Roman" w:cs="Times New Roman"/>
        </w:rPr>
        <w:t>What question did regency leave you with that you hope theology will answer?</w:t>
      </w:r>
    </w:p>
    <w:p w14:paraId="2ACDD57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Closing Reflection / Prayer:</w:t>
      </w:r>
      <w:r w:rsidRPr="003850D7">
        <w:rPr>
          <w:rFonts w:ascii="Times New Roman" w:hAnsi="Times New Roman" w:cs="Times New Roman"/>
        </w:rPr>
        <w:br/>
      </w:r>
      <w:r w:rsidRPr="003850D7">
        <w:rPr>
          <w:rFonts w:ascii="Times New Roman" w:hAnsi="Times New Roman" w:cs="Times New Roman"/>
          <w:i/>
          <w:iCs/>
        </w:rPr>
        <w:t>Lord, we carry in our bodies the memory of the people we served. We carry their faces, their questions, their suffering, their joy. As we begin to study, may we never forget those faces. May our theology always be accountable to them. Amen.</w:t>
      </w:r>
    </w:p>
    <w:p w14:paraId="3583454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Recommended Reading:</w:t>
      </w:r>
    </w:p>
    <w:p w14:paraId="08053865" w14:textId="77777777" w:rsidR="003850D7" w:rsidRPr="003850D7" w:rsidRDefault="003850D7" w:rsidP="003850D7">
      <w:pPr>
        <w:numPr>
          <w:ilvl w:val="0"/>
          <w:numId w:val="10"/>
        </w:numPr>
        <w:spacing w:after="0" w:line="240" w:lineRule="auto"/>
        <w:rPr>
          <w:rFonts w:ascii="Times New Roman" w:hAnsi="Times New Roman" w:cs="Times New Roman"/>
        </w:rPr>
      </w:pPr>
      <w:r w:rsidRPr="003850D7">
        <w:rPr>
          <w:rFonts w:ascii="Times New Roman" w:hAnsi="Times New Roman" w:cs="Times New Roman"/>
        </w:rPr>
        <w:t>FABC Paper 96 (available at the Gonzaga University archive) [1] — the section on the pastoral cycle</w:t>
      </w:r>
    </w:p>
    <w:p w14:paraId="4B512361" w14:textId="77777777" w:rsidR="003850D7" w:rsidRPr="003850D7" w:rsidRDefault="003850D7" w:rsidP="003850D7">
      <w:pPr>
        <w:numPr>
          <w:ilvl w:val="0"/>
          <w:numId w:val="10"/>
        </w:numPr>
        <w:spacing w:after="0" w:line="240" w:lineRule="auto"/>
        <w:rPr>
          <w:rFonts w:ascii="Times New Roman" w:hAnsi="Times New Roman" w:cs="Times New Roman"/>
        </w:rPr>
      </w:pPr>
      <w:r w:rsidRPr="003850D7">
        <w:rPr>
          <w:rFonts w:ascii="Times New Roman" w:hAnsi="Times New Roman" w:cs="Times New Roman"/>
        </w:rPr>
        <w:t>Pope Francis, </w:t>
      </w:r>
      <w:proofErr w:type="spellStart"/>
      <w:r w:rsidRPr="003850D7">
        <w:rPr>
          <w:rFonts w:ascii="Times New Roman" w:hAnsi="Times New Roman" w:cs="Times New Roman"/>
          <w:i/>
          <w:iCs/>
        </w:rPr>
        <w:t>Evangelii</w:t>
      </w:r>
      <w:proofErr w:type="spellEnd"/>
      <w:r w:rsidRPr="003850D7">
        <w:rPr>
          <w:rFonts w:ascii="Times New Roman" w:hAnsi="Times New Roman" w:cs="Times New Roman"/>
          <w:i/>
          <w:iCs/>
        </w:rPr>
        <w:t xml:space="preserve"> Gaudium</w:t>
      </w:r>
      <w:r w:rsidRPr="003850D7">
        <w:rPr>
          <w:rFonts w:ascii="Times New Roman" w:hAnsi="Times New Roman" w:cs="Times New Roman"/>
        </w:rPr>
        <w:t> §§24–33 on the missionary transformation of the Church</w:t>
      </w:r>
    </w:p>
    <w:p w14:paraId="02C70BE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613C97FB">
          <v:rect id="_x0000_i1436" style="width:0;height:0" o:hralign="center" o:hrstd="t" o:hr="t" fillcolor="#a0a0a0" stroked="f"/>
        </w:pict>
      </w:r>
    </w:p>
    <w:p w14:paraId="2920FB62"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SESSION 4: What is Theology? — Definition, History, and Purpose</w:t>
      </w:r>
    </w:p>
    <w:p w14:paraId="71589D3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Duration:</w:t>
      </w:r>
      <w:r w:rsidRPr="003850D7">
        <w:rPr>
          <w:rFonts w:ascii="Times New Roman" w:hAnsi="Times New Roman" w:cs="Times New Roman"/>
        </w:rPr>
        <w:t> 90 minutes</w:t>
      </w:r>
    </w:p>
    <w:p w14:paraId="6F953EA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Objectives:</w:t>
      </w:r>
    </w:p>
    <w:p w14:paraId="4B921CBB" w14:textId="77777777" w:rsidR="003850D7" w:rsidRPr="003850D7" w:rsidRDefault="003850D7" w:rsidP="003850D7">
      <w:pPr>
        <w:numPr>
          <w:ilvl w:val="0"/>
          <w:numId w:val="11"/>
        </w:numPr>
        <w:spacing w:after="0" w:line="240" w:lineRule="auto"/>
        <w:rPr>
          <w:rFonts w:ascii="Times New Roman" w:hAnsi="Times New Roman" w:cs="Times New Roman"/>
        </w:rPr>
      </w:pPr>
      <w:r w:rsidRPr="003850D7">
        <w:rPr>
          <w:rFonts w:ascii="Times New Roman" w:hAnsi="Times New Roman" w:cs="Times New Roman"/>
        </w:rPr>
        <w:t>Give students the classical and contextual definitions of theology</w:t>
      </w:r>
    </w:p>
    <w:p w14:paraId="3F652074" w14:textId="77777777" w:rsidR="003850D7" w:rsidRPr="003850D7" w:rsidRDefault="003850D7" w:rsidP="003850D7">
      <w:pPr>
        <w:numPr>
          <w:ilvl w:val="0"/>
          <w:numId w:val="11"/>
        </w:numPr>
        <w:spacing w:after="0" w:line="240" w:lineRule="auto"/>
        <w:rPr>
          <w:rFonts w:ascii="Times New Roman" w:hAnsi="Times New Roman" w:cs="Times New Roman"/>
        </w:rPr>
      </w:pPr>
      <w:r w:rsidRPr="003850D7">
        <w:rPr>
          <w:rFonts w:ascii="Times New Roman" w:hAnsi="Times New Roman" w:cs="Times New Roman"/>
        </w:rPr>
        <w:t>Sketch the history of theology from patristic to contextual periods</w:t>
      </w:r>
    </w:p>
    <w:p w14:paraId="259AD8E9" w14:textId="77777777" w:rsidR="003850D7" w:rsidRPr="003850D7" w:rsidRDefault="003850D7" w:rsidP="003850D7">
      <w:pPr>
        <w:numPr>
          <w:ilvl w:val="0"/>
          <w:numId w:val="11"/>
        </w:numPr>
        <w:spacing w:after="0" w:line="240" w:lineRule="auto"/>
        <w:rPr>
          <w:rFonts w:ascii="Times New Roman" w:hAnsi="Times New Roman" w:cs="Times New Roman"/>
        </w:rPr>
      </w:pPr>
      <w:r w:rsidRPr="003850D7">
        <w:rPr>
          <w:rFonts w:ascii="Times New Roman" w:hAnsi="Times New Roman" w:cs="Times New Roman"/>
        </w:rPr>
        <w:t>Explain why theology is not a luxury but a necessity, especially in India</w:t>
      </w:r>
    </w:p>
    <w:p w14:paraId="4080232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Icebreaker / Opening Activity (10 minutes):</w:t>
      </w:r>
      <w:r w:rsidRPr="003850D7">
        <w:rPr>
          <w:rFonts w:ascii="Times New Roman" w:hAnsi="Times New Roman" w:cs="Times New Roman"/>
        </w:rPr>
        <w:br/>
        <w:t xml:space="preserve">Ask: "If someone on the train asked you, 'What are you studying?' and you said 'Theology,' and they </w:t>
      </w:r>
      <w:proofErr w:type="gramStart"/>
      <w:r w:rsidRPr="003850D7">
        <w:rPr>
          <w:rFonts w:ascii="Times New Roman" w:hAnsi="Times New Roman" w:cs="Times New Roman"/>
        </w:rPr>
        <w:t>said</w:t>
      </w:r>
      <w:proofErr w:type="gramEnd"/>
      <w:r w:rsidRPr="003850D7">
        <w:rPr>
          <w:rFonts w:ascii="Times New Roman" w:hAnsi="Times New Roman" w:cs="Times New Roman"/>
        </w:rPr>
        <w:t xml:space="preserve"> 'What is that?' — what would you say?" Take three or four answers. They will range from "the study of God" to "religious studies" to "I don't know how to explain it." That confusion is the starting point.</w:t>
      </w:r>
    </w:p>
    <w:p w14:paraId="0ED19E6F"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Core Content:</w:t>
      </w:r>
    </w:p>
    <w:p w14:paraId="1AB7C73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Classical definitions</w:t>
      </w:r>
    </w:p>
    <w:p w14:paraId="1761657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St. Anselm (1033–1109):</w:t>
      </w:r>
      <w:r w:rsidRPr="003850D7">
        <w:rPr>
          <w:rFonts w:ascii="Times New Roman" w:hAnsi="Times New Roman" w:cs="Times New Roman"/>
        </w:rPr>
        <w:t> </w:t>
      </w:r>
      <w:r w:rsidRPr="003850D7">
        <w:rPr>
          <w:rFonts w:ascii="Times New Roman" w:hAnsi="Times New Roman" w:cs="Times New Roman"/>
          <w:i/>
          <w:iCs/>
        </w:rPr>
        <w:t xml:space="preserve">Fides </w:t>
      </w:r>
      <w:proofErr w:type="spellStart"/>
      <w:r w:rsidRPr="003850D7">
        <w:rPr>
          <w:rFonts w:ascii="Times New Roman" w:hAnsi="Times New Roman" w:cs="Times New Roman"/>
          <w:i/>
          <w:iCs/>
        </w:rPr>
        <w:t>quaerens</w:t>
      </w:r>
      <w:proofErr w:type="spellEnd"/>
      <w:r w:rsidRPr="003850D7">
        <w:rPr>
          <w:rFonts w:ascii="Times New Roman" w:hAnsi="Times New Roman" w:cs="Times New Roman"/>
          <w:i/>
          <w:iCs/>
        </w:rPr>
        <w:t xml:space="preserve"> </w:t>
      </w:r>
      <w:proofErr w:type="spellStart"/>
      <w:r w:rsidRPr="003850D7">
        <w:rPr>
          <w:rFonts w:ascii="Times New Roman" w:hAnsi="Times New Roman" w:cs="Times New Roman"/>
          <w:i/>
          <w:iCs/>
        </w:rPr>
        <w:t>intellectum</w:t>
      </w:r>
      <w:proofErr w:type="spellEnd"/>
      <w:r w:rsidRPr="003850D7">
        <w:rPr>
          <w:rFonts w:ascii="Times New Roman" w:hAnsi="Times New Roman" w:cs="Times New Roman"/>
        </w:rPr>
        <w:t> — "faith seeking understanding." Theology begins with faith. It is not neutral inquiry. It is the believer using reason to understand more deeply what she already believes.</w:t>
      </w:r>
    </w:p>
    <w:p w14:paraId="0E7F393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St. Augustine (354–430):</w:t>
      </w:r>
      <w:r w:rsidRPr="003850D7">
        <w:rPr>
          <w:rFonts w:ascii="Times New Roman" w:hAnsi="Times New Roman" w:cs="Times New Roman"/>
        </w:rPr>
        <w:t> </w:t>
      </w:r>
      <w:r w:rsidRPr="003850D7">
        <w:rPr>
          <w:rFonts w:ascii="Times New Roman" w:hAnsi="Times New Roman" w:cs="Times New Roman"/>
          <w:i/>
          <w:iCs/>
        </w:rPr>
        <w:t xml:space="preserve">Crede </w:t>
      </w:r>
      <w:proofErr w:type="spellStart"/>
      <w:r w:rsidRPr="003850D7">
        <w:rPr>
          <w:rFonts w:ascii="Times New Roman" w:hAnsi="Times New Roman" w:cs="Times New Roman"/>
          <w:i/>
          <w:iCs/>
        </w:rPr>
        <w:t>ut</w:t>
      </w:r>
      <w:proofErr w:type="spellEnd"/>
      <w:r w:rsidRPr="003850D7">
        <w:rPr>
          <w:rFonts w:ascii="Times New Roman" w:hAnsi="Times New Roman" w:cs="Times New Roman"/>
          <w:i/>
          <w:iCs/>
        </w:rPr>
        <w:t xml:space="preserve"> </w:t>
      </w:r>
      <w:proofErr w:type="spellStart"/>
      <w:r w:rsidRPr="003850D7">
        <w:rPr>
          <w:rFonts w:ascii="Times New Roman" w:hAnsi="Times New Roman" w:cs="Times New Roman"/>
          <w:i/>
          <w:iCs/>
        </w:rPr>
        <w:t>intelligas</w:t>
      </w:r>
      <w:proofErr w:type="spellEnd"/>
      <w:r w:rsidRPr="003850D7">
        <w:rPr>
          <w:rFonts w:ascii="Times New Roman" w:hAnsi="Times New Roman" w:cs="Times New Roman"/>
        </w:rPr>
        <w:t> — "believe so that you may understand." Faith is not the enemy of reason; it is the condition that makes deeper understanding possible. Augustine himself was a philosopher before he was a theologian — he knew what it was to reason without faith, and what it was to reason </w:t>
      </w:r>
      <w:r w:rsidRPr="003850D7">
        <w:rPr>
          <w:rFonts w:ascii="Times New Roman" w:hAnsi="Times New Roman" w:cs="Times New Roman"/>
          <w:i/>
          <w:iCs/>
        </w:rPr>
        <w:t>with</w:t>
      </w:r>
      <w:r w:rsidRPr="003850D7">
        <w:rPr>
          <w:rFonts w:ascii="Times New Roman" w:hAnsi="Times New Roman" w:cs="Times New Roman"/>
        </w:rPr>
        <w:t> it.</w:t>
      </w:r>
    </w:p>
    <w:p w14:paraId="41C2AD6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Thomas Aquinas (1225–1274):</w:t>
      </w:r>
      <w:r w:rsidRPr="003850D7">
        <w:rPr>
          <w:rFonts w:ascii="Times New Roman" w:hAnsi="Times New Roman" w:cs="Times New Roman"/>
        </w:rPr>
        <w:t> Theology is </w:t>
      </w:r>
      <w:r w:rsidRPr="003850D7">
        <w:rPr>
          <w:rFonts w:ascii="Times New Roman" w:hAnsi="Times New Roman" w:cs="Times New Roman"/>
          <w:i/>
          <w:iCs/>
        </w:rPr>
        <w:t xml:space="preserve">sacra </w:t>
      </w:r>
      <w:proofErr w:type="spellStart"/>
      <w:r w:rsidRPr="003850D7">
        <w:rPr>
          <w:rFonts w:ascii="Times New Roman" w:hAnsi="Times New Roman" w:cs="Times New Roman"/>
          <w:i/>
          <w:iCs/>
        </w:rPr>
        <w:t>doctrina</w:t>
      </w:r>
      <w:proofErr w:type="spellEnd"/>
      <w:r w:rsidRPr="003850D7">
        <w:rPr>
          <w:rFonts w:ascii="Times New Roman" w:hAnsi="Times New Roman" w:cs="Times New Roman"/>
        </w:rPr>
        <w:t> — "sacred teaching." It is a science, in the medieval sense: a body of knowledge with its own principles, methods, and conclusions. Its first principles come not from human reason alone but from divine revelation (</w:t>
      </w:r>
      <w:r w:rsidRPr="003850D7">
        <w:rPr>
          <w:rFonts w:ascii="Times New Roman" w:hAnsi="Times New Roman" w:cs="Times New Roman"/>
          <w:i/>
          <w:iCs/>
        </w:rPr>
        <w:t xml:space="preserve">Summa </w:t>
      </w:r>
      <w:proofErr w:type="spellStart"/>
      <w:r w:rsidRPr="003850D7">
        <w:rPr>
          <w:rFonts w:ascii="Times New Roman" w:hAnsi="Times New Roman" w:cs="Times New Roman"/>
          <w:i/>
          <w:iCs/>
        </w:rPr>
        <w:t>Theologiae</w:t>
      </w:r>
      <w:proofErr w:type="spellEnd"/>
      <w:r w:rsidRPr="003850D7">
        <w:rPr>
          <w:rFonts w:ascii="Times New Roman" w:hAnsi="Times New Roman" w:cs="Times New Roman"/>
        </w:rPr>
        <w:t> I, q.1).</w:t>
      </w:r>
    </w:p>
    <w:p w14:paraId="6483FC2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A short history of theology</w:t>
      </w:r>
    </w:p>
    <w:p w14:paraId="366D1792" w14:textId="77777777" w:rsidR="003850D7" w:rsidRPr="003850D7" w:rsidRDefault="003850D7" w:rsidP="003850D7">
      <w:pPr>
        <w:numPr>
          <w:ilvl w:val="0"/>
          <w:numId w:val="12"/>
        </w:numPr>
        <w:spacing w:after="0" w:line="240" w:lineRule="auto"/>
        <w:rPr>
          <w:rFonts w:ascii="Times New Roman" w:hAnsi="Times New Roman" w:cs="Times New Roman"/>
        </w:rPr>
      </w:pPr>
      <w:r w:rsidRPr="003850D7">
        <w:rPr>
          <w:rFonts w:ascii="Times New Roman" w:hAnsi="Times New Roman" w:cs="Times New Roman"/>
          <w:b/>
          <w:bCs/>
        </w:rPr>
        <w:t>Patristic period (1st–8th century):</w:t>
      </w:r>
      <w:r w:rsidRPr="003850D7">
        <w:rPr>
          <w:rFonts w:ascii="Times New Roman" w:hAnsi="Times New Roman" w:cs="Times New Roman"/>
        </w:rPr>
        <w:t> The Church Fathers (Origen, Tertullian, Augustine, the Cappadocians) defended the faith against heresies and developed the basic doctrines: Trinity, Incarnation, the nature of the Church. They worked in dialogue with Greek philosophy.</w:t>
      </w:r>
    </w:p>
    <w:p w14:paraId="122E06BF" w14:textId="77777777" w:rsidR="003850D7" w:rsidRPr="003850D7" w:rsidRDefault="003850D7" w:rsidP="003850D7">
      <w:pPr>
        <w:numPr>
          <w:ilvl w:val="0"/>
          <w:numId w:val="12"/>
        </w:numPr>
        <w:spacing w:after="0" w:line="240" w:lineRule="auto"/>
        <w:rPr>
          <w:rFonts w:ascii="Times New Roman" w:hAnsi="Times New Roman" w:cs="Times New Roman"/>
        </w:rPr>
      </w:pPr>
      <w:r w:rsidRPr="003850D7">
        <w:rPr>
          <w:rFonts w:ascii="Times New Roman" w:hAnsi="Times New Roman" w:cs="Times New Roman"/>
          <w:b/>
          <w:bCs/>
        </w:rPr>
        <w:t>Scholastic period (11th–15th century):</w:t>
      </w:r>
      <w:r w:rsidRPr="003850D7">
        <w:rPr>
          <w:rFonts w:ascii="Times New Roman" w:hAnsi="Times New Roman" w:cs="Times New Roman"/>
        </w:rPr>
        <w:t> Anselm, Aquinas, Bonaventure — systematic, rational, university-based theology. The great </w:t>
      </w:r>
      <w:r w:rsidRPr="003850D7">
        <w:rPr>
          <w:rFonts w:ascii="Times New Roman" w:hAnsi="Times New Roman" w:cs="Times New Roman"/>
          <w:i/>
          <w:iCs/>
        </w:rPr>
        <w:t>Summae</w:t>
      </w:r>
      <w:r w:rsidRPr="003850D7">
        <w:rPr>
          <w:rFonts w:ascii="Times New Roman" w:hAnsi="Times New Roman" w:cs="Times New Roman"/>
        </w:rPr>
        <w:t> were written. Rigorous but sometimes disconnected from the lives of ordinary people.</w:t>
      </w:r>
    </w:p>
    <w:p w14:paraId="0AC5848A" w14:textId="77777777" w:rsidR="003850D7" w:rsidRPr="003850D7" w:rsidRDefault="003850D7" w:rsidP="003850D7">
      <w:pPr>
        <w:numPr>
          <w:ilvl w:val="0"/>
          <w:numId w:val="12"/>
        </w:numPr>
        <w:spacing w:after="0" w:line="240" w:lineRule="auto"/>
        <w:rPr>
          <w:rFonts w:ascii="Times New Roman" w:hAnsi="Times New Roman" w:cs="Times New Roman"/>
        </w:rPr>
      </w:pPr>
      <w:r w:rsidRPr="003850D7">
        <w:rPr>
          <w:rFonts w:ascii="Times New Roman" w:hAnsi="Times New Roman" w:cs="Times New Roman"/>
          <w:b/>
          <w:bCs/>
        </w:rPr>
        <w:t>Modern period (16th–19th century):</w:t>
      </w:r>
      <w:r w:rsidRPr="003850D7">
        <w:rPr>
          <w:rFonts w:ascii="Times New Roman" w:hAnsi="Times New Roman" w:cs="Times New Roman"/>
        </w:rPr>
        <w:t> Reformation, Counter-Reformation, Enlightenment, the challenge of historical criticism of the Bible. Theology had to defend itself against secular reason.</w:t>
      </w:r>
    </w:p>
    <w:p w14:paraId="567A499E" w14:textId="77777777" w:rsidR="003850D7" w:rsidRPr="003850D7" w:rsidRDefault="003850D7" w:rsidP="003850D7">
      <w:pPr>
        <w:numPr>
          <w:ilvl w:val="0"/>
          <w:numId w:val="12"/>
        </w:numPr>
        <w:spacing w:after="0" w:line="240" w:lineRule="auto"/>
        <w:rPr>
          <w:rFonts w:ascii="Times New Roman" w:hAnsi="Times New Roman" w:cs="Times New Roman"/>
        </w:rPr>
      </w:pPr>
      <w:r w:rsidRPr="003850D7">
        <w:rPr>
          <w:rFonts w:ascii="Times New Roman" w:hAnsi="Times New Roman" w:cs="Times New Roman"/>
          <w:b/>
          <w:bCs/>
        </w:rPr>
        <w:lastRenderedPageBreak/>
        <w:t>Post-Vatican II and contextual theology (1960s–present):</w:t>
      </w:r>
      <w:r w:rsidRPr="003850D7">
        <w:rPr>
          <w:rFonts w:ascii="Times New Roman" w:hAnsi="Times New Roman" w:cs="Times New Roman"/>
        </w:rPr>
        <w:t xml:space="preserve"> Liberation theology (Latin America),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(India), feminist theology, African theology, Asian theology. Theology moved from the university to the margins. The poor became not just the object of theology but its subject.</w:t>
      </w:r>
    </w:p>
    <w:p w14:paraId="2C67280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In India, systematic theological reflection was largely absent in the early centuries of Christianity here. Coherent forms emerged with European missionaries who introduced systematic theology, but these were largely foreign to the Indian context [6]. The shift happened after the 1960s, when theology from the margins — </w:t>
      </w:r>
      <w:proofErr w:type="spellStart"/>
      <w:r w:rsidRPr="003850D7">
        <w:rPr>
          <w:rFonts w:ascii="Times New Roman" w:hAnsi="Times New Roman" w:cs="Times New Roman"/>
        </w:rPr>
        <w:t>dalit</w:t>
      </w:r>
      <w:proofErr w:type="spellEnd"/>
      <w:r w:rsidRPr="003850D7">
        <w:rPr>
          <w:rFonts w:ascii="Times New Roman" w:hAnsi="Times New Roman" w:cs="Times New Roman"/>
        </w:rPr>
        <w:t>, tribal, womanist perspectives — began to emerge [6].</w:t>
      </w:r>
    </w:p>
    <w:p w14:paraId="0C77C1D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Why theology is necessary in India today</w:t>
      </w:r>
    </w:p>
    <w:p w14:paraId="6954A73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India is one of the most religiously plural countries on earth. A Christian theologian in India must be able to think clearly about her faith in conversation with Hinduism, Islam, Buddhism, Sikhism, and the tribal religions of Jharkhand and the Northeast. She must be able to address caste — the most persistent and theologically serious injustice in Indian society. She must be able to explain why the Gospel is good news for a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woman in a village in Tamil Nadu, not just for a Roman academic.</w:t>
      </w:r>
    </w:p>
    <w:p w14:paraId="6F9F5C0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The river analogy:</w:t>
      </w:r>
      <w:r w:rsidRPr="003850D7">
        <w:rPr>
          <w:rFonts w:ascii="Times New Roman" w:hAnsi="Times New Roman" w:cs="Times New Roman"/>
        </w:rPr>
        <w:t xml:space="preserve"> Theology is like a river. The water is always the same — the revelation of God in Jesus Christ. But the river changes shape as it moves through different landscapes. The Ganga looks different at Gangotri than at Varanasi than at the Bay of Bengal. Indian theology is the </w:t>
      </w:r>
      <w:proofErr w:type="gramStart"/>
      <w:r w:rsidRPr="003850D7">
        <w:rPr>
          <w:rFonts w:ascii="Times New Roman" w:hAnsi="Times New Roman" w:cs="Times New Roman"/>
        </w:rPr>
        <w:t>Gospel river</w:t>
      </w:r>
      <w:proofErr w:type="gramEnd"/>
      <w:r w:rsidRPr="003850D7">
        <w:rPr>
          <w:rFonts w:ascii="Times New Roman" w:hAnsi="Times New Roman" w:cs="Times New Roman"/>
        </w:rPr>
        <w:t xml:space="preserve"> moving through the landscape of India — through its castes, its languages, its philosophies, its suffering. The water is the same. The shape is new.</w:t>
      </w:r>
    </w:p>
    <w:p w14:paraId="4F99F56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A light moment:</w:t>
      </w:r>
      <w:r w:rsidRPr="003850D7">
        <w:rPr>
          <w:rFonts w:ascii="Times New Roman" w:hAnsi="Times New Roman" w:cs="Times New Roman"/>
        </w:rPr>
        <w:t> "Karl Rahner, one of the greatest Catholic theologians of the 20th century, said: 'The Christian of the future will be a mystic or will not exist at all.' He did not mean everyone needs to live in an ashram. He meant that a Christianity that is only habit and social convention — that has no deep encounter with the living God — will not survive the modern world. In India, with all its religious vitality, that is even more true."</w:t>
      </w:r>
    </w:p>
    <w:p w14:paraId="60680BE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Discussion Questions:</w:t>
      </w:r>
    </w:p>
    <w:p w14:paraId="129E0340" w14:textId="77777777" w:rsidR="003850D7" w:rsidRPr="003850D7" w:rsidRDefault="003850D7" w:rsidP="003850D7">
      <w:pPr>
        <w:numPr>
          <w:ilvl w:val="0"/>
          <w:numId w:val="13"/>
        </w:numPr>
        <w:spacing w:after="0" w:line="240" w:lineRule="auto"/>
        <w:rPr>
          <w:rFonts w:ascii="Times New Roman" w:hAnsi="Times New Roman" w:cs="Times New Roman"/>
        </w:rPr>
      </w:pPr>
      <w:r w:rsidRPr="003850D7">
        <w:rPr>
          <w:rFonts w:ascii="Times New Roman" w:hAnsi="Times New Roman" w:cs="Times New Roman"/>
        </w:rPr>
        <w:t>What is the difference between theology and religious studies? Does the difference matter?</w:t>
      </w:r>
    </w:p>
    <w:p w14:paraId="52EF6FA9" w14:textId="77777777" w:rsidR="003850D7" w:rsidRPr="003850D7" w:rsidRDefault="003850D7" w:rsidP="003850D7">
      <w:pPr>
        <w:numPr>
          <w:ilvl w:val="0"/>
          <w:numId w:val="13"/>
        </w:numPr>
        <w:spacing w:after="0" w:line="240" w:lineRule="auto"/>
        <w:rPr>
          <w:rFonts w:ascii="Times New Roman" w:hAnsi="Times New Roman" w:cs="Times New Roman"/>
        </w:rPr>
      </w:pPr>
      <w:r w:rsidRPr="003850D7">
        <w:rPr>
          <w:rFonts w:ascii="Times New Roman" w:hAnsi="Times New Roman" w:cs="Times New Roman"/>
        </w:rPr>
        <w:t>Why do you think Indian Catholic theology developed so late compared to Latin American liberation theology?</w:t>
      </w:r>
    </w:p>
    <w:p w14:paraId="469B9630" w14:textId="77777777" w:rsidR="003850D7" w:rsidRPr="003850D7" w:rsidRDefault="003850D7" w:rsidP="003850D7">
      <w:pPr>
        <w:numPr>
          <w:ilvl w:val="0"/>
          <w:numId w:val="13"/>
        </w:numPr>
        <w:spacing w:after="0" w:line="240" w:lineRule="auto"/>
        <w:rPr>
          <w:rFonts w:ascii="Times New Roman" w:hAnsi="Times New Roman" w:cs="Times New Roman"/>
        </w:rPr>
      </w:pPr>
      <w:r w:rsidRPr="003850D7">
        <w:rPr>
          <w:rFonts w:ascii="Times New Roman" w:hAnsi="Times New Roman" w:cs="Times New Roman"/>
        </w:rPr>
        <w:t>Can a person who does not believe in God do theology? Why or why not?</w:t>
      </w:r>
    </w:p>
    <w:p w14:paraId="59DD8993" w14:textId="77777777" w:rsidR="003850D7" w:rsidRPr="003850D7" w:rsidRDefault="003850D7" w:rsidP="003850D7">
      <w:pPr>
        <w:numPr>
          <w:ilvl w:val="0"/>
          <w:numId w:val="13"/>
        </w:numPr>
        <w:spacing w:after="0" w:line="240" w:lineRule="auto"/>
        <w:rPr>
          <w:rFonts w:ascii="Times New Roman" w:hAnsi="Times New Roman" w:cs="Times New Roman"/>
        </w:rPr>
      </w:pPr>
      <w:r w:rsidRPr="003850D7">
        <w:rPr>
          <w:rFonts w:ascii="Times New Roman" w:hAnsi="Times New Roman" w:cs="Times New Roman"/>
        </w:rPr>
        <w:t>What would "Indian theology" look like if it truly emerged from the Indian context?</w:t>
      </w:r>
    </w:p>
    <w:p w14:paraId="22F3B9F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Closing Reflection / Prayer:</w:t>
      </w:r>
      <w:r w:rsidRPr="003850D7">
        <w:rPr>
          <w:rFonts w:ascii="Times New Roman" w:hAnsi="Times New Roman" w:cs="Times New Roman"/>
        </w:rPr>
        <w:br/>
      </w:r>
      <w:r w:rsidRPr="003850D7">
        <w:rPr>
          <w:rFonts w:ascii="Times New Roman" w:hAnsi="Times New Roman" w:cs="Times New Roman"/>
          <w:i/>
          <w:iCs/>
        </w:rPr>
        <w:t>Lord, you are the source and end of all our thinking. As we begin to study your mystery, keep us humble enough to know that you are always greater than our words. And keep us bold enough to speak those words anyway, for the sake of those who need them. Amen.</w:t>
      </w:r>
    </w:p>
    <w:p w14:paraId="7B31682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Recommended Reading:</w:t>
      </w:r>
    </w:p>
    <w:p w14:paraId="3176A2CD" w14:textId="77777777" w:rsidR="003850D7" w:rsidRPr="003850D7" w:rsidRDefault="003850D7" w:rsidP="003850D7">
      <w:pPr>
        <w:numPr>
          <w:ilvl w:val="0"/>
          <w:numId w:val="14"/>
        </w:numPr>
        <w:spacing w:after="0" w:line="240" w:lineRule="auto"/>
        <w:rPr>
          <w:rFonts w:ascii="Times New Roman" w:hAnsi="Times New Roman" w:cs="Times New Roman"/>
        </w:rPr>
      </w:pPr>
      <w:r w:rsidRPr="003850D7">
        <w:rPr>
          <w:rFonts w:ascii="Times New Roman" w:hAnsi="Times New Roman" w:cs="Times New Roman"/>
          <w:i/>
          <w:iCs/>
        </w:rPr>
        <w:t>Dei Verbum</w:t>
      </w:r>
      <w:r w:rsidRPr="003850D7">
        <w:rPr>
          <w:rFonts w:ascii="Times New Roman" w:hAnsi="Times New Roman" w:cs="Times New Roman"/>
        </w:rPr>
        <w:t> §24 (Vatican II, 1965): "Sacred theology rests on the written word of God, together with sacred tradition, as its primary and perpetual foundation" [7]</w:t>
      </w:r>
    </w:p>
    <w:p w14:paraId="2F505024" w14:textId="77777777" w:rsidR="003850D7" w:rsidRPr="003850D7" w:rsidRDefault="003850D7" w:rsidP="003850D7">
      <w:pPr>
        <w:numPr>
          <w:ilvl w:val="0"/>
          <w:numId w:val="14"/>
        </w:numPr>
        <w:spacing w:after="0" w:line="240" w:lineRule="auto"/>
        <w:rPr>
          <w:rFonts w:ascii="Times New Roman" w:hAnsi="Times New Roman" w:cs="Times New Roman"/>
        </w:rPr>
      </w:pPr>
      <w:r w:rsidRPr="003850D7">
        <w:rPr>
          <w:rFonts w:ascii="Times New Roman" w:hAnsi="Times New Roman" w:cs="Times New Roman"/>
        </w:rPr>
        <w:t>Alister McGrath, </w:t>
      </w:r>
      <w:r w:rsidRPr="003850D7">
        <w:rPr>
          <w:rFonts w:ascii="Times New Roman" w:hAnsi="Times New Roman" w:cs="Times New Roman"/>
          <w:i/>
          <w:iCs/>
        </w:rPr>
        <w:t>Christian Theology: An Introduction</w:t>
      </w:r>
      <w:r w:rsidRPr="003850D7">
        <w:rPr>
          <w:rFonts w:ascii="Times New Roman" w:hAnsi="Times New Roman" w:cs="Times New Roman"/>
        </w:rPr>
        <w:t>, Chapter 1 (on the definition and history of theology)</w:t>
      </w:r>
    </w:p>
    <w:p w14:paraId="371F3B5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6C9F7383">
          <v:rect id="_x0000_i1437" style="width:0;height:0" o:hralign="center" o:hrstd="t" o:hr="t" fillcolor="#a0a0a0" stroked="f"/>
        </w:pict>
      </w:r>
    </w:p>
    <w:p w14:paraId="443520CC"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SESSION 5: The Theological Disciplines — A Map of the Territory</w:t>
      </w:r>
    </w:p>
    <w:p w14:paraId="45380CE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Duration:</w:t>
      </w:r>
      <w:r w:rsidRPr="003850D7">
        <w:rPr>
          <w:rFonts w:ascii="Times New Roman" w:hAnsi="Times New Roman" w:cs="Times New Roman"/>
        </w:rPr>
        <w:t> 90 minutes</w:t>
      </w:r>
    </w:p>
    <w:p w14:paraId="1254994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Objectives:</w:t>
      </w:r>
    </w:p>
    <w:p w14:paraId="5288B63F" w14:textId="77777777" w:rsidR="003850D7" w:rsidRPr="003850D7" w:rsidRDefault="003850D7" w:rsidP="003850D7">
      <w:pPr>
        <w:numPr>
          <w:ilvl w:val="0"/>
          <w:numId w:val="15"/>
        </w:numPr>
        <w:spacing w:after="0" w:line="240" w:lineRule="auto"/>
        <w:rPr>
          <w:rFonts w:ascii="Times New Roman" w:hAnsi="Times New Roman" w:cs="Times New Roman"/>
        </w:rPr>
      </w:pPr>
      <w:r w:rsidRPr="003850D7">
        <w:rPr>
          <w:rFonts w:ascii="Times New Roman" w:hAnsi="Times New Roman" w:cs="Times New Roman"/>
        </w:rPr>
        <w:t>Give students an overview of all major theological disciplines</w:t>
      </w:r>
    </w:p>
    <w:p w14:paraId="61C461FB" w14:textId="77777777" w:rsidR="003850D7" w:rsidRPr="003850D7" w:rsidRDefault="003850D7" w:rsidP="003850D7">
      <w:pPr>
        <w:numPr>
          <w:ilvl w:val="0"/>
          <w:numId w:val="15"/>
        </w:numPr>
        <w:spacing w:after="0" w:line="240" w:lineRule="auto"/>
        <w:rPr>
          <w:rFonts w:ascii="Times New Roman" w:hAnsi="Times New Roman" w:cs="Times New Roman"/>
        </w:rPr>
      </w:pPr>
      <w:r w:rsidRPr="003850D7">
        <w:rPr>
          <w:rFonts w:ascii="Times New Roman" w:hAnsi="Times New Roman" w:cs="Times New Roman"/>
        </w:rPr>
        <w:t>Show how the disciplines relate to each other</w:t>
      </w:r>
    </w:p>
    <w:p w14:paraId="45EFC4E2" w14:textId="77777777" w:rsidR="003850D7" w:rsidRPr="003850D7" w:rsidRDefault="003850D7" w:rsidP="003850D7">
      <w:pPr>
        <w:numPr>
          <w:ilvl w:val="0"/>
          <w:numId w:val="15"/>
        </w:numPr>
        <w:spacing w:after="0" w:line="240" w:lineRule="auto"/>
        <w:rPr>
          <w:rFonts w:ascii="Times New Roman" w:hAnsi="Times New Roman" w:cs="Times New Roman"/>
        </w:rPr>
      </w:pPr>
      <w:r w:rsidRPr="003850D7">
        <w:rPr>
          <w:rFonts w:ascii="Times New Roman" w:hAnsi="Times New Roman" w:cs="Times New Roman"/>
        </w:rPr>
        <w:t>Make the disciplines feel relevant to Indian life, not just academic categories</w:t>
      </w:r>
    </w:p>
    <w:p w14:paraId="1A60DEC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lastRenderedPageBreak/>
        <w:t>Icebreaker / Opening Activity (10 minutes):</w:t>
      </w:r>
      <w:r w:rsidRPr="003850D7">
        <w:rPr>
          <w:rFonts w:ascii="Times New Roman" w:hAnsi="Times New Roman" w:cs="Times New Roman"/>
        </w:rPr>
        <w:br/>
        <w:t>Draw a large tree on the board (or bring a poster). Label the roots "Scripture and Tradition," the trunk "Systematic Theology," the main branches (Biblical, Moral, Canon Law, Ecclesiology, Liturgy, History, Contextual), and the fruit "Pastoral Application." Tell students: "By the end of this session, you will know what lives on each branch."</w:t>
      </w:r>
    </w:p>
    <w:p w14:paraId="114E64F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Core Content:</w:t>
      </w:r>
    </w:p>
    <w:p w14:paraId="0784ED5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The Theology Tree</w:t>
      </w:r>
    </w:p>
    <w:p w14:paraId="1191FBA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Think of theology not as a single subject but as a tree with many branches — all growing from the same roots (Scripture and Tradition), all reaching toward the same fruit (the pastoral life of the Church).</w:t>
      </w:r>
    </w:p>
    <w:p w14:paraId="286ED48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Roots:</w:t>
      </w:r>
      <w:r w:rsidRPr="003850D7">
        <w:rPr>
          <w:rFonts w:ascii="Times New Roman" w:hAnsi="Times New Roman" w:cs="Times New Roman"/>
        </w:rPr>
        <w:t> Sacred Scripture and Sacred Tradition — the two sources of divine revelation, as </w:t>
      </w:r>
      <w:r w:rsidRPr="003850D7">
        <w:rPr>
          <w:rFonts w:ascii="Times New Roman" w:hAnsi="Times New Roman" w:cs="Times New Roman"/>
          <w:i/>
          <w:iCs/>
        </w:rPr>
        <w:t>Dei Verbum</w:t>
      </w:r>
      <w:r w:rsidRPr="003850D7">
        <w:rPr>
          <w:rFonts w:ascii="Times New Roman" w:hAnsi="Times New Roman" w:cs="Times New Roman"/>
        </w:rPr>
        <w:t> teaches [7].</w:t>
      </w:r>
    </w:p>
    <w:p w14:paraId="3EDB5F9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Trunk:</w:t>
      </w:r>
      <w:r w:rsidRPr="003850D7">
        <w:rPr>
          <w:rFonts w:ascii="Times New Roman" w:hAnsi="Times New Roman" w:cs="Times New Roman"/>
        </w:rPr>
        <w:t> Fundamental and Systematic Theology — the core, the load-bearing structure that holds everything else.</w:t>
      </w:r>
    </w:p>
    <w:p w14:paraId="00EEC79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Branches:</w:t>
      </w:r>
    </w:p>
    <w:p w14:paraId="636C04B5" w14:textId="77777777" w:rsidR="003850D7" w:rsidRPr="003850D7" w:rsidRDefault="003850D7" w:rsidP="003850D7">
      <w:pPr>
        <w:numPr>
          <w:ilvl w:val="0"/>
          <w:numId w:val="16"/>
        </w:numPr>
        <w:spacing w:after="0" w:line="240" w:lineRule="auto"/>
        <w:rPr>
          <w:rFonts w:ascii="Times New Roman" w:hAnsi="Times New Roman" w:cs="Times New Roman"/>
        </w:rPr>
      </w:pPr>
      <w:r w:rsidRPr="003850D7">
        <w:rPr>
          <w:rFonts w:ascii="Times New Roman" w:hAnsi="Times New Roman" w:cs="Times New Roman"/>
          <w:b/>
          <w:bCs/>
        </w:rPr>
        <w:t>Biblical Theology:</w:t>
      </w:r>
      <w:r w:rsidRPr="003850D7">
        <w:rPr>
          <w:rFonts w:ascii="Times New Roman" w:hAnsi="Times New Roman" w:cs="Times New Roman"/>
        </w:rPr>
        <w:t xml:space="preserve"> What does Scripture </w:t>
      </w:r>
      <w:proofErr w:type="gramStart"/>
      <w:r w:rsidRPr="003850D7">
        <w:rPr>
          <w:rFonts w:ascii="Times New Roman" w:hAnsi="Times New Roman" w:cs="Times New Roman"/>
        </w:rPr>
        <w:t>actually say</w:t>
      </w:r>
      <w:proofErr w:type="gramEnd"/>
      <w:r w:rsidRPr="003850D7">
        <w:rPr>
          <w:rFonts w:ascii="Times New Roman" w:hAnsi="Times New Roman" w:cs="Times New Roman"/>
        </w:rPr>
        <w:t>? Exegesis, hermeneutics, Old Testament and New Testament theology.</w:t>
      </w:r>
    </w:p>
    <w:p w14:paraId="41FD8293" w14:textId="77777777" w:rsidR="003850D7" w:rsidRPr="003850D7" w:rsidRDefault="003850D7" w:rsidP="003850D7">
      <w:pPr>
        <w:numPr>
          <w:ilvl w:val="0"/>
          <w:numId w:val="16"/>
        </w:numPr>
        <w:spacing w:after="0" w:line="240" w:lineRule="auto"/>
        <w:rPr>
          <w:rFonts w:ascii="Times New Roman" w:hAnsi="Times New Roman" w:cs="Times New Roman"/>
        </w:rPr>
      </w:pPr>
      <w:r w:rsidRPr="003850D7">
        <w:rPr>
          <w:rFonts w:ascii="Times New Roman" w:hAnsi="Times New Roman" w:cs="Times New Roman"/>
          <w:b/>
          <w:bCs/>
        </w:rPr>
        <w:t>Systematic/Dogmatic Theology:</w:t>
      </w:r>
      <w:r w:rsidRPr="003850D7">
        <w:rPr>
          <w:rFonts w:ascii="Times New Roman" w:hAnsi="Times New Roman" w:cs="Times New Roman"/>
        </w:rPr>
        <w:t> What does the Church believe? Trinity, Christology, soteriology, ecclesiology, eschatology — the great doctrines, organized and explained.</w:t>
      </w:r>
    </w:p>
    <w:p w14:paraId="35871925" w14:textId="77777777" w:rsidR="003850D7" w:rsidRPr="003850D7" w:rsidRDefault="003850D7" w:rsidP="003850D7">
      <w:pPr>
        <w:numPr>
          <w:ilvl w:val="0"/>
          <w:numId w:val="16"/>
        </w:numPr>
        <w:spacing w:after="0" w:line="240" w:lineRule="auto"/>
        <w:rPr>
          <w:rFonts w:ascii="Times New Roman" w:hAnsi="Times New Roman" w:cs="Times New Roman"/>
        </w:rPr>
      </w:pPr>
      <w:r w:rsidRPr="003850D7">
        <w:rPr>
          <w:rFonts w:ascii="Times New Roman" w:hAnsi="Times New Roman" w:cs="Times New Roman"/>
          <w:b/>
          <w:bCs/>
        </w:rPr>
        <w:t>Moral Theology:</w:t>
      </w:r>
      <w:r w:rsidRPr="003850D7">
        <w:rPr>
          <w:rFonts w:ascii="Times New Roman" w:hAnsi="Times New Roman" w:cs="Times New Roman"/>
        </w:rPr>
        <w:t> How should we live? Natural law, virtue ethics, social ethics, bioethics.</w:t>
      </w:r>
    </w:p>
    <w:p w14:paraId="1ADC6ED2" w14:textId="77777777" w:rsidR="003850D7" w:rsidRPr="003850D7" w:rsidRDefault="003850D7" w:rsidP="003850D7">
      <w:pPr>
        <w:numPr>
          <w:ilvl w:val="0"/>
          <w:numId w:val="16"/>
        </w:numPr>
        <w:spacing w:after="0" w:line="240" w:lineRule="auto"/>
        <w:rPr>
          <w:rFonts w:ascii="Times New Roman" w:hAnsi="Times New Roman" w:cs="Times New Roman"/>
        </w:rPr>
      </w:pPr>
      <w:r w:rsidRPr="003850D7">
        <w:rPr>
          <w:rFonts w:ascii="Times New Roman" w:hAnsi="Times New Roman" w:cs="Times New Roman"/>
          <w:b/>
          <w:bCs/>
        </w:rPr>
        <w:t>Canon Law:</w:t>
      </w:r>
      <w:r w:rsidRPr="003850D7">
        <w:rPr>
          <w:rFonts w:ascii="Times New Roman" w:hAnsi="Times New Roman" w:cs="Times New Roman"/>
        </w:rPr>
        <w:t> What are the Church's rules? Church governance, sacramental law, marriage law, penal law.</w:t>
      </w:r>
    </w:p>
    <w:p w14:paraId="1594219E" w14:textId="77777777" w:rsidR="003850D7" w:rsidRPr="003850D7" w:rsidRDefault="003850D7" w:rsidP="003850D7">
      <w:pPr>
        <w:numPr>
          <w:ilvl w:val="0"/>
          <w:numId w:val="16"/>
        </w:numPr>
        <w:spacing w:after="0" w:line="240" w:lineRule="auto"/>
        <w:rPr>
          <w:rFonts w:ascii="Times New Roman" w:hAnsi="Times New Roman" w:cs="Times New Roman"/>
        </w:rPr>
      </w:pPr>
      <w:r w:rsidRPr="003850D7">
        <w:rPr>
          <w:rFonts w:ascii="Times New Roman" w:hAnsi="Times New Roman" w:cs="Times New Roman"/>
          <w:b/>
          <w:bCs/>
        </w:rPr>
        <w:t>Liturgical Theology:</w:t>
      </w:r>
      <w:r w:rsidRPr="003850D7">
        <w:rPr>
          <w:rFonts w:ascii="Times New Roman" w:hAnsi="Times New Roman" w:cs="Times New Roman"/>
        </w:rPr>
        <w:t> How do we worship? Sacraments, the liturgical year, inculturation of worship.</w:t>
      </w:r>
    </w:p>
    <w:p w14:paraId="6EDA6E22" w14:textId="77777777" w:rsidR="003850D7" w:rsidRPr="003850D7" w:rsidRDefault="003850D7" w:rsidP="003850D7">
      <w:pPr>
        <w:numPr>
          <w:ilvl w:val="0"/>
          <w:numId w:val="16"/>
        </w:numPr>
        <w:spacing w:after="0" w:line="240" w:lineRule="auto"/>
        <w:rPr>
          <w:rFonts w:ascii="Times New Roman" w:hAnsi="Times New Roman" w:cs="Times New Roman"/>
        </w:rPr>
      </w:pPr>
      <w:r w:rsidRPr="003850D7">
        <w:rPr>
          <w:rFonts w:ascii="Times New Roman" w:hAnsi="Times New Roman" w:cs="Times New Roman"/>
          <w:b/>
          <w:bCs/>
        </w:rPr>
        <w:t>Church History and Patristics:</w:t>
      </w:r>
      <w:r w:rsidRPr="003850D7">
        <w:rPr>
          <w:rFonts w:ascii="Times New Roman" w:hAnsi="Times New Roman" w:cs="Times New Roman"/>
        </w:rPr>
        <w:t> How did we get here? The history of Christianity and the teaching of the Church Fathers.</w:t>
      </w:r>
    </w:p>
    <w:p w14:paraId="4CBFEFFC" w14:textId="77777777" w:rsidR="003850D7" w:rsidRPr="003850D7" w:rsidRDefault="003850D7" w:rsidP="003850D7">
      <w:pPr>
        <w:numPr>
          <w:ilvl w:val="0"/>
          <w:numId w:val="16"/>
        </w:numPr>
        <w:spacing w:after="0" w:line="240" w:lineRule="auto"/>
        <w:rPr>
          <w:rFonts w:ascii="Times New Roman" w:hAnsi="Times New Roman" w:cs="Times New Roman"/>
        </w:rPr>
      </w:pPr>
      <w:r w:rsidRPr="003850D7">
        <w:rPr>
          <w:rFonts w:ascii="Times New Roman" w:hAnsi="Times New Roman" w:cs="Times New Roman"/>
          <w:b/>
          <w:bCs/>
        </w:rPr>
        <w:t>Contextual/Indian Theology:</w:t>
      </w:r>
      <w:r w:rsidRPr="003850D7">
        <w:rPr>
          <w:rFonts w:ascii="Times New Roman" w:hAnsi="Times New Roman" w:cs="Times New Roman"/>
        </w:rPr>
        <w:t> What does theology mean </w:t>
      </w:r>
      <w:r w:rsidRPr="003850D7">
        <w:rPr>
          <w:rFonts w:ascii="Times New Roman" w:hAnsi="Times New Roman" w:cs="Times New Roman"/>
          <w:i/>
          <w:iCs/>
        </w:rPr>
        <w:t>here</w:t>
      </w:r>
      <w:r w:rsidRPr="003850D7">
        <w:rPr>
          <w:rFonts w:ascii="Times New Roman" w:hAnsi="Times New Roman" w:cs="Times New Roman"/>
        </w:rPr>
        <w:t>, in this specific place? Dalit theology, tribal theology, inculturation theology.</w:t>
      </w:r>
    </w:p>
    <w:p w14:paraId="7A666418" w14:textId="77777777" w:rsidR="003850D7" w:rsidRPr="003850D7" w:rsidRDefault="003850D7" w:rsidP="003850D7">
      <w:pPr>
        <w:numPr>
          <w:ilvl w:val="0"/>
          <w:numId w:val="16"/>
        </w:numPr>
        <w:spacing w:after="0" w:line="240" w:lineRule="auto"/>
        <w:rPr>
          <w:rFonts w:ascii="Times New Roman" w:hAnsi="Times New Roman" w:cs="Times New Roman"/>
        </w:rPr>
      </w:pPr>
      <w:r w:rsidRPr="003850D7">
        <w:rPr>
          <w:rFonts w:ascii="Times New Roman" w:hAnsi="Times New Roman" w:cs="Times New Roman"/>
          <w:b/>
          <w:bCs/>
        </w:rPr>
        <w:t>Spirituality and Mystical Theology:</w:t>
      </w:r>
      <w:r w:rsidRPr="003850D7">
        <w:rPr>
          <w:rFonts w:ascii="Times New Roman" w:hAnsi="Times New Roman" w:cs="Times New Roman"/>
        </w:rPr>
        <w:t> How do we pray and grow? Contemplation, spiritual direction, the interior life.</w:t>
      </w:r>
    </w:p>
    <w:p w14:paraId="451AECD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Fruit:</w:t>
      </w:r>
      <w:r w:rsidRPr="003850D7">
        <w:rPr>
          <w:rFonts w:ascii="Times New Roman" w:hAnsi="Times New Roman" w:cs="Times New Roman"/>
        </w:rPr>
        <w:t> Pastoral theology — how all of this is applied in preaching, sacramental ministry, social action, and community building.</w:t>
      </w:r>
    </w:p>
    <w:p w14:paraId="34FD0BB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The "Which Discipline?" game (20 minutes):</w:t>
      </w:r>
      <w:r w:rsidRPr="003850D7">
        <w:rPr>
          <w:rFonts w:ascii="Times New Roman" w:hAnsi="Times New Roman" w:cs="Times New Roman"/>
        </w:rPr>
        <w:br/>
        <w:t>Read out a situation. Students call out which discipline(s) would address it:</w:t>
      </w:r>
    </w:p>
    <w:p w14:paraId="6AB62405" w14:textId="77777777" w:rsidR="003850D7" w:rsidRPr="003850D7" w:rsidRDefault="003850D7" w:rsidP="003850D7">
      <w:pPr>
        <w:numPr>
          <w:ilvl w:val="0"/>
          <w:numId w:val="17"/>
        </w:numPr>
        <w:spacing w:after="0" w:line="240" w:lineRule="auto"/>
        <w:rPr>
          <w:rFonts w:ascii="Times New Roman" w:hAnsi="Times New Roman" w:cs="Times New Roman"/>
        </w:rPr>
      </w:pPr>
      <w:r w:rsidRPr="003850D7">
        <w:rPr>
          <w:rFonts w:ascii="Times New Roman" w:hAnsi="Times New Roman" w:cs="Times New Roman"/>
        </w:rPr>
        <w:t xml:space="preserve">"Can a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be ordained?" → Canon Law + Ecclesiology</w:t>
      </w:r>
    </w:p>
    <w:p w14:paraId="6890BFC9" w14:textId="77777777" w:rsidR="003850D7" w:rsidRPr="003850D7" w:rsidRDefault="003850D7" w:rsidP="003850D7">
      <w:pPr>
        <w:numPr>
          <w:ilvl w:val="0"/>
          <w:numId w:val="17"/>
        </w:numPr>
        <w:spacing w:after="0" w:line="240" w:lineRule="auto"/>
        <w:rPr>
          <w:rFonts w:ascii="Times New Roman" w:hAnsi="Times New Roman" w:cs="Times New Roman"/>
        </w:rPr>
      </w:pPr>
      <w:r w:rsidRPr="003850D7">
        <w:rPr>
          <w:rFonts w:ascii="Times New Roman" w:hAnsi="Times New Roman" w:cs="Times New Roman"/>
        </w:rPr>
        <w:t>"Is caste discrimination a sin?" → Moral Theology + Contextual Theology</w:t>
      </w:r>
    </w:p>
    <w:p w14:paraId="141A7869" w14:textId="77777777" w:rsidR="003850D7" w:rsidRPr="003850D7" w:rsidRDefault="003850D7" w:rsidP="003850D7">
      <w:pPr>
        <w:numPr>
          <w:ilvl w:val="0"/>
          <w:numId w:val="17"/>
        </w:numPr>
        <w:spacing w:after="0" w:line="240" w:lineRule="auto"/>
        <w:rPr>
          <w:rFonts w:ascii="Times New Roman" w:hAnsi="Times New Roman" w:cs="Times New Roman"/>
        </w:rPr>
      </w:pPr>
      <w:r w:rsidRPr="003850D7">
        <w:rPr>
          <w:rFonts w:ascii="Times New Roman" w:hAnsi="Times New Roman" w:cs="Times New Roman"/>
        </w:rPr>
        <w:t>"What does the Bible say about the poor?" → Biblical Theology + Moral Theology</w:t>
      </w:r>
    </w:p>
    <w:p w14:paraId="568A0752" w14:textId="77777777" w:rsidR="003850D7" w:rsidRPr="003850D7" w:rsidRDefault="003850D7" w:rsidP="003850D7">
      <w:pPr>
        <w:numPr>
          <w:ilvl w:val="0"/>
          <w:numId w:val="17"/>
        </w:numPr>
        <w:spacing w:after="0" w:line="240" w:lineRule="auto"/>
        <w:rPr>
          <w:rFonts w:ascii="Times New Roman" w:hAnsi="Times New Roman" w:cs="Times New Roman"/>
        </w:rPr>
      </w:pPr>
      <w:r w:rsidRPr="003850D7">
        <w:rPr>
          <w:rFonts w:ascii="Times New Roman" w:hAnsi="Times New Roman" w:cs="Times New Roman"/>
        </w:rPr>
        <w:t>"How should a tribal community celebrate the Eucharist?" → Liturgical Theology + Contextual Theology</w:t>
      </w:r>
    </w:p>
    <w:p w14:paraId="0847B0F4" w14:textId="77777777" w:rsidR="003850D7" w:rsidRPr="003850D7" w:rsidRDefault="003850D7" w:rsidP="003850D7">
      <w:pPr>
        <w:numPr>
          <w:ilvl w:val="0"/>
          <w:numId w:val="17"/>
        </w:numPr>
        <w:spacing w:after="0" w:line="240" w:lineRule="auto"/>
        <w:rPr>
          <w:rFonts w:ascii="Times New Roman" w:hAnsi="Times New Roman" w:cs="Times New Roman"/>
        </w:rPr>
      </w:pPr>
      <w:r w:rsidRPr="003850D7">
        <w:rPr>
          <w:rFonts w:ascii="Times New Roman" w:hAnsi="Times New Roman" w:cs="Times New Roman"/>
        </w:rPr>
        <w:t>"Why do we believe Jesus rose from the dead?" → Systematic Theology + Fundamental Theology</w:t>
      </w:r>
    </w:p>
    <w:p w14:paraId="415C4427" w14:textId="77777777" w:rsidR="003850D7" w:rsidRPr="003850D7" w:rsidRDefault="003850D7" w:rsidP="003850D7">
      <w:pPr>
        <w:numPr>
          <w:ilvl w:val="0"/>
          <w:numId w:val="17"/>
        </w:numPr>
        <w:spacing w:after="0" w:line="240" w:lineRule="auto"/>
        <w:rPr>
          <w:rFonts w:ascii="Times New Roman" w:hAnsi="Times New Roman" w:cs="Times New Roman"/>
        </w:rPr>
      </w:pPr>
      <w:r w:rsidRPr="003850D7">
        <w:rPr>
          <w:rFonts w:ascii="Times New Roman" w:hAnsi="Times New Roman" w:cs="Times New Roman"/>
        </w:rPr>
        <w:t>"What did Origen teach about salvation?" → Patristics + Church History</w:t>
      </w:r>
    </w:p>
    <w:p w14:paraId="0BAF58E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 game demonstrates two things: the disciplines are distinct, and they constantly overlap. Real theological questions rarely fall neatly into one category.</w:t>
      </w:r>
    </w:p>
    <w:p w14:paraId="60F2230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Indian illustration:</w:t>
      </w:r>
      <w:r w:rsidRPr="003850D7">
        <w:rPr>
          <w:rFonts w:ascii="Times New Roman" w:hAnsi="Times New Roman" w:cs="Times New Roman"/>
        </w:rPr>
        <w:t xml:space="preserve"> The Indian rites controversy of the 17th century — whether Indian Christian converts could continue to practice certain Hindu customs — required all the branches at once: Scripture (what does the New Testament say about cultural accommodation?), Moral Theology (is this syncretism?), Canon Law (what does Rome permit?), Liturgical Theology (what is essential to Christian worship?), and Contextual </w:t>
      </w:r>
      <w:r w:rsidRPr="003850D7">
        <w:rPr>
          <w:rFonts w:ascii="Times New Roman" w:hAnsi="Times New Roman" w:cs="Times New Roman"/>
        </w:rPr>
        <w:lastRenderedPageBreak/>
        <w:t>Theology (what does the Gospel mean in this culture?). Robert de Nobili, who distinguished religion from culture, was doing multi-disciplinary theology before the term existed [8].</w:t>
      </w:r>
    </w:p>
    <w:p w14:paraId="4436BB9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Discussion Questions:</w:t>
      </w:r>
    </w:p>
    <w:p w14:paraId="02C6F629" w14:textId="77777777" w:rsidR="003850D7" w:rsidRPr="003850D7" w:rsidRDefault="003850D7" w:rsidP="003850D7">
      <w:pPr>
        <w:numPr>
          <w:ilvl w:val="0"/>
          <w:numId w:val="18"/>
        </w:numPr>
        <w:spacing w:after="0" w:line="240" w:lineRule="auto"/>
        <w:rPr>
          <w:rFonts w:ascii="Times New Roman" w:hAnsi="Times New Roman" w:cs="Times New Roman"/>
        </w:rPr>
      </w:pPr>
      <w:r w:rsidRPr="003850D7">
        <w:rPr>
          <w:rFonts w:ascii="Times New Roman" w:hAnsi="Times New Roman" w:cs="Times New Roman"/>
        </w:rPr>
        <w:t>Which theological discipline do you think will be most important for your home context? Why?</w:t>
      </w:r>
    </w:p>
    <w:p w14:paraId="25DE2AC2" w14:textId="77777777" w:rsidR="003850D7" w:rsidRPr="003850D7" w:rsidRDefault="003850D7" w:rsidP="003850D7">
      <w:pPr>
        <w:numPr>
          <w:ilvl w:val="0"/>
          <w:numId w:val="18"/>
        </w:numPr>
        <w:spacing w:after="0" w:line="240" w:lineRule="auto"/>
        <w:rPr>
          <w:rFonts w:ascii="Times New Roman" w:hAnsi="Times New Roman" w:cs="Times New Roman"/>
        </w:rPr>
      </w:pPr>
      <w:r w:rsidRPr="003850D7">
        <w:rPr>
          <w:rFonts w:ascii="Times New Roman" w:hAnsi="Times New Roman" w:cs="Times New Roman"/>
        </w:rPr>
        <w:t>Are there questions from your village or community that don't seem to fit any of these disciplines?</w:t>
      </w:r>
    </w:p>
    <w:p w14:paraId="571B203B" w14:textId="77777777" w:rsidR="003850D7" w:rsidRPr="003850D7" w:rsidRDefault="003850D7" w:rsidP="003850D7">
      <w:pPr>
        <w:numPr>
          <w:ilvl w:val="0"/>
          <w:numId w:val="18"/>
        </w:numPr>
        <w:spacing w:after="0" w:line="240" w:lineRule="auto"/>
        <w:rPr>
          <w:rFonts w:ascii="Times New Roman" w:hAnsi="Times New Roman" w:cs="Times New Roman"/>
        </w:rPr>
      </w:pPr>
      <w:r w:rsidRPr="003850D7">
        <w:rPr>
          <w:rFonts w:ascii="Times New Roman" w:hAnsi="Times New Roman" w:cs="Times New Roman"/>
        </w:rPr>
        <w:t>Why do you think Canon Law is taught in a theology faculty? What is the connection between law and theology?</w:t>
      </w:r>
    </w:p>
    <w:p w14:paraId="46B05A6A" w14:textId="77777777" w:rsidR="003850D7" w:rsidRPr="003850D7" w:rsidRDefault="003850D7" w:rsidP="003850D7">
      <w:pPr>
        <w:numPr>
          <w:ilvl w:val="0"/>
          <w:numId w:val="18"/>
        </w:numPr>
        <w:spacing w:after="0" w:line="240" w:lineRule="auto"/>
        <w:rPr>
          <w:rFonts w:ascii="Times New Roman" w:hAnsi="Times New Roman" w:cs="Times New Roman"/>
        </w:rPr>
      </w:pPr>
      <w:r w:rsidRPr="003850D7">
        <w:rPr>
          <w:rFonts w:ascii="Times New Roman" w:hAnsi="Times New Roman" w:cs="Times New Roman"/>
        </w:rPr>
        <w:t>If you had to add a new branch to the theology tree for the Indian context, what would it be?</w:t>
      </w:r>
    </w:p>
    <w:p w14:paraId="76896C5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Closing Reflection / Prayer:</w:t>
      </w:r>
      <w:r w:rsidRPr="003850D7">
        <w:rPr>
          <w:rFonts w:ascii="Times New Roman" w:hAnsi="Times New Roman" w:cs="Times New Roman"/>
        </w:rPr>
        <w:br/>
      </w:r>
      <w:r w:rsidRPr="003850D7">
        <w:rPr>
          <w:rFonts w:ascii="Times New Roman" w:hAnsi="Times New Roman" w:cs="Times New Roman"/>
          <w:i/>
          <w:iCs/>
        </w:rPr>
        <w:t>Lord, your mystery is greater than any one discipline can contain. Help us to be students of the whole tree — not just the branch we find most comfortable. And help us never to forget that the tree grows in Indian soil. Amen.</w:t>
      </w:r>
    </w:p>
    <w:p w14:paraId="110D818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Recommended Reading:</w:t>
      </w:r>
    </w:p>
    <w:p w14:paraId="4E2DBAC7" w14:textId="77777777" w:rsidR="003850D7" w:rsidRPr="003850D7" w:rsidRDefault="003850D7" w:rsidP="003850D7">
      <w:pPr>
        <w:numPr>
          <w:ilvl w:val="0"/>
          <w:numId w:val="19"/>
        </w:numPr>
        <w:spacing w:after="0" w:line="240" w:lineRule="auto"/>
        <w:rPr>
          <w:rFonts w:ascii="Times New Roman" w:hAnsi="Times New Roman" w:cs="Times New Roman"/>
        </w:rPr>
      </w:pPr>
      <w:proofErr w:type="spellStart"/>
      <w:r w:rsidRPr="003850D7">
        <w:rPr>
          <w:rFonts w:ascii="Times New Roman" w:hAnsi="Times New Roman" w:cs="Times New Roman"/>
          <w:i/>
          <w:iCs/>
        </w:rPr>
        <w:t>Optatam</w:t>
      </w:r>
      <w:proofErr w:type="spellEnd"/>
      <w:r w:rsidRPr="003850D7">
        <w:rPr>
          <w:rFonts w:ascii="Times New Roman" w:hAnsi="Times New Roman" w:cs="Times New Roman"/>
          <w:i/>
          <w:iCs/>
        </w:rPr>
        <w:t xml:space="preserve"> Totius</w:t>
      </w:r>
      <w:r w:rsidRPr="003850D7">
        <w:rPr>
          <w:rFonts w:ascii="Times New Roman" w:hAnsi="Times New Roman" w:cs="Times New Roman"/>
        </w:rPr>
        <w:t> §16 (Vatican II, 1965): on the integration of theological disciplines [2]</w:t>
      </w:r>
    </w:p>
    <w:p w14:paraId="4B6355BC" w14:textId="77777777" w:rsidR="003850D7" w:rsidRPr="003850D7" w:rsidRDefault="003850D7" w:rsidP="003850D7">
      <w:pPr>
        <w:numPr>
          <w:ilvl w:val="0"/>
          <w:numId w:val="19"/>
        </w:numPr>
        <w:spacing w:after="0" w:line="240" w:lineRule="auto"/>
        <w:rPr>
          <w:rFonts w:ascii="Times New Roman" w:hAnsi="Times New Roman" w:cs="Times New Roman"/>
        </w:rPr>
      </w:pPr>
      <w:r w:rsidRPr="003850D7">
        <w:rPr>
          <w:rFonts w:ascii="Times New Roman" w:hAnsi="Times New Roman" w:cs="Times New Roman"/>
        </w:rPr>
        <w:t xml:space="preserve">St. Joseph Pontifical Seminary </w:t>
      </w:r>
      <w:proofErr w:type="spellStart"/>
      <w:r w:rsidRPr="003850D7">
        <w:rPr>
          <w:rFonts w:ascii="Times New Roman" w:hAnsi="Times New Roman" w:cs="Times New Roman"/>
        </w:rPr>
        <w:t>Mangalapuzha</w:t>
      </w:r>
      <w:proofErr w:type="spellEnd"/>
      <w:r w:rsidRPr="003850D7">
        <w:rPr>
          <w:rFonts w:ascii="Times New Roman" w:hAnsi="Times New Roman" w:cs="Times New Roman"/>
        </w:rPr>
        <w:t xml:space="preserve"> Faculty of Theology curriculum overview [9] — a concrete example of how Indian pontifical institutes organize these disciplines</w:t>
      </w:r>
    </w:p>
    <w:p w14:paraId="3CDCE74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3C1F680B">
          <v:rect id="_x0000_i1438" style="width:0;height:0" o:hralign="center" o:hrstd="t" o:hr="t" fillcolor="#a0a0a0" stroked="f"/>
        </w:pict>
      </w:r>
    </w:p>
    <w:p w14:paraId="01A1BB22"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SESSION 6: Indian Biases Against Philosophy and Theology — Honest Conversation</w:t>
      </w:r>
    </w:p>
    <w:p w14:paraId="3494B22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Duration:</w:t>
      </w:r>
      <w:r w:rsidRPr="003850D7">
        <w:rPr>
          <w:rFonts w:ascii="Times New Roman" w:hAnsi="Times New Roman" w:cs="Times New Roman"/>
        </w:rPr>
        <w:t> 90 minutes</w:t>
      </w:r>
    </w:p>
    <w:p w14:paraId="4782B7B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Objectives:</w:t>
      </w:r>
    </w:p>
    <w:p w14:paraId="7CCDD182" w14:textId="77777777" w:rsidR="003850D7" w:rsidRPr="003850D7" w:rsidRDefault="003850D7" w:rsidP="003850D7">
      <w:pPr>
        <w:numPr>
          <w:ilvl w:val="0"/>
          <w:numId w:val="20"/>
        </w:numPr>
        <w:spacing w:after="0" w:line="240" w:lineRule="auto"/>
        <w:rPr>
          <w:rFonts w:ascii="Times New Roman" w:hAnsi="Times New Roman" w:cs="Times New Roman"/>
        </w:rPr>
      </w:pPr>
      <w:r w:rsidRPr="003850D7">
        <w:rPr>
          <w:rFonts w:ascii="Times New Roman" w:hAnsi="Times New Roman" w:cs="Times New Roman"/>
        </w:rPr>
        <w:t>Create a safe space for students to voice real doubts and resistances</w:t>
      </w:r>
    </w:p>
    <w:p w14:paraId="7EEB6667" w14:textId="77777777" w:rsidR="003850D7" w:rsidRPr="003850D7" w:rsidRDefault="003850D7" w:rsidP="003850D7">
      <w:pPr>
        <w:numPr>
          <w:ilvl w:val="0"/>
          <w:numId w:val="20"/>
        </w:numPr>
        <w:spacing w:after="0" w:line="240" w:lineRule="auto"/>
        <w:rPr>
          <w:rFonts w:ascii="Times New Roman" w:hAnsi="Times New Roman" w:cs="Times New Roman"/>
        </w:rPr>
      </w:pPr>
      <w:r w:rsidRPr="003850D7">
        <w:rPr>
          <w:rFonts w:ascii="Times New Roman" w:hAnsi="Times New Roman" w:cs="Times New Roman"/>
        </w:rPr>
        <w:t>Name and examine the most common biases honestly and sympathetically</w:t>
      </w:r>
    </w:p>
    <w:p w14:paraId="27C47920" w14:textId="77777777" w:rsidR="003850D7" w:rsidRPr="003850D7" w:rsidRDefault="003850D7" w:rsidP="003850D7">
      <w:pPr>
        <w:numPr>
          <w:ilvl w:val="0"/>
          <w:numId w:val="20"/>
        </w:numPr>
        <w:spacing w:after="0" w:line="240" w:lineRule="auto"/>
        <w:rPr>
          <w:rFonts w:ascii="Times New Roman" w:hAnsi="Times New Roman" w:cs="Times New Roman"/>
        </w:rPr>
      </w:pPr>
      <w:r w:rsidRPr="003850D7">
        <w:rPr>
          <w:rFonts w:ascii="Times New Roman" w:hAnsi="Times New Roman" w:cs="Times New Roman"/>
        </w:rPr>
        <w:t>Offer theological responses that take the biases seriously</w:t>
      </w:r>
    </w:p>
    <w:p w14:paraId="3767964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Icebreaker / Opening Activity (10 minutes):</w:t>
      </w:r>
      <w:r w:rsidRPr="003850D7">
        <w:rPr>
          <w:rFonts w:ascii="Times New Roman" w:hAnsi="Times New Roman" w:cs="Times New Roman"/>
        </w:rPr>
        <w:br/>
        <w:t xml:space="preserve">Distribute index cards. Ask each student to write anonymously one thing they have heard said (or thought themselves) that is </w:t>
      </w:r>
      <w:proofErr w:type="spellStart"/>
      <w:r w:rsidRPr="003850D7">
        <w:rPr>
          <w:rFonts w:ascii="Times New Roman" w:hAnsi="Times New Roman" w:cs="Times New Roman"/>
        </w:rPr>
        <w:t>skeptical</w:t>
      </w:r>
      <w:proofErr w:type="spellEnd"/>
      <w:r w:rsidRPr="003850D7">
        <w:rPr>
          <w:rFonts w:ascii="Times New Roman" w:hAnsi="Times New Roman" w:cs="Times New Roman"/>
        </w:rPr>
        <w:t xml:space="preserve"> about philosophy or theology. Collect the cards, shuffle them, and read them aloud. This immediately surfaces the biases without embarrassing anyone.</w:t>
      </w:r>
    </w:p>
    <w:p w14:paraId="1BFCA02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Core Content:</w:t>
      </w:r>
    </w:p>
    <w:p w14:paraId="4598856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 biases below are real. They are held by intelligent, sincere people. The goal of this session is not to mock them but to understand why they exist and what the best theological response is.</w:t>
      </w:r>
    </w:p>
    <w:p w14:paraId="0743AC9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Bias 1: "Philosophy is Western and irrelevant to Indian life"​</w:t>
      </w:r>
    </w:p>
    <w:p w14:paraId="4A402E3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This is partly a legitimate complaint. Western philosophy does dominate most Indian seminary curricula. Students spend three years with Plato, Aristotle, Descartes, Kant, and Hegel and almost no time with Nagarjuna, Shankara, Ramanuja, or Vatsyayana. That imbalance is a real problem. But the solution is not to abandon philosophy — it is to expand what counts as philosophy.</w:t>
      </w:r>
    </w:p>
    <w:p w14:paraId="1B38B66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India has one of the richest philosophical traditions in the world. Nyaya is a sophisticated system of logic and epistemology. Advaita Vedanta wrestles with the deepest questions about the nature of reality and the self. Buddhist </w:t>
      </w:r>
      <w:proofErr w:type="spellStart"/>
      <w:r w:rsidRPr="003850D7">
        <w:rPr>
          <w:rFonts w:ascii="Times New Roman" w:hAnsi="Times New Roman" w:cs="Times New Roman"/>
          <w:i/>
          <w:iCs/>
        </w:rPr>
        <w:t>pramana</w:t>
      </w:r>
      <w:proofErr w:type="spellEnd"/>
      <w:r w:rsidRPr="003850D7">
        <w:rPr>
          <w:rFonts w:ascii="Times New Roman" w:hAnsi="Times New Roman" w:cs="Times New Roman"/>
        </w:rPr>
        <w:t> theory is a rigorous philosophy of knowledge. These are not "religious myths" — they are philosophical systems that can hold their own against anything in the Western tradition.</w:t>
      </w:r>
    </w:p>
    <w:p w14:paraId="69BAC53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FABC explicitly affirms that local context — including Indian philosophical traditions — is a </w:t>
      </w:r>
      <w:r w:rsidRPr="003850D7">
        <w:rPr>
          <w:rFonts w:ascii="Times New Roman" w:hAnsi="Times New Roman" w:cs="Times New Roman"/>
          <w:i/>
          <w:iCs/>
        </w:rPr>
        <w:t xml:space="preserve">locus </w:t>
      </w:r>
      <w:proofErr w:type="spellStart"/>
      <w:r w:rsidRPr="003850D7">
        <w:rPr>
          <w:rFonts w:ascii="Times New Roman" w:hAnsi="Times New Roman" w:cs="Times New Roman"/>
          <w:i/>
          <w:iCs/>
        </w:rPr>
        <w:t>theologicus</w:t>
      </w:r>
      <w:proofErr w:type="spellEnd"/>
      <w:r w:rsidRPr="003850D7">
        <w:rPr>
          <w:rFonts w:ascii="Times New Roman" w:hAnsi="Times New Roman" w:cs="Times New Roman"/>
        </w:rPr>
        <w:t>, a theological source [4]. This means Indian </w:t>
      </w:r>
      <w:proofErr w:type="spellStart"/>
      <w:r w:rsidRPr="003850D7">
        <w:rPr>
          <w:rFonts w:ascii="Times New Roman" w:hAnsi="Times New Roman" w:cs="Times New Roman"/>
          <w:i/>
          <w:iCs/>
        </w:rPr>
        <w:t>darshana</w:t>
      </w:r>
      <w:proofErr w:type="spellEnd"/>
      <w:r w:rsidRPr="003850D7">
        <w:rPr>
          <w:rFonts w:ascii="Times New Roman" w:hAnsi="Times New Roman" w:cs="Times New Roman"/>
        </w:rPr>
        <w:t> is not an obstacle to Christian theology; it is a resource for it.</w:t>
      </w:r>
    </w:p>
    <w:p w14:paraId="3D2CBE7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lastRenderedPageBreak/>
        <w:t>Bias 2: "Theology is only for priests and religious — not for ordinary people"​</w:t>
      </w:r>
    </w:p>
    <w:p w14:paraId="78940C9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This is the bias of clericalism, and it is deeply embedded in Indian Catholic culture. Theology is seen as esoteric, priestly, inaccessible. The laity pray; the clergy think.</w:t>
      </w:r>
    </w:p>
    <w:p w14:paraId="62B3AE2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Vatican II dismantled this directly. </w:t>
      </w:r>
      <w:r w:rsidRPr="003850D7">
        <w:rPr>
          <w:rFonts w:ascii="Times New Roman" w:hAnsi="Times New Roman" w:cs="Times New Roman"/>
          <w:i/>
          <w:iCs/>
        </w:rPr>
        <w:t>Lumen Gentium</w:t>
      </w:r>
      <w:r w:rsidRPr="003850D7">
        <w:rPr>
          <w:rFonts w:ascii="Times New Roman" w:hAnsi="Times New Roman" w:cs="Times New Roman"/>
        </w:rPr>
        <w:t> teaches the universal call to holiness — every baptized person is called to a deep relationship with God, and the </w:t>
      </w:r>
      <w:proofErr w:type="spellStart"/>
      <w:r w:rsidRPr="003850D7">
        <w:rPr>
          <w:rFonts w:ascii="Times New Roman" w:hAnsi="Times New Roman" w:cs="Times New Roman"/>
          <w:i/>
          <w:iCs/>
        </w:rPr>
        <w:t>sensus</w:t>
      </w:r>
      <w:proofErr w:type="spellEnd"/>
      <w:r w:rsidRPr="003850D7">
        <w:rPr>
          <w:rFonts w:ascii="Times New Roman" w:hAnsi="Times New Roman" w:cs="Times New Roman"/>
          <w:i/>
          <w:iCs/>
        </w:rPr>
        <w:t xml:space="preserve"> </w:t>
      </w:r>
      <w:proofErr w:type="spellStart"/>
      <w:r w:rsidRPr="003850D7">
        <w:rPr>
          <w:rFonts w:ascii="Times New Roman" w:hAnsi="Times New Roman" w:cs="Times New Roman"/>
          <w:i/>
          <w:iCs/>
        </w:rPr>
        <w:t>fidelium</w:t>
      </w:r>
      <w:proofErr w:type="spellEnd"/>
      <w:r w:rsidRPr="003850D7">
        <w:rPr>
          <w:rFonts w:ascii="Times New Roman" w:hAnsi="Times New Roman" w:cs="Times New Roman"/>
        </w:rPr>
        <w:t> (the sense of the faithful) is a genuine theological source. The ordinary believer's lived faith is not just the object of theology; it is part of theology's evidence.</w:t>
      </w:r>
    </w:p>
    <w:p w14:paraId="222D227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Indian history supports this too. The </w:t>
      </w:r>
      <w:r w:rsidRPr="003850D7">
        <w:rPr>
          <w:rFonts w:ascii="Times New Roman" w:hAnsi="Times New Roman" w:cs="Times New Roman"/>
          <w:i/>
          <w:iCs/>
        </w:rPr>
        <w:t>bhakti</w:t>
      </w:r>
      <w:r w:rsidRPr="003850D7">
        <w:rPr>
          <w:rFonts w:ascii="Times New Roman" w:hAnsi="Times New Roman" w:cs="Times New Roman"/>
        </w:rPr>
        <w:t> movement — Mirabai, Tukaram, Kabir, Ramdas — was popular theology. These were not priests or academics. They were a queen, a weaver, a low-caste mystic. They wrestled with God in their own language, their own poetry, their own suffering. That is theology.</w:t>
      </w:r>
    </w:p>
    <w:p w14:paraId="388F818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Bias 3: "Western theology doesn't speak to our suffering"​</w:t>
      </w:r>
    </w:p>
    <w:p w14:paraId="7468D32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This is the most legitimate bias on the list, and it deserves the most respect. European theology was, for centuries, the theology of colonial powers. Missionaries arrived with the Bible in one hand and the colonizer in the other. Theology was used to justify the caste system, to dismiss Indian culture, to make Indian Christians ashamed of their heritage.</w:t>
      </w:r>
    </w:p>
    <w:p w14:paraId="7479B1C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The response is not to reject theology but to do it differently. Contextual theology,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and FABC theology are precisely the response to this critique. FABC Paper 96 says that Asian theology must not be "an exercise of translating the experiences of past generations (be they Western or Eastern) into some modern Asian jargon, but rather an attempt to express from the depths of the Asian psyche the ineffable experience of living faith in Jesus Christ" [1]. That is the program: not translation, but new expression.</w:t>
      </w:r>
    </w:p>
    <w:p w14:paraId="7BA6BA2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Bias 4: "Caste is natural/divine order — theology shouldn't challenge it"​</w:t>
      </w:r>
    </w:p>
    <w:p w14:paraId="464011F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This is the most dangerous bias in this room, and it must be named clearly. It exists — sometimes among seminarians from upper-caste backgrounds, sometimes disguised as "respecting tradition." The theological response is unambiguous.</w:t>
      </w:r>
    </w:p>
    <w:p w14:paraId="22FDA8D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The prophetic tradition of the Old Testament — Amos, Isaiah, Micah — is a sustained attack on social hierarchies that oppress the poor. Jesus's table fellowship was a deliberate violation of purity codes that excluded the unclean. Arvind P. Nirmal, the founder of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argued that Jesus himself was a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 born in a manger, from an occupied people, executed by the state as a criminal. The cross is not a symbol of upper-caste triumph. It is the symbol of what the powerful do to the powerless. Theology that does not challenge caste is not Christian theology. It is ideology.</w:t>
      </w:r>
    </w:p>
    <w:p w14:paraId="7843FD5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Handle this with pastoral care — but do not soften the theological conclusion.</w:t>
      </w:r>
    </w:p>
    <w:p w14:paraId="635B421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Bias 5: "Intellectual study weakens faith"​</w:t>
      </w:r>
    </w:p>
    <w:p w14:paraId="3F02F81F"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 pietist tradition in Indian Christianity sometimes treats academic theology with suspicion: too many questions, not enough prayer. There is a genuine concern here — theology can become dry, abstract, disconnected from the living God.</w:t>
      </w:r>
    </w:p>
    <w:p w14:paraId="6FF5849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But the great theologians of the tradition show that rigorous thought and deep faith are not opposites. Augustine was one of the most brilliant philosophical minds of the ancient world, and he was also the man who wrote: "Our heart is restless until it rests in You." Aquinas spent his life constructing careful arguments, and at the end he reportedly said that everything he had written seemed to him "like straw" compared to what he had seen in contemplation. John Paul II put it directly: "Faith and reason are like two wings on which the human spirit rises to the contemplation of truth" (</w:t>
      </w:r>
      <w:r w:rsidRPr="003850D7">
        <w:rPr>
          <w:rFonts w:ascii="Times New Roman" w:hAnsi="Times New Roman" w:cs="Times New Roman"/>
          <w:i/>
          <w:iCs/>
        </w:rPr>
        <w:t>Fides et Ratio</w:t>
      </w:r>
      <w:r w:rsidRPr="003850D7">
        <w:rPr>
          <w:rFonts w:ascii="Times New Roman" w:hAnsi="Times New Roman" w:cs="Times New Roman"/>
        </w:rPr>
        <w:t> §1).</w:t>
      </w:r>
    </w:p>
    <w:p w14:paraId="38EC921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Bias 6: "Tribal/indigenous knowledge is not real theology"​</w:t>
      </w:r>
    </w:p>
    <w:p w14:paraId="66AC375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This bias dismisses oral traditions, creation narratives, and indigenous cosmologies as "folklore" rather than theology. FABC explicitly rejects this dismissal: contextual realities — including the cultures, histories, and religious traditions of tribal communities — are </w:t>
      </w:r>
      <w:r w:rsidRPr="003850D7">
        <w:rPr>
          <w:rFonts w:ascii="Times New Roman" w:hAnsi="Times New Roman" w:cs="Times New Roman"/>
        </w:rPr>
        <w:lastRenderedPageBreak/>
        <w:t>"resources of theology (</w:t>
      </w:r>
      <w:r w:rsidRPr="003850D7">
        <w:rPr>
          <w:rFonts w:ascii="Times New Roman" w:hAnsi="Times New Roman" w:cs="Times New Roman"/>
          <w:i/>
          <w:iCs/>
        </w:rPr>
        <w:t xml:space="preserve">loci </w:t>
      </w:r>
      <w:proofErr w:type="spellStart"/>
      <w:r w:rsidRPr="003850D7">
        <w:rPr>
          <w:rFonts w:ascii="Times New Roman" w:hAnsi="Times New Roman" w:cs="Times New Roman"/>
          <w:i/>
          <w:iCs/>
        </w:rPr>
        <w:t>theologici</w:t>
      </w:r>
      <w:proofErr w:type="spellEnd"/>
      <w:r w:rsidRPr="003850D7">
        <w:rPr>
          <w:rFonts w:ascii="Times New Roman" w:hAnsi="Times New Roman" w:cs="Times New Roman"/>
        </w:rPr>
        <w:t>) together with the Christian sources of Scripture and Tradition" [1].</w:t>
      </w:r>
    </w:p>
    <w:p w14:paraId="77D4FCE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The </w:t>
      </w:r>
      <w:proofErr w:type="spellStart"/>
      <w:r w:rsidRPr="003850D7">
        <w:rPr>
          <w:rFonts w:ascii="Times New Roman" w:hAnsi="Times New Roman" w:cs="Times New Roman"/>
        </w:rPr>
        <w:t>Santhali</w:t>
      </w:r>
      <w:proofErr w:type="spellEnd"/>
      <w:r w:rsidRPr="003850D7">
        <w:rPr>
          <w:rFonts w:ascii="Times New Roman" w:hAnsi="Times New Roman" w:cs="Times New Roman"/>
        </w:rPr>
        <w:t xml:space="preserve"> creation narrative, for example, tells of Thakur Jiu (the True God) creating the world and humanity — a narrative that carries profound theological content about the goodness of creation, the dignity of human beings, and the relationship between the Creator and the community. This is not merely folklore. It is a theological source that Christian theology in India has barely begun to engage.</w:t>
      </w:r>
    </w:p>
    <w:p w14:paraId="40F6BEA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Activity (20 minutes):</w:t>
      </w:r>
      <w:r w:rsidRPr="003850D7">
        <w:rPr>
          <w:rFonts w:ascii="Times New Roman" w:hAnsi="Times New Roman" w:cs="Times New Roman"/>
        </w:rPr>
        <w:t> The Myth-Busting exercise. Students write one bias they personally struggle with on a card, discuss it in pairs, then (if they choose) tear it up as a symbolic act of release. Not all biases will be resolved in one session — but naming them is the first step.</w:t>
      </w:r>
    </w:p>
    <w:p w14:paraId="54FDB27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Discussion Questions:</w:t>
      </w:r>
    </w:p>
    <w:p w14:paraId="23B43AE0" w14:textId="77777777" w:rsidR="003850D7" w:rsidRPr="003850D7" w:rsidRDefault="003850D7" w:rsidP="003850D7">
      <w:pPr>
        <w:numPr>
          <w:ilvl w:val="0"/>
          <w:numId w:val="21"/>
        </w:numPr>
        <w:spacing w:after="0" w:line="240" w:lineRule="auto"/>
        <w:rPr>
          <w:rFonts w:ascii="Times New Roman" w:hAnsi="Times New Roman" w:cs="Times New Roman"/>
        </w:rPr>
      </w:pPr>
      <w:r w:rsidRPr="003850D7">
        <w:rPr>
          <w:rFonts w:ascii="Times New Roman" w:hAnsi="Times New Roman" w:cs="Times New Roman"/>
        </w:rPr>
        <w:t>Which of these biases have you personally held or encountered? What kept it alive?</w:t>
      </w:r>
    </w:p>
    <w:p w14:paraId="54436D54" w14:textId="77777777" w:rsidR="003850D7" w:rsidRPr="003850D7" w:rsidRDefault="003850D7" w:rsidP="003850D7">
      <w:pPr>
        <w:numPr>
          <w:ilvl w:val="0"/>
          <w:numId w:val="21"/>
        </w:numPr>
        <w:spacing w:after="0" w:line="240" w:lineRule="auto"/>
        <w:rPr>
          <w:rFonts w:ascii="Times New Roman" w:hAnsi="Times New Roman" w:cs="Times New Roman"/>
        </w:rPr>
      </w:pPr>
      <w:r w:rsidRPr="003850D7">
        <w:rPr>
          <w:rFonts w:ascii="Times New Roman" w:hAnsi="Times New Roman" w:cs="Times New Roman"/>
        </w:rPr>
        <w:t>Is there a version of "Western theology doesn't speak to our suffering" that is </w:t>
      </w:r>
      <w:r w:rsidRPr="003850D7">
        <w:rPr>
          <w:rFonts w:ascii="Times New Roman" w:hAnsi="Times New Roman" w:cs="Times New Roman"/>
          <w:i/>
          <w:iCs/>
        </w:rPr>
        <w:t>true</w:t>
      </w:r>
      <w:r w:rsidRPr="003850D7">
        <w:rPr>
          <w:rFonts w:ascii="Times New Roman" w:hAnsi="Times New Roman" w:cs="Times New Roman"/>
        </w:rPr>
        <w:t> and needs to be taken seriously?</w:t>
      </w:r>
    </w:p>
    <w:p w14:paraId="39C61412" w14:textId="77777777" w:rsidR="003850D7" w:rsidRPr="003850D7" w:rsidRDefault="003850D7" w:rsidP="003850D7">
      <w:pPr>
        <w:numPr>
          <w:ilvl w:val="0"/>
          <w:numId w:val="21"/>
        </w:numPr>
        <w:spacing w:after="0" w:line="240" w:lineRule="auto"/>
        <w:rPr>
          <w:rFonts w:ascii="Times New Roman" w:hAnsi="Times New Roman" w:cs="Times New Roman"/>
        </w:rPr>
      </w:pPr>
      <w:r w:rsidRPr="003850D7">
        <w:rPr>
          <w:rFonts w:ascii="Times New Roman" w:hAnsi="Times New Roman" w:cs="Times New Roman"/>
        </w:rPr>
        <w:t>How would you explain to your parish priest why caste is a theological problem, not just a social one?</w:t>
      </w:r>
    </w:p>
    <w:p w14:paraId="7EFCC73C" w14:textId="77777777" w:rsidR="003850D7" w:rsidRPr="003850D7" w:rsidRDefault="003850D7" w:rsidP="003850D7">
      <w:pPr>
        <w:numPr>
          <w:ilvl w:val="0"/>
          <w:numId w:val="21"/>
        </w:numPr>
        <w:spacing w:after="0" w:line="240" w:lineRule="auto"/>
        <w:rPr>
          <w:rFonts w:ascii="Times New Roman" w:hAnsi="Times New Roman" w:cs="Times New Roman"/>
        </w:rPr>
      </w:pPr>
      <w:r w:rsidRPr="003850D7">
        <w:rPr>
          <w:rFonts w:ascii="Times New Roman" w:hAnsi="Times New Roman" w:cs="Times New Roman"/>
        </w:rPr>
        <w:t>What would a theology that took tribal cosmologies seriously actually look like?</w:t>
      </w:r>
    </w:p>
    <w:p w14:paraId="42743AB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Closing Reflection / Prayer:</w:t>
      </w:r>
      <w:r w:rsidRPr="003850D7">
        <w:rPr>
          <w:rFonts w:ascii="Times New Roman" w:hAnsi="Times New Roman" w:cs="Times New Roman"/>
        </w:rPr>
        <w:br/>
      </w:r>
      <w:r w:rsidRPr="003850D7">
        <w:rPr>
          <w:rFonts w:ascii="Times New Roman" w:hAnsi="Times New Roman" w:cs="Times New Roman"/>
          <w:i/>
          <w:iCs/>
        </w:rPr>
        <w:t>Lord, free us from the biases we have inherited and the ones we have chosen. Give us the courage to think clearly about hard things, the humility to learn from unexpected sources, and the solidarity to stand with those our theology has too often ignored. Amen.</w:t>
      </w:r>
    </w:p>
    <w:p w14:paraId="7FFC4F5F"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Recommended Reading:</w:t>
      </w:r>
    </w:p>
    <w:p w14:paraId="0D7DDCC3" w14:textId="77777777" w:rsidR="003850D7" w:rsidRPr="003850D7" w:rsidRDefault="003850D7" w:rsidP="003850D7">
      <w:pPr>
        <w:numPr>
          <w:ilvl w:val="0"/>
          <w:numId w:val="22"/>
        </w:numPr>
        <w:spacing w:after="0" w:line="240" w:lineRule="auto"/>
        <w:rPr>
          <w:rFonts w:ascii="Times New Roman" w:hAnsi="Times New Roman" w:cs="Times New Roman"/>
        </w:rPr>
      </w:pPr>
      <w:r w:rsidRPr="003850D7">
        <w:rPr>
          <w:rFonts w:ascii="Times New Roman" w:hAnsi="Times New Roman" w:cs="Times New Roman"/>
        </w:rPr>
        <w:t>Felix Wilfred on contextual theology in Asia (available at the SAET website) [6]</w:t>
      </w:r>
    </w:p>
    <w:p w14:paraId="308AD206" w14:textId="77777777" w:rsidR="003850D7" w:rsidRPr="003850D7" w:rsidRDefault="003850D7" w:rsidP="003850D7">
      <w:pPr>
        <w:numPr>
          <w:ilvl w:val="0"/>
          <w:numId w:val="22"/>
        </w:numPr>
        <w:spacing w:after="0" w:line="240" w:lineRule="auto"/>
        <w:rPr>
          <w:rFonts w:ascii="Times New Roman" w:hAnsi="Times New Roman" w:cs="Times New Roman"/>
        </w:rPr>
      </w:pPr>
      <w:r w:rsidRPr="003850D7">
        <w:rPr>
          <w:rFonts w:ascii="Times New Roman" w:hAnsi="Times New Roman" w:cs="Times New Roman"/>
        </w:rPr>
        <w:t>FABC Paper 108 on FABC's contextual theological methodology [10]</w:t>
      </w:r>
    </w:p>
    <w:p w14:paraId="58A7F7F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1BE746CA">
          <v:rect id="_x0000_i1439" style="width:0;height:0" o:hralign="center" o:hrstd="t" o:hr="t" fillcolor="#a0a0a0" stroked="f"/>
        </w:pict>
      </w:r>
    </w:p>
    <w:p w14:paraId="3EE072A8"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SESSION 7: How to Theologize — Method and Approach</w:t>
      </w:r>
    </w:p>
    <w:p w14:paraId="439B6C2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Duration:</w:t>
      </w:r>
      <w:r w:rsidRPr="003850D7">
        <w:rPr>
          <w:rFonts w:ascii="Times New Roman" w:hAnsi="Times New Roman" w:cs="Times New Roman"/>
        </w:rPr>
        <w:t> 90 minutes</w:t>
      </w:r>
    </w:p>
    <w:p w14:paraId="3C90D4D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Objectives:</w:t>
      </w:r>
    </w:p>
    <w:p w14:paraId="1B41BFDB" w14:textId="77777777" w:rsidR="003850D7" w:rsidRPr="003850D7" w:rsidRDefault="003850D7" w:rsidP="003850D7">
      <w:pPr>
        <w:numPr>
          <w:ilvl w:val="0"/>
          <w:numId w:val="23"/>
        </w:numPr>
        <w:spacing w:after="0" w:line="240" w:lineRule="auto"/>
        <w:rPr>
          <w:rFonts w:ascii="Times New Roman" w:hAnsi="Times New Roman" w:cs="Times New Roman"/>
        </w:rPr>
      </w:pPr>
      <w:r w:rsidRPr="003850D7">
        <w:rPr>
          <w:rFonts w:ascii="Times New Roman" w:hAnsi="Times New Roman" w:cs="Times New Roman"/>
        </w:rPr>
        <w:t>Teach the See–Judge–Act method (Cardijn/YCW) and the FABC pastoral cycle</w:t>
      </w:r>
    </w:p>
    <w:p w14:paraId="4469EB2E" w14:textId="77777777" w:rsidR="003850D7" w:rsidRPr="003850D7" w:rsidRDefault="003850D7" w:rsidP="003850D7">
      <w:pPr>
        <w:numPr>
          <w:ilvl w:val="0"/>
          <w:numId w:val="23"/>
        </w:numPr>
        <w:spacing w:after="0" w:line="240" w:lineRule="auto"/>
        <w:rPr>
          <w:rFonts w:ascii="Times New Roman" w:hAnsi="Times New Roman" w:cs="Times New Roman"/>
        </w:rPr>
      </w:pPr>
      <w:r w:rsidRPr="003850D7">
        <w:rPr>
          <w:rFonts w:ascii="Times New Roman" w:hAnsi="Times New Roman" w:cs="Times New Roman"/>
        </w:rPr>
        <w:t>Show how to read a theological text and ask a theological question</w:t>
      </w:r>
    </w:p>
    <w:p w14:paraId="2E702D83" w14:textId="77777777" w:rsidR="003850D7" w:rsidRPr="003850D7" w:rsidRDefault="003850D7" w:rsidP="003850D7">
      <w:pPr>
        <w:numPr>
          <w:ilvl w:val="0"/>
          <w:numId w:val="23"/>
        </w:numPr>
        <w:spacing w:after="0" w:line="240" w:lineRule="auto"/>
        <w:rPr>
          <w:rFonts w:ascii="Times New Roman" w:hAnsi="Times New Roman" w:cs="Times New Roman"/>
        </w:rPr>
      </w:pPr>
      <w:r w:rsidRPr="003850D7">
        <w:rPr>
          <w:rFonts w:ascii="Times New Roman" w:hAnsi="Times New Roman" w:cs="Times New Roman"/>
        </w:rPr>
        <w:t>Demonstrate theologizing with a concrete Indian case</w:t>
      </w:r>
    </w:p>
    <w:p w14:paraId="208EC05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Icebreaker / Opening Activity (10 minutes):</w:t>
      </w:r>
      <w:r w:rsidRPr="003850D7">
        <w:rPr>
          <w:rFonts w:ascii="Times New Roman" w:hAnsi="Times New Roman" w:cs="Times New Roman"/>
        </w:rPr>
        <w:br/>
        <w:t xml:space="preserve">Present this scenario: "In 1956, Dr. B. R. Ambedkar — the architect of India's Constitution, a </w:t>
      </w:r>
      <w:proofErr w:type="spellStart"/>
      <w:r w:rsidRPr="003850D7">
        <w:rPr>
          <w:rFonts w:ascii="Times New Roman" w:hAnsi="Times New Roman" w:cs="Times New Roman"/>
        </w:rPr>
        <w:t>dalit</w:t>
      </w:r>
      <w:proofErr w:type="spellEnd"/>
      <w:r w:rsidRPr="003850D7">
        <w:rPr>
          <w:rFonts w:ascii="Times New Roman" w:hAnsi="Times New Roman" w:cs="Times New Roman"/>
        </w:rPr>
        <w:t>, a man who had experienced caste discrimination his entire life — publicly converted to Buddhism, along with approximately 600,000 followers. He said: 'I was born a Hindu, but I will not die a Hindu.' Was this a theological act? What questions does it raise?"</w:t>
      </w:r>
    </w:p>
    <w:p w14:paraId="1F75F44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Let students react briefly. Then say: "We are going to spend this session learning how to think about exactly this kind of question."</w:t>
      </w:r>
    </w:p>
    <w:p w14:paraId="0B29B28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Core Content:</w:t>
      </w:r>
    </w:p>
    <w:p w14:paraId="59B35B6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Three methods of theologizing</w:t>
      </w:r>
    </w:p>
    <w:p w14:paraId="50C6879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Method 1: See–Judge–Act (</w:t>
      </w:r>
      <w:proofErr w:type="spellStart"/>
      <w:r w:rsidRPr="003850D7">
        <w:rPr>
          <w:rFonts w:ascii="Times New Roman" w:hAnsi="Times New Roman" w:cs="Times New Roman"/>
          <w:b/>
          <w:bCs/>
        </w:rPr>
        <w:t>Cardijn</w:t>
      </w:r>
      <w:proofErr w:type="spellEnd"/>
      <w:r w:rsidRPr="003850D7">
        <w:rPr>
          <w:rFonts w:ascii="Times New Roman" w:hAnsi="Times New Roman" w:cs="Times New Roman"/>
          <w:b/>
          <w:bCs/>
        </w:rPr>
        <w:t>/YCW)</w:t>
      </w:r>
    </w:p>
    <w:p w14:paraId="6B4D5BE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This method was developed by Cardinal Joseph Cardijn for the Young Christian Workers movement in Belgium in the early 20th century. It was adopted by FABC as a core theological method for Asia.</w:t>
      </w:r>
    </w:p>
    <w:p w14:paraId="11CBFD99" w14:textId="77777777" w:rsidR="003850D7" w:rsidRPr="003850D7" w:rsidRDefault="003850D7" w:rsidP="003850D7">
      <w:pPr>
        <w:numPr>
          <w:ilvl w:val="0"/>
          <w:numId w:val="24"/>
        </w:numPr>
        <w:spacing w:after="0" w:line="240" w:lineRule="auto"/>
        <w:rPr>
          <w:rFonts w:ascii="Times New Roman" w:hAnsi="Times New Roman" w:cs="Times New Roman"/>
        </w:rPr>
      </w:pPr>
      <w:r w:rsidRPr="003850D7">
        <w:rPr>
          <w:rFonts w:ascii="Times New Roman" w:hAnsi="Times New Roman" w:cs="Times New Roman"/>
          <w:b/>
          <w:bCs/>
        </w:rPr>
        <w:t>See:</w:t>
      </w:r>
      <w:r w:rsidRPr="003850D7">
        <w:rPr>
          <w:rFonts w:ascii="Times New Roman" w:hAnsi="Times New Roman" w:cs="Times New Roman"/>
        </w:rPr>
        <w:t xml:space="preserve"> Observe reality carefully. What is </w:t>
      </w:r>
      <w:proofErr w:type="gramStart"/>
      <w:r w:rsidRPr="003850D7">
        <w:rPr>
          <w:rFonts w:ascii="Times New Roman" w:hAnsi="Times New Roman" w:cs="Times New Roman"/>
        </w:rPr>
        <w:t>actually happening</w:t>
      </w:r>
      <w:proofErr w:type="gramEnd"/>
      <w:r w:rsidRPr="003850D7">
        <w:rPr>
          <w:rFonts w:ascii="Times New Roman" w:hAnsi="Times New Roman" w:cs="Times New Roman"/>
        </w:rPr>
        <w:t>? Who is suffering? Who is benefiting? Describe it concretely, without interpretation yet.</w:t>
      </w:r>
    </w:p>
    <w:p w14:paraId="59CC851C" w14:textId="77777777" w:rsidR="003850D7" w:rsidRPr="003850D7" w:rsidRDefault="003850D7" w:rsidP="003850D7">
      <w:pPr>
        <w:numPr>
          <w:ilvl w:val="0"/>
          <w:numId w:val="24"/>
        </w:numPr>
        <w:spacing w:after="0" w:line="240" w:lineRule="auto"/>
        <w:rPr>
          <w:rFonts w:ascii="Times New Roman" w:hAnsi="Times New Roman" w:cs="Times New Roman"/>
        </w:rPr>
      </w:pPr>
      <w:r w:rsidRPr="003850D7">
        <w:rPr>
          <w:rFonts w:ascii="Times New Roman" w:hAnsi="Times New Roman" w:cs="Times New Roman"/>
          <w:b/>
          <w:bCs/>
        </w:rPr>
        <w:t>Judge:</w:t>
      </w:r>
      <w:r w:rsidRPr="003850D7">
        <w:rPr>
          <w:rFonts w:ascii="Times New Roman" w:hAnsi="Times New Roman" w:cs="Times New Roman"/>
        </w:rPr>
        <w:t> Bring the Gospel and the tradition of the Church into conversation with what you have seen. What does Scripture say? What does the Church teach? What does the Holy Spirit seem to be saying?</w:t>
      </w:r>
    </w:p>
    <w:p w14:paraId="161B7BA9" w14:textId="77777777" w:rsidR="003850D7" w:rsidRPr="003850D7" w:rsidRDefault="003850D7" w:rsidP="003850D7">
      <w:pPr>
        <w:numPr>
          <w:ilvl w:val="0"/>
          <w:numId w:val="24"/>
        </w:numPr>
        <w:spacing w:after="0" w:line="240" w:lineRule="auto"/>
        <w:rPr>
          <w:rFonts w:ascii="Times New Roman" w:hAnsi="Times New Roman" w:cs="Times New Roman"/>
        </w:rPr>
      </w:pPr>
      <w:r w:rsidRPr="003850D7">
        <w:rPr>
          <w:rFonts w:ascii="Times New Roman" w:hAnsi="Times New Roman" w:cs="Times New Roman"/>
          <w:b/>
          <w:bCs/>
        </w:rPr>
        <w:t>Act:</w:t>
      </w:r>
      <w:r w:rsidRPr="003850D7">
        <w:rPr>
          <w:rFonts w:ascii="Times New Roman" w:hAnsi="Times New Roman" w:cs="Times New Roman"/>
        </w:rPr>
        <w:t> Decide on a pastoral response. What should be done? What should </w:t>
      </w:r>
      <w:r w:rsidRPr="003850D7">
        <w:rPr>
          <w:rFonts w:ascii="Times New Roman" w:hAnsi="Times New Roman" w:cs="Times New Roman"/>
          <w:i/>
          <w:iCs/>
        </w:rPr>
        <w:t>you</w:t>
      </w:r>
      <w:r w:rsidRPr="003850D7">
        <w:rPr>
          <w:rFonts w:ascii="Times New Roman" w:hAnsi="Times New Roman" w:cs="Times New Roman"/>
        </w:rPr>
        <w:t> do?</w:t>
      </w:r>
    </w:p>
    <w:p w14:paraId="3763B8D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lastRenderedPageBreak/>
        <w:t>This is not a one-time process. It is a spiral — each action leads to new observation, which leads to new judgment, which leads to new action.</w:t>
      </w:r>
    </w:p>
    <w:p w14:paraId="07B7F88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Method 2: FABC's Pastoral Cycle</w:t>
      </w:r>
    </w:p>
    <w:p w14:paraId="37C5879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FABC Paper 96 describes the cycle as beginning with "faith in Jesus Christ," moving through "rigorous and professional social analysis of the 'Signs of the Times,'" then "theological reflection to discern these in the light of the Gospel," and finally "pastoral planning" [1]. The key word is </w:t>
      </w:r>
      <w:r w:rsidRPr="003850D7">
        <w:rPr>
          <w:rFonts w:ascii="Times New Roman" w:hAnsi="Times New Roman" w:cs="Times New Roman"/>
          <w:i/>
          <w:iCs/>
        </w:rPr>
        <w:t>rigorous</w:t>
      </w:r>
      <w:r w:rsidRPr="003850D7">
        <w:rPr>
          <w:rFonts w:ascii="Times New Roman" w:hAnsi="Times New Roman" w:cs="Times New Roman"/>
        </w:rPr>
        <w:t>. Social analysis is not gossip or impressionism. It asks: What are the structural causes of this suffering? Who holds power? Who is excluded?</w:t>
      </w:r>
    </w:p>
    <w:p w14:paraId="2FEF891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Method 3: FABC's Triple Dialogue as theological method</w:t>
      </w:r>
    </w:p>
    <w:p w14:paraId="136A298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FABC identifies three dialogues that constitute the Church's theological task in Asia: dialogue with the poor (liberation), dialogue with cultures (inculturation), and dialogue with religions (interreligious theology) [4][11]. These are not three separate programs. They are three simultaneous conversations that any serious Indian theology must conduct.</w:t>
      </w:r>
    </w:p>
    <w:p w14:paraId="6AC78CB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The FABC Bangkok Document (2022) deepens this:</w:t>
      </w:r>
      <w:r w:rsidRPr="003850D7">
        <w:rPr>
          <w:rFonts w:ascii="Times New Roman" w:hAnsi="Times New Roman" w:cs="Times New Roman"/>
        </w:rPr>
        <w:t> dialogue is "not merely interpersonal communication, but a synodal notion of accompaniment, journeying together, and conviviality" [8]. Theologizing is not a solo intellectual exercise. It is a communal act of walking with people.</w:t>
      </w:r>
    </w:p>
    <w:p w14:paraId="046E013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Case study: Ambedkar's conversion</w:t>
      </w:r>
    </w:p>
    <w:p w14:paraId="0B30EEB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Apply the pastoral cycle:</w:t>
      </w:r>
    </w:p>
    <w:p w14:paraId="6F42157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See:</w:t>
      </w:r>
      <w:r w:rsidRPr="003850D7">
        <w:rPr>
          <w:rFonts w:ascii="Times New Roman" w:hAnsi="Times New Roman" w:cs="Times New Roman"/>
        </w:rPr>
        <w:t> In 1956, Ambedkar publicly converted to Buddhism. He had spent decades trying to reform Hinduism from within and concluded it was impossible. He chose Buddhism because, he said, it was born in India, it was rational, it rejected caste, and it affirmed the dignity of every human being.</w:t>
      </w:r>
    </w:p>
    <w:p w14:paraId="553DE778" w14:textId="77777777" w:rsidR="003850D7" w:rsidRPr="003850D7" w:rsidRDefault="003850D7" w:rsidP="003850D7">
      <w:pPr>
        <w:spacing w:after="0" w:line="240" w:lineRule="auto"/>
        <w:rPr>
          <w:rFonts w:ascii="Times New Roman" w:hAnsi="Times New Roman" w:cs="Times New Roman"/>
        </w:rPr>
      </w:pPr>
      <w:proofErr w:type="spellStart"/>
      <w:r w:rsidRPr="003850D7">
        <w:rPr>
          <w:rFonts w:ascii="Times New Roman" w:hAnsi="Times New Roman" w:cs="Times New Roman"/>
          <w:b/>
          <w:bCs/>
        </w:rPr>
        <w:t>Analyze</w:t>
      </w:r>
      <w:proofErr w:type="spellEnd"/>
      <w:r w:rsidRPr="003850D7">
        <w:rPr>
          <w:rFonts w:ascii="Times New Roman" w:hAnsi="Times New Roman" w:cs="Times New Roman"/>
          <w:b/>
          <w:bCs/>
        </w:rPr>
        <w:t>:</w:t>
      </w:r>
      <w:r w:rsidRPr="003850D7">
        <w:rPr>
          <w:rFonts w:ascii="Times New Roman" w:hAnsi="Times New Roman" w:cs="Times New Roman"/>
        </w:rPr>
        <w:t> What caused this? The caste system — a social hierarchy that assigned permanent, heritable, religiously legitimated degradation to millions of people. Ambedkar's experience of caste discrimination was not incidental to his conversion. It was its cause.</w:t>
      </w:r>
    </w:p>
    <w:p w14:paraId="42E5C8D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Theological reflection:</w:t>
      </w:r>
      <w:r w:rsidRPr="003850D7">
        <w:rPr>
          <w:rFonts w:ascii="Times New Roman" w:hAnsi="Times New Roman" w:cs="Times New Roman"/>
        </w:rPr>
        <w:t xml:space="preserve"> What does the Gospel say? Jesus's preferential option for the poor, his table fellowship with the excluded, his identification with the suffering servant — all of this speaks directly to the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experience. The question Ambedkar's conversion raises for Christian theology is: </w:t>
      </w:r>
      <w:r w:rsidRPr="003850D7">
        <w:rPr>
          <w:rFonts w:ascii="Times New Roman" w:hAnsi="Times New Roman" w:cs="Times New Roman"/>
          <w:i/>
          <w:iCs/>
        </w:rPr>
        <w:t>Why did Christianity not offer what Buddhism offered?</w:t>
      </w:r>
      <w:r w:rsidRPr="003850D7">
        <w:rPr>
          <w:rFonts w:ascii="Times New Roman" w:hAnsi="Times New Roman" w:cs="Times New Roman"/>
        </w:rPr>
        <w:t xml:space="preserve"> What does that failure say about how Christianity was practiced in India? And what would a Christianity that took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suffering as its starting point look like?</w:t>
      </w:r>
    </w:p>
    <w:p w14:paraId="0456258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Act:</w:t>
      </w:r>
      <w:r w:rsidRPr="003850D7">
        <w:rPr>
          <w:rFonts w:ascii="Times New Roman" w:hAnsi="Times New Roman" w:cs="Times New Roman"/>
        </w:rPr>
        <w:t> This is the question you will spend four years answering.</w:t>
      </w:r>
    </w:p>
    <w:p w14:paraId="77E9EAC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How to ask a theological question:</w:t>
      </w:r>
      <w:r w:rsidRPr="003850D7">
        <w:rPr>
          <w:rFonts w:ascii="Times New Roman" w:hAnsi="Times New Roman" w:cs="Times New Roman"/>
        </w:rPr>
        <w:br/>
        <w:t>A good theological question has three features:</w:t>
      </w:r>
    </w:p>
    <w:p w14:paraId="63E0CC7A" w14:textId="77777777" w:rsidR="003850D7" w:rsidRPr="003850D7" w:rsidRDefault="003850D7" w:rsidP="003850D7">
      <w:pPr>
        <w:numPr>
          <w:ilvl w:val="0"/>
          <w:numId w:val="25"/>
        </w:numPr>
        <w:spacing w:after="0" w:line="240" w:lineRule="auto"/>
        <w:rPr>
          <w:rFonts w:ascii="Times New Roman" w:hAnsi="Times New Roman" w:cs="Times New Roman"/>
        </w:rPr>
      </w:pPr>
      <w:r w:rsidRPr="003850D7">
        <w:rPr>
          <w:rFonts w:ascii="Times New Roman" w:hAnsi="Times New Roman" w:cs="Times New Roman"/>
        </w:rPr>
        <w:t>It is grounded in a concrete reality (a suffering, a practice, a text, an event)</w:t>
      </w:r>
    </w:p>
    <w:p w14:paraId="42114BA6" w14:textId="77777777" w:rsidR="003850D7" w:rsidRPr="003850D7" w:rsidRDefault="003850D7" w:rsidP="003850D7">
      <w:pPr>
        <w:numPr>
          <w:ilvl w:val="0"/>
          <w:numId w:val="25"/>
        </w:numPr>
        <w:spacing w:after="0" w:line="240" w:lineRule="auto"/>
        <w:rPr>
          <w:rFonts w:ascii="Times New Roman" w:hAnsi="Times New Roman" w:cs="Times New Roman"/>
        </w:rPr>
      </w:pPr>
      <w:r w:rsidRPr="003850D7">
        <w:rPr>
          <w:rFonts w:ascii="Times New Roman" w:hAnsi="Times New Roman" w:cs="Times New Roman"/>
        </w:rPr>
        <w:t>It brings that reality into conversation with Scripture, Tradition, or doctrine</w:t>
      </w:r>
    </w:p>
    <w:p w14:paraId="2C8FE54A" w14:textId="77777777" w:rsidR="003850D7" w:rsidRPr="003850D7" w:rsidRDefault="003850D7" w:rsidP="003850D7">
      <w:pPr>
        <w:numPr>
          <w:ilvl w:val="0"/>
          <w:numId w:val="25"/>
        </w:numPr>
        <w:spacing w:after="0" w:line="240" w:lineRule="auto"/>
        <w:rPr>
          <w:rFonts w:ascii="Times New Roman" w:hAnsi="Times New Roman" w:cs="Times New Roman"/>
        </w:rPr>
      </w:pPr>
      <w:r w:rsidRPr="003850D7">
        <w:rPr>
          <w:rFonts w:ascii="Times New Roman" w:hAnsi="Times New Roman" w:cs="Times New Roman"/>
        </w:rPr>
        <w:t>It is open — it does not already know the answer</w:t>
      </w:r>
    </w:p>
    <w:p w14:paraId="275C146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Bad question: "Is caste bad?" (Already answered — yes.)</w:t>
      </w:r>
      <w:r w:rsidRPr="003850D7">
        <w:rPr>
          <w:rFonts w:ascii="Times New Roman" w:hAnsi="Times New Roman" w:cs="Times New Roman"/>
        </w:rPr>
        <w:br/>
        <w:t>Good question: "How does the theology of baptism challenge caste hierarchy in the Church?" (Grounded, in conversation with doctrine, genuinely open.)</w:t>
      </w:r>
    </w:p>
    <w:p w14:paraId="1286DEE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Discussion Questions:</w:t>
      </w:r>
    </w:p>
    <w:p w14:paraId="5B21FB97" w14:textId="77777777" w:rsidR="003850D7" w:rsidRPr="003850D7" w:rsidRDefault="003850D7" w:rsidP="003850D7">
      <w:pPr>
        <w:numPr>
          <w:ilvl w:val="0"/>
          <w:numId w:val="26"/>
        </w:numPr>
        <w:spacing w:after="0" w:line="240" w:lineRule="auto"/>
        <w:rPr>
          <w:rFonts w:ascii="Times New Roman" w:hAnsi="Times New Roman" w:cs="Times New Roman"/>
        </w:rPr>
      </w:pPr>
      <w:r w:rsidRPr="003850D7">
        <w:rPr>
          <w:rFonts w:ascii="Times New Roman" w:hAnsi="Times New Roman" w:cs="Times New Roman"/>
        </w:rPr>
        <w:t>Apply the See–Judge–Act method to one situation you encountered during regency. What did you see? What does the Gospel say about it? What should be done?</w:t>
      </w:r>
    </w:p>
    <w:p w14:paraId="41BDA81F" w14:textId="77777777" w:rsidR="003850D7" w:rsidRPr="003850D7" w:rsidRDefault="003850D7" w:rsidP="003850D7">
      <w:pPr>
        <w:numPr>
          <w:ilvl w:val="0"/>
          <w:numId w:val="26"/>
        </w:numPr>
        <w:spacing w:after="0" w:line="240" w:lineRule="auto"/>
        <w:rPr>
          <w:rFonts w:ascii="Times New Roman" w:hAnsi="Times New Roman" w:cs="Times New Roman"/>
        </w:rPr>
      </w:pPr>
      <w:r w:rsidRPr="003850D7">
        <w:rPr>
          <w:rFonts w:ascii="Times New Roman" w:hAnsi="Times New Roman" w:cs="Times New Roman"/>
        </w:rPr>
        <w:t>Was Ambedkar's conversion a theological judgment? What was he saying about Christianity?</w:t>
      </w:r>
    </w:p>
    <w:p w14:paraId="23E7860E" w14:textId="77777777" w:rsidR="003850D7" w:rsidRPr="003850D7" w:rsidRDefault="003850D7" w:rsidP="003850D7">
      <w:pPr>
        <w:numPr>
          <w:ilvl w:val="0"/>
          <w:numId w:val="26"/>
        </w:numPr>
        <w:spacing w:after="0" w:line="240" w:lineRule="auto"/>
        <w:rPr>
          <w:rFonts w:ascii="Times New Roman" w:hAnsi="Times New Roman" w:cs="Times New Roman"/>
        </w:rPr>
      </w:pPr>
      <w:r w:rsidRPr="003850D7">
        <w:rPr>
          <w:rFonts w:ascii="Times New Roman" w:hAnsi="Times New Roman" w:cs="Times New Roman"/>
        </w:rPr>
        <w:t>What is the difference between social analysis and theological reflection? Why does FABC insist on doing both?</w:t>
      </w:r>
    </w:p>
    <w:p w14:paraId="040E83EF" w14:textId="77777777" w:rsidR="003850D7" w:rsidRPr="003850D7" w:rsidRDefault="003850D7" w:rsidP="003850D7">
      <w:pPr>
        <w:numPr>
          <w:ilvl w:val="0"/>
          <w:numId w:val="26"/>
        </w:numPr>
        <w:spacing w:after="0" w:line="240" w:lineRule="auto"/>
        <w:rPr>
          <w:rFonts w:ascii="Times New Roman" w:hAnsi="Times New Roman" w:cs="Times New Roman"/>
        </w:rPr>
      </w:pPr>
      <w:r w:rsidRPr="003850D7">
        <w:rPr>
          <w:rFonts w:ascii="Times New Roman" w:hAnsi="Times New Roman" w:cs="Times New Roman"/>
        </w:rPr>
        <w:t>What theological question do </w:t>
      </w:r>
      <w:r w:rsidRPr="003850D7">
        <w:rPr>
          <w:rFonts w:ascii="Times New Roman" w:hAnsi="Times New Roman" w:cs="Times New Roman"/>
          <w:i/>
          <w:iCs/>
        </w:rPr>
        <w:t>you</w:t>
      </w:r>
      <w:r w:rsidRPr="003850D7">
        <w:rPr>
          <w:rFonts w:ascii="Times New Roman" w:hAnsi="Times New Roman" w:cs="Times New Roman"/>
        </w:rPr>
        <w:t xml:space="preserve"> most want to pursue during your </w:t>
      </w:r>
      <w:proofErr w:type="spellStart"/>
      <w:r w:rsidRPr="003850D7">
        <w:rPr>
          <w:rFonts w:ascii="Times New Roman" w:hAnsi="Times New Roman" w:cs="Times New Roman"/>
        </w:rPr>
        <w:t>BTh</w:t>
      </w:r>
      <w:proofErr w:type="spellEnd"/>
      <w:r w:rsidRPr="003850D7">
        <w:rPr>
          <w:rFonts w:ascii="Times New Roman" w:hAnsi="Times New Roman" w:cs="Times New Roman"/>
        </w:rPr>
        <w:t xml:space="preserve"> program?</w:t>
      </w:r>
    </w:p>
    <w:p w14:paraId="3BE807D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lastRenderedPageBreak/>
        <w:t>Closing Reflection / Prayer:</w:t>
      </w:r>
      <w:r w:rsidRPr="003850D7">
        <w:rPr>
          <w:rFonts w:ascii="Times New Roman" w:hAnsi="Times New Roman" w:cs="Times New Roman"/>
        </w:rPr>
        <w:br/>
      </w:r>
      <w:r w:rsidRPr="003850D7">
        <w:rPr>
          <w:rFonts w:ascii="Times New Roman" w:hAnsi="Times New Roman" w:cs="Times New Roman"/>
          <w:i/>
          <w:iCs/>
        </w:rPr>
        <w:t>Lord, teach us to see clearly, judge honestly, and act courageously. Give us the patience to do the hard work of analysis before we rush to conclusions, and the boldness to act on what we find. May our theology be a service to your people. Amen.</w:t>
      </w:r>
    </w:p>
    <w:p w14:paraId="4F80CC4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Recommended Reading:</w:t>
      </w:r>
    </w:p>
    <w:p w14:paraId="1B2949C3" w14:textId="77777777" w:rsidR="003850D7" w:rsidRPr="003850D7" w:rsidRDefault="003850D7" w:rsidP="003850D7">
      <w:pPr>
        <w:numPr>
          <w:ilvl w:val="0"/>
          <w:numId w:val="27"/>
        </w:numPr>
        <w:spacing w:after="0" w:line="240" w:lineRule="auto"/>
        <w:rPr>
          <w:rFonts w:ascii="Times New Roman" w:hAnsi="Times New Roman" w:cs="Times New Roman"/>
        </w:rPr>
      </w:pPr>
      <w:r w:rsidRPr="003850D7">
        <w:rPr>
          <w:rFonts w:ascii="Times New Roman" w:hAnsi="Times New Roman" w:cs="Times New Roman"/>
        </w:rPr>
        <w:t>FABC Paper 96, section on the pastoral cycle [1]</w:t>
      </w:r>
    </w:p>
    <w:p w14:paraId="19FF7763" w14:textId="77777777" w:rsidR="003850D7" w:rsidRPr="003850D7" w:rsidRDefault="003850D7" w:rsidP="003850D7">
      <w:pPr>
        <w:numPr>
          <w:ilvl w:val="0"/>
          <w:numId w:val="27"/>
        </w:numPr>
        <w:spacing w:after="0" w:line="240" w:lineRule="auto"/>
        <w:rPr>
          <w:rFonts w:ascii="Times New Roman" w:hAnsi="Times New Roman" w:cs="Times New Roman"/>
        </w:rPr>
      </w:pPr>
      <w:r w:rsidRPr="003850D7">
        <w:rPr>
          <w:rFonts w:ascii="Times New Roman" w:hAnsi="Times New Roman" w:cs="Times New Roman"/>
        </w:rPr>
        <w:t>FABC Bangkok Document (2022) on triple dialogue as synodality [8]</w:t>
      </w:r>
    </w:p>
    <w:p w14:paraId="7893D79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1293703A">
          <v:rect id="_x0000_i1440" style="width:0;height:0" o:hralign="center" o:hrstd="t" o:hr="t" fillcolor="#a0a0a0" stroked="f"/>
        </w:pict>
      </w:r>
    </w:p>
    <w:p w14:paraId="5AC3D39D"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SESSION 8: The Theological Disciplines in Depth — Taste and Touch</w:t>
      </w:r>
    </w:p>
    <w:p w14:paraId="259A1AC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Duration:</w:t>
      </w:r>
      <w:r w:rsidRPr="003850D7">
        <w:rPr>
          <w:rFonts w:ascii="Times New Roman" w:hAnsi="Times New Roman" w:cs="Times New Roman"/>
        </w:rPr>
        <w:t> 120 minutes</w:t>
      </w:r>
    </w:p>
    <w:p w14:paraId="24014D7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Objectives:</w:t>
      </w:r>
    </w:p>
    <w:p w14:paraId="61055832" w14:textId="77777777" w:rsidR="003850D7" w:rsidRPr="003850D7" w:rsidRDefault="003850D7" w:rsidP="003850D7">
      <w:pPr>
        <w:numPr>
          <w:ilvl w:val="0"/>
          <w:numId w:val="28"/>
        </w:numPr>
        <w:spacing w:after="0" w:line="240" w:lineRule="auto"/>
        <w:rPr>
          <w:rFonts w:ascii="Times New Roman" w:hAnsi="Times New Roman" w:cs="Times New Roman"/>
        </w:rPr>
      </w:pPr>
      <w:r w:rsidRPr="003850D7">
        <w:rPr>
          <w:rFonts w:ascii="Times New Roman" w:hAnsi="Times New Roman" w:cs="Times New Roman"/>
        </w:rPr>
        <w:t>Give students a practical "taste" of each major discipline</w:t>
      </w:r>
    </w:p>
    <w:p w14:paraId="25155613" w14:textId="77777777" w:rsidR="003850D7" w:rsidRPr="003850D7" w:rsidRDefault="003850D7" w:rsidP="003850D7">
      <w:pPr>
        <w:numPr>
          <w:ilvl w:val="0"/>
          <w:numId w:val="28"/>
        </w:numPr>
        <w:spacing w:after="0" w:line="240" w:lineRule="auto"/>
        <w:rPr>
          <w:rFonts w:ascii="Times New Roman" w:hAnsi="Times New Roman" w:cs="Times New Roman"/>
        </w:rPr>
      </w:pPr>
      <w:r w:rsidRPr="003850D7">
        <w:rPr>
          <w:rFonts w:ascii="Times New Roman" w:hAnsi="Times New Roman" w:cs="Times New Roman"/>
        </w:rPr>
        <w:t>Help students connect each discipline to a question from their own context</w:t>
      </w:r>
    </w:p>
    <w:p w14:paraId="3E93DD8F" w14:textId="77777777" w:rsidR="003850D7" w:rsidRPr="003850D7" w:rsidRDefault="003850D7" w:rsidP="003850D7">
      <w:pPr>
        <w:numPr>
          <w:ilvl w:val="0"/>
          <w:numId w:val="28"/>
        </w:numPr>
        <w:spacing w:after="0" w:line="240" w:lineRule="auto"/>
        <w:rPr>
          <w:rFonts w:ascii="Times New Roman" w:hAnsi="Times New Roman" w:cs="Times New Roman"/>
        </w:rPr>
      </w:pPr>
      <w:r w:rsidRPr="003850D7">
        <w:rPr>
          <w:rFonts w:ascii="Times New Roman" w:hAnsi="Times New Roman" w:cs="Times New Roman"/>
        </w:rPr>
        <w:t>Make the abstract map of Session 5 feel concrete and alive</w:t>
      </w:r>
    </w:p>
    <w:p w14:paraId="49A79BC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Icebreaker / Opening Activity (10 minutes):</w:t>
      </w:r>
      <w:r w:rsidRPr="003850D7">
        <w:rPr>
          <w:rFonts w:ascii="Times New Roman" w:hAnsi="Times New Roman" w:cs="Times New Roman"/>
        </w:rPr>
        <w:br/>
        <w:t>Tell the class: "Today you are going on a speed date — with theology. You will spend ten minutes with each discipline. Your job is to find out: What question does this discipline answer? And what would </w:t>
      </w:r>
      <w:r w:rsidRPr="003850D7">
        <w:rPr>
          <w:rFonts w:ascii="Times New Roman" w:hAnsi="Times New Roman" w:cs="Times New Roman"/>
          <w:i/>
          <w:iCs/>
        </w:rPr>
        <w:t>you</w:t>
      </w:r>
      <w:r w:rsidRPr="003850D7">
        <w:rPr>
          <w:rFonts w:ascii="Times New Roman" w:hAnsi="Times New Roman" w:cs="Times New Roman"/>
        </w:rPr>
        <w:t> bring to it from your village?"</w:t>
      </w:r>
    </w:p>
    <w:p w14:paraId="3E10F40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Activity: Theology Speed Dating (60 minutes)</w:t>
      </w:r>
    </w:p>
    <w:p w14:paraId="2B6F2B6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Set up eight stations around the room. At each station, place a card with the discipline's name, its core question, and one real Indian example. Students rotate in groups of three or four, spending eight minutes at each station. At each station, they must answer: </w:t>
      </w:r>
      <w:r w:rsidRPr="003850D7">
        <w:rPr>
          <w:rFonts w:ascii="Times New Roman" w:hAnsi="Times New Roman" w:cs="Times New Roman"/>
          <w:i/>
          <w:iCs/>
        </w:rPr>
        <w:t>What question from my home context would I bring to this discipline?</w:t>
      </w:r>
    </w:p>
    <w:p w14:paraId="62E0ED5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Station Cards:</w:t>
      </w:r>
    </w:p>
    <w:p w14:paraId="69FE74D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Station 1 — Biblical Theology</w:t>
      </w:r>
      <w:r w:rsidRPr="003850D7">
        <w:rPr>
          <w:rFonts w:ascii="Times New Roman" w:hAnsi="Times New Roman" w:cs="Times New Roman"/>
        </w:rPr>
        <w:br/>
      </w:r>
      <w:r w:rsidRPr="003850D7">
        <w:rPr>
          <w:rFonts w:ascii="Times New Roman" w:hAnsi="Times New Roman" w:cs="Times New Roman"/>
          <w:i/>
          <w:iCs/>
        </w:rPr>
        <w:t>Core question:</w:t>
      </w:r>
      <w:r w:rsidRPr="003850D7">
        <w:rPr>
          <w:rFonts w:ascii="Times New Roman" w:hAnsi="Times New Roman" w:cs="Times New Roman"/>
        </w:rPr>
        <w:t xml:space="preserve"> What does Scripture </w:t>
      </w:r>
      <w:proofErr w:type="gramStart"/>
      <w:r w:rsidRPr="003850D7">
        <w:rPr>
          <w:rFonts w:ascii="Times New Roman" w:hAnsi="Times New Roman" w:cs="Times New Roman"/>
        </w:rPr>
        <w:t>actually say</w:t>
      </w:r>
      <w:proofErr w:type="gramEnd"/>
      <w:r w:rsidRPr="003850D7">
        <w:rPr>
          <w:rFonts w:ascii="Times New Roman" w:hAnsi="Times New Roman" w:cs="Times New Roman"/>
        </w:rPr>
        <w:t>, and what does it mean in its original context?</w:t>
      </w:r>
      <w:r w:rsidRPr="003850D7">
        <w:rPr>
          <w:rFonts w:ascii="Times New Roman" w:hAnsi="Times New Roman" w:cs="Times New Roman"/>
        </w:rPr>
        <w:br/>
      </w:r>
      <w:r w:rsidRPr="003850D7">
        <w:rPr>
          <w:rFonts w:ascii="Times New Roman" w:hAnsi="Times New Roman" w:cs="Times New Roman"/>
          <w:i/>
          <w:iCs/>
        </w:rPr>
        <w:t>Indian example:</w:t>
      </w:r>
      <w:r w:rsidRPr="003850D7">
        <w:rPr>
          <w:rFonts w:ascii="Times New Roman" w:hAnsi="Times New Roman" w:cs="Times New Roman"/>
        </w:rPr>
        <w:t xml:space="preserve"> Reading the Exodus narrative through the lens of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liberation — the Israelites as a people enslaved and degraded, God taking their side. What does this say to a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community in Tamil Nadu?</w:t>
      </w:r>
      <w:r w:rsidRPr="003850D7">
        <w:rPr>
          <w:rFonts w:ascii="Times New Roman" w:hAnsi="Times New Roman" w:cs="Times New Roman"/>
        </w:rPr>
        <w:br/>
      </w:r>
      <w:r w:rsidRPr="003850D7">
        <w:rPr>
          <w:rFonts w:ascii="Times New Roman" w:hAnsi="Times New Roman" w:cs="Times New Roman"/>
          <w:i/>
          <w:iCs/>
        </w:rPr>
        <w:t>Your question:</w:t>
      </w:r>
    </w:p>
    <w:p w14:paraId="61D5C34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Station 2 — Systematic/Dogmatic Theology</w:t>
      </w:r>
      <w:r w:rsidRPr="003850D7">
        <w:rPr>
          <w:rFonts w:ascii="Times New Roman" w:hAnsi="Times New Roman" w:cs="Times New Roman"/>
        </w:rPr>
        <w:br/>
      </w:r>
      <w:r w:rsidRPr="003850D7">
        <w:rPr>
          <w:rFonts w:ascii="Times New Roman" w:hAnsi="Times New Roman" w:cs="Times New Roman"/>
          <w:i/>
          <w:iCs/>
        </w:rPr>
        <w:t>Core question:</w:t>
      </w:r>
      <w:r w:rsidRPr="003850D7">
        <w:rPr>
          <w:rFonts w:ascii="Times New Roman" w:hAnsi="Times New Roman" w:cs="Times New Roman"/>
        </w:rPr>
        <w:t> What does the Church believe, and how do the great doctrines fit together?</w:t>
      </w:r>
      <w:r w:rsidRPr="003850D7">
        <w:rPr>
          <w:rFonts w:ascii="Times New Roman" w:hAnsi="Times New Roman" w:cs="Times New Roman"/>
        </w:rPr>
        <w:br/>
      </w:r>
      <w:r w:rsidRPr="003850D7">
        <w:rPr>
          <w:rFonts w:ascii="Times New Roman" w:hAnsi="Times New Roman" w:cs="Times New Roman"/>
          <w:i/>
          <w:iCs/>
        </w:rPr>
        <w:t>Indian example:</w:t>
      </w:r>
      <w:r w:rsidRPr="003850D7">
        <w:rPr>
          <w:rFonts w:ascii="Times New Roman" w:hAnsi="Times New Roman" w:cs="Times New Roman"/>
        </w:rPr>
        <w:t> Raimundo Panikkar's </w:t>
      </w:r>
      <w:r w:rsidRPr="003850D7">
        <w:rPr>
          <w:rFonts w:ascii="Times New Roman" w:hAnsi="Times New Roman" w:cs="Times New Roman"/>
          <w:i/>
          <w:iCs/>
        </w:rPr>
        <w:t>The Unknown Christ of Hinduism</w:t>
      </w:r>
      <w:r w:rsidRPr="003850D7">
        <w:rPr>
          <w:rFonts w:ascii="Times New Roman" w:hAnsi="Times New Roman" w:cs="Times New Roman"/>
        </w:rPr>
        <w:t> — the question of whether Christ is present in Hindu religious experience, and what that means for Christology.</w:t>
      </w:r>
      <w:r w:rsidRPr="003850D7">
        <w:rPr>
          <w:rFonts w:ascii="Times New Roman" w:hAnsi="Times New Roman" w:cs="Times New Roman"/>
        </w:rPr>
        <w:br/>
      </w:r>
      <w:r w:rsidRPr="003850D7">
        <w:rPr>
          <w:rFonts w:ascii="Times New Roman" w:hAnsi="Times New Roman" w:cs="Times New Roman"/>
          <w:i/>
          <w:iCs/>
        </w:rPr>
        <w:t>Your question:</w:t>
      </w:r>
    </w:p>
    <w:p w14:paraId="60B0A2A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Station 3 — Moral Theology</w:t>
      </w:r>
      <w:r w:rsidRPr="003850D7">
        <w:rPr>
          <w:rFonts w:ascii="Times New Roman" w:hAnsi="Times New Roman" w:cs="Times New Roman"/>
        </w:rPr>
        <w:br/>
      </w:r>
      <w:r w:rsidRPr="003850D7">
        <w:rPr>
          <w:rFonts w:ascii="Times New Roman" w:hAnsi="Times New Roman" w:cs="Times New Roman"/>
          <w:i/>
          <w:iCs/>
        </w:rPr>
        <w:t>Core question:</w:t>
      </w:r>
      <w:r w:rsidRPr="003850D7">
        <w:rPr>
          <w:rFonts w:ascii="Times New Roman" w:hAnsi="Times New Roman" w:cs="Times New Roman"/>
        </w:rPr>
        <w:t> How should we live? What is right and wrong, and why?</w:t>
      </w:r>
      <w:r w:rsidRPr="003850D7">
        <w:rPr>
          <w:rFonts w:ascii="Times New Roman" w:hAnsi="Times New Roman" w:cs="Times New Roman"/>
        </w:rPr>
        <w:br/>
      </w:r>
      <w:r w:rsidRPr="003850D7">
        <w:rPr>
          <w:rFonts w:ascii="Times New Roman" w:hAnsi="Times New Roman" w:cs="Times New Roman"/>
          <w:i/>
          <w:iCs/>
        </w:rPr>
        <w:t>Indian example:</w:t>
      </w:r>
      <w:r w:rsidRPr="003850D7">
        <w:rPr>
          <w:rFonts w:ascii="Times New Roman" w:hAnsi="Times New Roman" w:cs="Times New Roman"/>
        </w:rPr>
        <w:t> Is caste discrimination a sin? If so, what kind — personal, social, structural? What does natural law say? What does the Sermon on the Mount say?</w:t>
      </w:r>
      <w:r w:rsidRPr="003850D7">
        <w:rPr>
          <w:rFonts w:ascii="Times New Roman" w:hAnsi="Times New Roman" w:cs="Times New Roman"/>
        </w:rPr>
        <w:br/>
      </w:r>
      <w:r w:rsidRPr="003850D7">
        <w:rPr>
          <w:rFonts w:ascii="Times New Roman" w:hAnsi="Times New Roman" w:cs="Times New Roman"/>
          <w:i/>
          <w:iCs/>
        </w:rPr>
        <w:t>Your question:</w:t>
      </w:r>
    </w:p>
    <w:p w14:paraId="735DAFA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Station 4 — Canon Law</w:t>
      </w:r>
      <w:r w:rsidRPr="003850D7">
        <w:rPr>
          <w:rFonts w:ascii="Times New Roman" w:hAnsi="Times New Roman" w:cs="Times New Roman"/>
        </w:rPr>
        <w:br/>
      </w:r>
      <w:r w:rsidRPr="003850D7">
        <w:rPr>
          <w:rFonts w:ascii="Times New Roman" w:hAnsi="Times New Roman" w:cs="Times New Roman"/>
          <w:i/>
          <w:iCs/>
        </w:rPr>
        <w:t>Core question:</w:t>
      </w:r>
      <w:r w:rsidRPr="003850D7">
        <w:rPr>
          <w:rFonts w:ascii="Times New Roman" w:hAnsi="Times New Roman" w:cs="Times New Roman"/>
        </w:rPr>
        <w:t> What are the Church's rules, and what is their theological basis?</w:t>
      </w:r>
      <w:r w:rsidRPr="003850D7">
        <w:rPr>
          <w:rFonts w:ascii="Times New Roman" w:hAnsi="Times New Roman" w:cs="Times New Roman"/>
        </w:rPr>
        <w:br/>
      </w:r>
      <w:r w:rsidRPr="003850D7">
        <w:rPr>
          <w:rFonts w:ascii="Times New Roman" w:hAnsi="Times New Roman" w:cs="Times New Roman"/>
          <w:i/>
          <w:iCs/>
        </w:rPr>
        <w:t>Indian example:</w:t>
      </w:r>
      <w:r w:rsidRPr="003850D7">
        <w:rPr>
          <w:rFonts w:ascii="Times New Roman" w:hAnsi="Times New Roman" w:cs="Times New Roman"/>
        </w:rPr>
        <w:t> Marriage law in Indian cultural contexts — what happens when a Catholic from a tribal community wants to marry according to tribal custom? What does the Church permit? What does it require?</w:t>
      </w:r>
      <w:r w:rsidRPr="003850D7">
        <w:rPr>
          <w:rFonts w:ascii="Times New Roman" w:hAnsi="Times New Roman" w:cs="Times New Roman"/>
        </w:rPr>
        <w:br/>
      </w:r>
      <w:r w:rsidRPr="003850D7">
        <w:rPr>
          <w:rFonts w:ascii="Times New Roman" w:hAnsi="Times New Roman" w:cs="Times New Roman"/>
          <w:i/>
          <w:iCs/>
        </w:rPr>
        <w:t>Your question:</w:t>
      </w:r>
    </w:p>
    <w:p w14:paraId="6C2937B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Station 5 — Ecclesiology</w:t>
      </w:r>
      <w:r w:rsidRPr="003850D7">
        <w:rPr>
          <w:rFonts w:ascii="Times New Roman" w:hAnsi="Times New Roman" w:cs="Times New Roman"/>
        </w:rPr>
        <w:br/>
      </w:r>
      <w:r w:rsidRPr="003850D7">
        <w:rPr>
          <w:rFonts w:ascii="Times New Roman" w:hAnsi="Times New Roman" w:cs="Times New Roman"/>
          <w:i/>
          <w:iCs/>
        </w:rPr>
        <w:t>Core question:</w:t>
      </w:r>
      <w:r w:rsidRPr="003850D7">
        <w:rPr>
          <w:rFonts w:ascii="Times New Roman" w:hAnsi="Times New Roman" w:cs="Times New Roman"/>
        </w:rPr>
        <w:t> What is the Church? What is it for?</w:t>
      </w:r>
      <w:r w:rsidRPr="003850D7">
        <w:rPr>
          <w:rFonts w:ascii="Times New Roman" w:hAnsi="Times New Roman" w:cs="Times New Roman"/>
        </w:rPr>
        <w:br/>
      </w:r>
      <w:r w:rsidRPr="003850D7">
        <w:rPr>
          <w:rFonts w:ascii="Times New Roman" w:hAnsi="Times New Roman" w:cs="Times New Roman"/>
          <w:i/>
          <w:iCs/>
        </w:rPr>
        <w:t>Indian example:</w:t>
      </w:r>
      <w:r w:rsidRPr="003850D7">
        <w:rPr>
          <w:rFonts w:ascii="Times New Roman" w:hAnsi="Times New Roman" w:cs="Times New Roman"/>
        </w:rPr>
        <w:t xml:space="preserve"> FABC's vision of the Church as a "community of communities" — small </w:t>
      </w:r>
      <w:r w:rsidRPr="003850D7">
        <w:rPr>
          <w:rFonts w:ascii="Times New Roman" w:hAnsi="Times New Roman" w:cs="Times New Roman"/>
        </w:rPr>
        <w:lastRenderedPageBreak/>
        <w:t>Christian communities as the basic unit of the Church in Asia [11]. What would this look like in a Northeast Indian tribal village?</w:t>
      </w:r>
      <w:r w:rsidRPr="003850D7">
        <w:rPr>
          <w:rFonts w:ascii="Times New Roman" w:hAnsi="Times New Roman" w:cs="Times New Roman"/>
        </w:rPr>
        <w:br/>
      </w:r>
      <w:r w:rsidRPr="003850D7">
        <w:rPr>
          <w:rFonts w:ascii="Times New Roman" w:hAnsi="Times New Roman" w:cs="Times New Roman"/>
          <w:i/>
          <w:iCs/>
        </w:rPr>
        <w:t>Your question:</w:t>
      </w:r>
    </w:p>
    <w:p w14:paraId="044C615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Station 6 — Liturgical Theology</w:t>
      </w:r>
      <w:r w:rsidRPr="003850D7">
        <w:rPr>
          <w:rFonts w:ascii="Times New Roman" w:hAnsi="Times New Roman" w:cs="Times New Roman"/>
        </w:rPr>
        <w:br/>
      </w:r>
      <w:r w:rsidRPr="003850D7">
        <w:rPr>
          <w:rFonts w:ascii="Times New Roman" w:hAnsi="Times New Roman" w:cs="Times New Roman"/>
          <w:i/>
          <w:iCs/>
        </w:rPr>
        <w:t>Core question:</w:t>
      </w:r>
      <w:r w:rsidRPr="003850D7">
        <w:rPr>
          <w:rFonts w:ascii="Times New Roman" w:hAnsi="Times New Roman" w:cs="Times New Roman"/>
        </w:rPr>
        <w:t> How do we worship? What is the theological meaning of our rituals?</w:t>
      </w:r>
      <w:r w:rsidRPr="003850D7">
        <w:rPr>
          <w:rFonts w:ascii="Times New Roman" w:hAnsi="Times New Roman" w:cs="Times New Roman"/>
        </w:rPr>
        <w:br/>
      </w:r>
      <w:r w:rsidRPr="003850D7">
        <w:rPr>
          <w:rFonts w:ascii="Times New Roman" w:hAnsi="Times New Roman" w:cs="Times New Roman"/>
          <w:i/>
          <w:iCs/>
        </w:rPr>
        <w:t>Indian example:</w:t>
      </w:r>
      <w:r w:rsidRPr="003850D7">
        <w:rPr>
          <w:rFonts w:ascii="Times New Roman" w:hAnsi="Times New Roman" w:cs="Times New Roman"/>
        </w:rPr>
        <w:t> The Indian rites controversy — can Indian Christians use incense, Sanskrit, and Indian musical forms in the Eucharist? FABC teaches that "inculturation springs from the theology of incarnation" [8]. What does that mean for tribal liturgy?</w:t>
      </w:r>
      <w:r w:rsidRPr="003850D7">
        <w:rPr>
          <w:rFonts w:ascii="Times New Roman" w:hAnsi="Times New Roman" w:cs="Times New Roman"/>
        </w:rPr>
        <w:br/>
      </w:r>
      <w:r w:rsidRPr="003850D7">
        <w:rPr>
          <w:rFonts w:ascii="Times New Roman" w:hAnsi="Times New Roman" w:cs="Times New Roman"/>
          <w:i/>
          <w:iCs/>
        </w:rPr>
        <w:t>Your question:</w:t>
      </w:r>
    </w:p>
    <w:p w14:paraId="013F476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Station 7 — Church History and Patristics</w:t>
      </w:r>
      <w:r w:rsidRPr="003850D7">
        <w:rPr>
          <w:rFonts w:ascii="Times New Roman" w:hAnsi="Times New Roman" w:cs="Times New Roman"/>
        </w:rPr>
        <w:br/>
      </w:r>
      <w:r w:rsidRPr="003850D7">
        <w:rPr>
          <w:rFonts w:ascii="Times New Roman" w:hAnsi="Times New Roman" w:cs="Times New Roman"/>
          <w:i/>
          <w:iCs/>
        </w:rPr>
        <w:t>Core question:</w:t>
      </w:r>
      <w:r w:rsidRPr="003850D7">
        <w:rPr>
          <w:rFonts w:ascii="Times New Roman" w:hAnsi="Times New Roman" w:cs="Times New Roman"/>
        </w:rPr>
        <w:t> How did we get here? What did the early Church teach?</w:t>
      </w:r>
      <w:r w:rsidRPr="003850D7">
        <w:rPr>
          <w:rFonts w:ascii="Times New Roman" w:hAnsi="Times New Roman" w:cs="Times New Roman"/>
        </w:rPr>
        <w:br/>
      </w:r>
      <w:r w:rsidRPr="003850D7">
        <w:rPr>
          <w:rFonts w:ascii="Times New Roman" w:hAnsi="Times New Roman" w:cs="Times New Roman"/>
          <w:i/>
          <w:iCs/>
        </w:rPr>
        <w:t>Indian example:</w:t>
      </w:r>
      <w:r w:rsidRPr="003850D7">
        <w:rPr>
          <w:rFonts w:ascii="Times New Roman" w:hAnsi="Times New Roman" w:cs="Times New Roman"/>
        </w:rPr>
        <w:t> The Thomas Christians of Kerala — one of the oldest Christian communities in the world, tracing their origins to the Apostle Thomas in the 1st century. How does their history challenge the idea that Christianity is a "Western religion"?</w:t>
      </w:r>
      <w:r w:rsidRPr="003850D7">
        <w:rPr>
          <w:rFonts w:ascii="Times New Roman" w:hAnsi="Times New Roman" w:cs="Times New Roman"/>
        </w:rPr>
        <w:br/>
      </w:r>
      <w:r w:rsidRPr="003850D7">
        <w:rPr>
          <w:rFonts w:ascii="Times New Roman" w:hAnsi="Times New Roman" w:cs="Times New Roman"/>
          <w:i/>
          <w:iCs/>
        </w:rPr>
        <w:t>Your question:</w:t>
      </w:r>
    </w:p>
    <w:p w14:paraId="73A343D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Station 8 — Contextual/Indian Theology</w:t>
      </w:r>
      <w:r w:rsidRPr="003850D7">
        <w:rPr>
          <w:rFonts w:ascii="Times New Roman" w:hAnsi="Times New Roman" w:cs="Times New Roman"/>
        </w:rPr>
        <w:br/>
      </w:r>
      <w:r w:rsidRPr="003850D7">
        <w:rPr>
          <w:rFonts w:ascii="Times New Roman" w:hAnsi="Times New Roman" w:cs="Times New Roman"/>
          <w:i/>
          <w:iCs/>
        </w:rPr>
        <w:t>Core question:</w:t>
      </w:r>
      <w:r w:rsidRPr="003850D7">
        <w:rPr>
          <w:rFonts w:ascii="Times New Roman" w:hAnsi="Times New Roman" w:cs="Times New Roman"/>
        </w:rPr>
        <w:t> What does theology mean </w:t>
      </w:r>
      <w:r w:rsidRPr="003850D7">
        <w:rPr>
          <w:rFonts w:ascii="Times New Roman" w:hAnsi="Times New Roman" w:cs="Times New Roman"/>
          <w:i/>
          <w:iCs/>
        </w:rPr>
        <w:t>here</w:t>
      </w:r>
      <w:r w:rsidRPr="003850D7">
        <w:rPr>
          <w:rFonts w:ascii="Times New Roman" w:hAnsi="Times New Roman" w:cs="Times New Roman"/>
        </w:rPr>
        <w:t>, in this specific social location?</w:t>
      </w:r>
      <w:r w:rsidRPr="003850D7">
        <w:rPr>
          <w:rFonts w:ascii="Times New Roman" w:hAnsi="Times New Roman" w:cs="Times New Roman"/>
        </w:rPr>
        <w:br/>
      </w:r>
      <w:r w:rsidRPr="003850D7">
        <w:rPr>
          <w:rFonts w:ascii="Times New Roman" w:hAnsi="Times New Roman" w:cs="Times New Roman"/>
          <w:i/>
          <w:iCs/>
        </w:rPr>
        <w:t>Indian example:</w:t>
      </w:r>
      <w:r w:rsidRPr="003850D7">
        <w:rPr>
          <w:rFonts w:ascii="Times New Roman" w:hAnsi="Times New Roman" w:cs="Times New Roman"/>
        </w:rPr>
        <w:t xml:space="preserve"> Arvind Nirmal's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 the claim that Jesus is the "Servant-God" who identifies with the most marginalized, and that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experience is a theological source, not just a social problem.</w:t>
      </w:r>
      <w:r w:rsidRPr="003850D7">
        <w:rPr>
          <w:rFonts w:ascii="Times New Roman" w:hAnsi="Times New Roman" w:cs="Times New Roman"/>
        </w:rPr>
        <w:br/>
      </w:r>
      <w:r w:rsidRPr="003850D7">
        <w:rPr>
          <w:rFonts w:ascii="Times New Roman" w:hAnsi="Times New Roman" w:cs="Times New Roman"/>
          <w:i/>
          <w:iCs/>
        </w:rPr>
        <w:t>Your question:</w:t>
      </w:r>
    </w:p>
    <w:p w14:paraId="596E478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Debrief (20 minutes):</w:t>
      </w:r>
      <w:r w:rsidRPr="003850D7">
        <w:rPr>
          <w:rFonts w:ascii="Times New Roman" w:hAnsi="Times New Roman" w:cs="Times New Roman"/>
        </w:rPr>
        <w:t> Each group shares one question they brought to one station. The professor comments briefly on how that question would be pursued in that discipline.</w:t>
      </w:r>
    </w:p>
    <w:p w14:paraId="76BAE2E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Discussion Questions:</w:t>
      </w:r>
    </w:p>
    <w:p w14:paraId="7A9EAD99" w14:textId="77777777" w:rsidR="003850D7" w:rsidRPr="003850D7" w:rsidRDefault="003850D7" w:rsidP="003850D7">
      <w:pPr>
        <w:numPr>
          <w:ilvl w:val="0"/>
          <w:numId w:val="29"/>
        </w:numPr>
        <w:spacing w:after="0" w:line="240" w:lineRule="auto"/>
        <w:rPr>
          <w:rFonts w:ascii="Times New Roman" w:hAnsi="Times New Roman" w:cs="Times New Roman"/>
        </w:rPr>
      </w:pPr>
      <w:r w:rsidRPr="003850D7">
        <w:rPr>
          <w:rFonts w:ascii="Times New Roman" w:hAnsi="Times New Roman" w:cs="Times New Roman"/>
        </w:rPr>
        <w:t>Which station surprised you most? Why?</w:t>
      </w:r>
    </w:p>
    <w:p w14:paraId="3476BB19" w14:textId="77777777" w:rsidR="003850D7" w:rsidRPr="003850D7" w:rsidRDefault="003850D7" w:rsidP="003850D7">
      <w:pPr>
        <w:numPr>
          <w:ilvl w:val="0"/>
          <w:numId w:val="29"/>
        </w:numPr>
        <w:spacing w:after="0" w:line="240" w:lineRule="auto"/>
        <w:rPr>
          <w:rFonts w:ascii="Times New Roman" w:hAnsi="Times New Roman" w:cs="Times New Roman"/>
        </w:rPr>
      </w:pPr>
      <w:r w:rsidRPr="003850D7">
        <w:rPr>
          <w:rFonts w:ascii="Times New Roman" w:hAnsi="Times New Roman" w:cs="Times New Roman"/>
        </w:rPr>
        <w:t>Which discipline felt most alive to your context? Which felt most distant?</w:t>
      </w:r>
    </w:p>
    <w:p w14:paraId="49F472F1" w14:textId="77777777" w:rsidR="003850D7" w:rsidRPr="003850D7" w:rsidRDefault="003850D7" w:rsidP="003850D7">
      <w:pPr>
        <w:numPr>
          <w:ilvl w:val="0"/>
          <w:numId w:val="29"/>
        </w:numPr>
        <w:spacing w:after="0" w:line="240" w:lineRule="auto"/>
        <w:rPr>
          <w:rFonts w:ascii="Times New Roman" w:hAnsi="Times New Roman" w:cs="Times New Roman"/>
        </w:rPr>
      </w:pPr>
      <w:r w:rsidRPr="003850D7">
        <w:rPr>
          <w:rFonts w:ascii="Times New Roman" w:hAnsi="Times New Roman" w:cs="Times New Roman"/>
        </w:rPr>
        <w:t>Is there a question that didn't fit any station? What was it?</w:t>
      </w:r>
    </w:p>
    <w:p w14:paraId="41EA5E9E" w14:textId="77777777" w:rsidR="003850D7" w:rsidRPr="003850D7" w:rsidRDefault="003850D7" w:rsidP="003850D7">
      <w:pPr>
        <w:numPr>
          <w:ilvl w:val="0"/>
          <w:numId w:val="29"/>
        </w:numPr>
        <w:spacing w:after="0" w:line="240" w:lineRule="auto"/>
        <w:rPr>
          <w:rFonts w:ascii="Times New Roman" w:hAnsi="Times New Roman" w:cs="Times New Roman"/>
        </w:rPr>
      </w:pPr>
      <w:r w:rsidRPr="003850D7">
        <w:rPr>
          <w:rFonts w:ascii="Times New Roman" w:hAnsi="Times New Roman" w:cs="Times New Roman"/>
        </w:rPr>
        <w:t>How do the disciplines need each other? Can you think of a question that would require three disciplines working together?</w:t>
      </w:r>
    </w:p>
    <w:p w14:paraId="573CAFC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Closing Reflection / Prayer:</w:t>
      </w:r>
      <w:r w:rsidRPr="003850D7">
        <w:rPr>
          <w:rFonts w:ascii="Times New Roman" w:hAnsi="Times New Roman" w:cs="Times New Roman"/>
        </w:rPr>
        <w:br/>
      </w:r>
      <w:r w:rsidRPr="003850D7">
        <w:rPr>
          <w:rFonts w:ascii="Times New Roman" w:hAnsi="Times New Roman" w:cs="Times New Roman"/>
          <w:i/>
          <w:iCs/>
        </w:rPr>
        <w:t>Lord of all wisdom, thank you for the richness of the Church's thinking. Help us to be students of the whole tradition — not just the parts that are comfortable. And help us to bring the questions of our people into every discipline we study. Amen.</w:t>
      </w:r>
    </w:p>
    <w:p w14:paraId="4E308A6F"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Recommended Reading:</w:t>
      </w:r>
    </w:p>
    <w:p w14:paraId="373BAB0D" w14:textId="77777777" w:rsidR="003850D7" w:rsidRPr="003850D7" w:rsidRDefault="003850D7" w:rsidP="003850D7">
      <w:pPr>
        <w:numPr>
          <w:ilvl w:val="0"/>
          <w:numId w:val="30"/>
        </w:numPr>
        <w:spacing w:after="0" w:line="240" w:lineRule="auto"/>
        <w:rPr>
          <w:rFonts w:ascii="Times New Roman" w:hAnsi="Times New Roman" w:cs="Times New Roman"/>
        </w:rPr>
      </w:pPr>
      <w:r w:rsidRPr="003850D7">
        <w:rPr>
          <w:rFonts w:ascii="Times New Roman" w:hAnsi="Times New Roman" w:cs="Times New Roman"/>
        </w:rPr>
        <w:t xml:space="preserve">First-year </w:t>
      </w:r>
      <w:proofErr w:type="spellStart"/>
      <w:r w:rsidRPr="003850D7">
        <w:rPr>
          <w:rFonts w:ascii="Times New Roman" w:hAnsi="Times New Roman" w:cs="Times New Roman"/>
        </w:rPr>
        <w:t>BTh</w:t>
      </w:r>
      <w:proofErr w:type="spellEnd"/>
      <w:r w:rsidRPr="003850D7">
        <w:rPr>
          <w:rFonts w:ascii="Times New Roman" w:hAnsi="Times New Roman" w:cs="Times New Roman"/>
        </w:rPr>
        <w:t xml:space="preserve"> curriculum at an Indian pontifical institute [9] — look at the full list of courses and ask: "What question does each course answer?"</w:t>
      </w:r>
    </w:p>
    <w:p w14:paraId="071DECB0" w14:textId="77777777" w:rsidR="003850D7" w:rsidRPr="003850D7" w:rsidRDefault="003850D7" w:rsidP="003850D7">
      <w:pPr>
        <w:numPr>
          <w:ilvl w:val="0"/>
          <w:numId w:val="30"/>
        </w:numPr>
        <w:spacing w:after="0" w:line="240" w:lineRule="auto"/>
        <w:rPr>
          <w:rFonts w:ascii="Times New Roman" w:hAnsi="Times New Roman" w:cs="Times New Roman"/>
        </w:rPr>
      </w:pPr>
      <w:proofErr w:type="spellStart"/>
      <w:r w:rsidRPr="003850D7">
        <w:rPr>
          <w:rFonts w:ascii="Times New Roman" w:hAnsi="Times New Roman" w:cs="Times New Roman"/>
          <w:i/>
          <w:iCs/>
        </w:rPr>
        <w:t>Optatam</w:t>
      </w:r>
      <w:proofErr w:type="spellEnd"/>
      <w:r w:rsidRPr="003850D7">
        <w:rPr>
          <w:rFonts w:ascii="Times New Roman" w:hAnsi="Times New Roman" w:cs="Times New Roman"/>
          <w:i/>
          <w:iCs/>
        </w:rPr>
        <w:t xml:space="preserve"> Totius</w:t>
      </w:r>
      <w:r w:rsidRPr="003850D7">
        <w:rPr>
          <w:rFonts w:ascii="Times New Roman" w:hAnsi="Times New Roman" w:cs="Times New Roman"/>
        </w:rPr>
        <w:t> §16 on the integration of theological disciplines [2]</w:t>
      </w:r>
    </w:p>
    <w:p w14:paraId="220DE30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3D45276E">
          <v:rect id="_x0000_i1441" style="width:0;height:0" o:hralign="center" o:hrstd="t" o:hr="t" fillcolor="#a0a0a0" stroked="f"/>
        </w:pict>
      </w:r>
    </w:p>
    <w:p w14:paraId="09CC054D"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SESSION 9: Attitudes, Virtues, and the Intellectual Life — Who is a Theologian?</w:t>
      </w:r>
    </w:p>
    <w:p w14:paraId="72F4087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Duration:</w:t>
      </w:r>
      <w:r w:rsidRPr="003850D7">
        <w:rPr>
          <w:rFonts w:ascii="Times New Roman" w:hAnsi="Times New Roman" w:cs="Times New Roman"/>
        </w:rPr>
        <w:t> 90 minutes</w:t>
      </w:r>
    </w:p>
    <w:p w14:paraId="16F52DC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Objectives:</w:t>
      </w:r>
    </w:p>
    <w:p w14:paraId="56EAB510" w14:textId="77777777" w:rsidR="003850D7" w:rsidRPr="003850D7" w:rsidRDefault="003850D7" w:rsidP="003850D7">
      <w:pPr>
        <w:numPr>
          <w:ilvl w:val="0"/>
          <w:numId w:val="31"/>
        </w:numPr>
        <w:spacing w:after="0" w:line="240" w:lineRule="auto"/>
        <w:rPr>
          <w:rFonts w:ascii="Times New Roman" w:hAnsi="Times New Roman" w:cs="Times New Roman"/>
        </w:rPr>
      </w:pPr>
      <w:r w:rsidRPr="003850D7">
        <w:rPr>
          <w:rFonts w:ascii="Times New Roman" w:hAnsi="Times New Roman" w:cs="Times New Roman"/>
        </w:rPr>
        <w:t>Define what a theologian is — not just an academic, but a person of faith who thinks rigorously</w:t>
      </w:r>
    </w:p>
    <w:p w14:paraId="05310B5F" w14:textId="77777777" w:rsidR="003850D7" w:rsidRPr="003850D7" w:rsidRDefault="003850D7" w:rsidP="003850D7">
      <w:pPr>
        <w:numPr>
          <w:ilvl w:val="0"/>
          <w:numId w:val="31"/>
        </w:numPr>
        <w:spacing w:after="0" w:line="240" w:lineRule="auto"/>
        <w:rPr>
          <w:rFonts w:ascii="Times New Roman" w:hAnsi="Times New Roman" w:cs="Times New Roman"/>
        </w:rPr>
      </w:pPr>
      <w:r w:rsidRPr="003850D7">
        <w:rPr>
          <w:rFonts w:ascii="Times New Roman" w:hAnsi="Times New Roman" w:cs="Times New Roman"/>
        </w:rPr>
        <w:t>Teach the intellectual virtues needed for theological study</w:t>
      </w:r>
    </w:p>
    <w:p w14:paraId="458DE5D9" w14:textId="77777777" w:rsidR="003850D7" w:rsidRPr="003850D7" w:rsidRDefault="003850D7" w:rsidP="003850D7">
      <w:pPr>
        <w:numPr>
          <w:ilvl w:val="0"/>
          <w:numId w:val="31"/>
        </w:numPr>
        <w:spacing w:after="0" w:line="240" w:lineRule="auto"/>
        <w:rPr>
          <w:rFonts w:ascii="Times New Roman" w:hAnsi="Times New Roman" w:cs="Times New Roman"/>
        </w:rPr>
      </w:pPr>
      <w:r w:rsidRPr="003850D7">
        <w:rPr>
          <w:rFonts w:ascii="Times New Roman" w:hAnsi="Times New Roman" w:cs="Times New Roman"/>
        </w:rPr>
        <w:t>Give practical, specific study skills: reading, note-taking, assignment writing</w:t>
      </w:r>
    </w:p>
    <w:p w14:paraId="6FB7815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Icebreaker / Opening Activity (10 minutes):</w:t>
      </w:r>
      <w:r w:rsidRPr="003850D7">
        <w:rPr>
          <w:rFonts w:ascii="Times New Roman" w:hAnsi="Times New Roman" w:cs="Times New Roman"/>
        </w:rPr>
        <w:br/>
        <w:t xml:space="preserve">Ask: "Think of one person — living or dead, famous or from your own family — who you consider wise. What made them wise?" Take five or six answers. Then say: "Notice that wisdom is not the same as information. The wisest people you described were not necessarily </w:t>
      </w:r>
      <w:r w:rsidRPr="003850D7">
        <w:rPr>
          <w:rFonts w:ascii="Times New Roman" w:hAnsi="Times New Roman" w:cs="Times New Roman"/>
        </w:rPr>
        <w:lastRenderedPageBreak/>
        <w:t>the most educated. They combined knowledge with experience, humility with conviction, and care for others with clarity of thought. That combination is what a theologian aims for."</w:t>
      </w:r>
    </w:p>
    <w:p w14:paraId="6DEA83D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Core Content:</w:t>
      </w:r>
    </w:p>
    <w:p w14:paraId="58D155E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5.1 Who is a Theologian?</w:t>
      </w:r>
    </w:p>
    <w:p w14:paraId="71D8732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A theologian is not simply an academic who specializes in religious studies. Karl Barth said: "Theology is a function of the Church." It is not a private intellectual hobby. It serves the community of faith. Yves Congar added: "The theologian is a servant of the Word" — not its master, not its owner, but its servant. The theologian's job is to help the Church understand more deeply what it already believes, and to bring that understanding to bear on the real situations of real people.</w:t>
      </w:r>
    </w:p>
    <w:p w14:paraId="17C7686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In the Indian tradition, the closest model is the </w:t>
      </w:r>
      <w:r w:rsidRPr="003850D7">
        <w:rPr>
          <w:rFonts w:ascii="Times New Roman" w:hAnsi="Times New Roman" w:cs="Times New Roman"/>
          <w:i/>
          <w:iCs/>
        </w:rPr>
        <w:t>acharya</w:t>
      </w:r>
      <w:r w:rsidRPr="003850D7">
        <w:rPr>
          <w:rFonts w:ascii="Times New Roman" w:hAnsi="Times New Roman" w:cs="Times New Roman"/>
        </w:rPr>
        <w:t> — the teacher-guide who does not merely transmit information but forms the student's whole way of seeing and living. The </w:t>
      </w:r>
      <w:r w:rsidRPr="003850D7">
        <w:rPr>
          <w:rFonts w:ascii="Times New Roman" w:hAnsi="Times New Roman" w:cs="Times New Roman"/>
          <w:i/>
          <w:iCs/>
        </w:rPr>
        <w:t>acharya</w:t>
      </w:r>
      <w:r w:rsidRPr="003850D7">
        <w:rPr>
          <w:rFonts w:ascii="Times New Roman" w:hAnsi="Times New Roman" w:cs="Times New Roman"/>
        </w:rPr>
        <w:t> relationship is personal, long-term, and mutual: the student learns from the teacher, but the teacher also learns from the student's questions.</w:t>
      </w:r>
    </w:p>
    <w:p w14:paraId="57FD165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5.2 Intellectual Virtues</w:t>
      </w:r>
    </w:p>
    <w:p w14:paraId="234F59D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Humility:</w:t>
      </w:r>
      <w:r w:rsidRPr="003850D7">
        <w:rPr>
          <w:rFonts w:ascii="Times New Roman" w:hAnsi="Times New Roman" w:cs="Times New Roman"/>
        </w:rPr>
        <w:t> Knowing the limits of your knowledge. Augustine's </w:t>
      </w:r>
      <w:proofErr w:type="spellStart"/>
      <w:r w:rsidRPr="003850D7">
        <w:rPr>
          <w:rFonts w:ascii="Times New Roman" w:hAnsi="Times New Roman" w:cs="Times New Roman"/>
          <w:i/>
          <w:iCs/>
        </w:rPr>
        <w:t>cor</w:t>
      </w:r>
      <w:proofErr w:type="spellEnd"/>
      <w:r w:rsidRPr="003850D7">
        <w:rPr>
          <w:rFonts w:ascii="Times New Roman" w:hAnsi="Times New Roman" w:cs="Times New Roman"/>
          <w:i/>
          <w:iCs/>
        </w:rPr>
        <w:t xml:space="preserve"> </w:t>
      </w:r>
      <w:proofErr w:type="spellStart"/>
      <w:r w:rsidRPr="003850D7">
        <w:rPr>
          <w:rFonts w:ascii="Times New Roman" w:hAnsi="Times New Roman" w:cs="Times New Roman"/>
          <w:i/>
          <w:iCs/>
        </w:rPr>
        <w:t>inquietum</w:t>
      </w:r>
      <w:proofErr w:type="spellEnd"/>
      <w:r w:rsidRPr="003850D7">
        <w:rPr>
          <w:rFonts w:ascii="Times New Roman" w:hAnsi="Times New Roman" w:cs="Times New Roman"/>
        </w:rPr>
        <w:t> — the restless heart — is the posture of the theologian: always seeking, never fully arriving. Humility is not false modesty. It is accurate self-knowledge. You do not know everything. The tradition is larger than you. The mystery of God is infinitely larger than both.</w:t>
      </w:r>
    </w:p>
    <w:p w14:paraId="3636F44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Practical example:</w:t>
      </w:r>
      <w:r w:rsidRPr="003850D7">
        <w:rPr>
          <w:rFonts w:ascii="Times New Roman" w:hAnsi="Times New Roman" w:cs="Times New Roman"/>
        </w:rPr>
        <w:t> When you read a text that contradicts what you already believe, your first response should be curiosity, not defensiveness. Ask: "What is this author seeing that I am missing?"</w:t>
      </w:r>
    </w:p>
    <w:p w14:paraId="75456FA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Curiosity:</w:t>
      </w:r>
      <w:r w:rsidRPr="003850D7">
        <w:rPr>
          <w:rFonts w:ascii="Times New Roman" w:hAnsi="Times New Roman" w:cs="Times New Roman"/>
        </w:rPr>
        <w:t> Aquinas called wonder (</w:t>
      </w:r>
      <w:proofErr w:type="spellStart"/>
      <w:r w:rsidRPr="003850D7">
        <w:rPr>
          <w:rFonts w:ascii="Times New Roman" w:hAnsi="Times New Roman" w:cs="Times New Roman"/>
          <w:i/>
          <w:iCs/>
        </w:rPr>
        <w:t>admiratio</w:t>
      </w:r>
      <w:proofErr w:type="spellEnd"/>
      <w:r w:rsidRPr="003850D7">
        <w:rPr>
          <w:rFonts w:ascii="Times New Roman" w:hAnsi="Times New Roman" w:cs="Times New Roman"/>
        </w:rPr>
        <w:t>) the beginning of philosophy. The desire to ask deeper questions — "why?" and "what does this mean?" and "is this really true?" — is not a sign of weak faith. It is a sign of intellectual health.</w:t>
      </w:r>
    </w:p>
    <w:p w14:paraId="03DA28A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Practical example:</w:t>
      </w:r>
      <w:r w:rsidRPr="003850D7">
        <w:rPr>
          <w:rFonts w:ascii="Times New Roman" w:hAnsi="Times New Roman" w:cs="Times New Roman"/>
        </w:rPr>
        <w:t> Keep a "questions notebook." Every time a lecture raises a question you cannot answer, write it down. Come back to it. Don't let it die.</w:t>
      </w:r>
    </w:p>
    <w:p w14:paraId="63572CD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Rigor:</w:t>
      </w:r>
      <w:r w:rsidRPr="003850D7">
        <w:rPr>
          <w:rFonts w:ascii="Times New Roman" w:hAnsi="Times New Roman" w:cs="Times New Roman"/>
        </w:rPr>
        <w:t> Precision in argument. Not confusing piety with proof. A theological argument must be clear, consistent, and honest about its evidence. Saying "I feel this is true" is not a theological argument. Saying "Scripture says X, the tradition has understood it as Y, and therefore in situation Z the conclusion is W" — that is a theological argument.</w:t>
      </w:r>
    </w:p>
    <w:p w14:paraId="225F421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Practical example:</w:t>
      </w:r>
      <w:r w:rsidRPr="003850D7">
        <w:rPr>
          <w:rFonts w:ascii="Times New Roman" w:hAnsi="Times New Roman" w:cs="Times New Roman"/>
        </w:rPr>
        <w:t> When you write an assignment, ask yourself: "Am I describing what I believe, or am I arguing for it? Have I shown my evidence? Have I considered the strongest objection?"</w:t>
      </w:r>
    </w:p>
    <w:p w14:paraId="3B764E7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Courage:</w:t>
      </w:r>
      <w:r w:rsidRPr="003850D7">
        <w:rPr>
          <w:rFonts w:ascii="Times New Roman" w:hAnsi="Times New Roman" w:cs="Times New Roman"/>
        </w:rPr>
        <w:t> Willingness to follow the argument where it leads, even when uncomfortable. The prophetic tradition requires this. Confronting caste theology — the theological justification of caste hierarchy — requires courage. It will make some people angry. Do it anyway.</w:t>
      </w:r>
    </w:p>
    <w:p w14:paraId="44ADA96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Patience:</w:t>
      </w:r>
      <w:r w:rsidRPr="003850D7">
        <w:rPr>
          <w:rFonts w:ascii="Times New Roman" w:hAnsi="Times New Roman" w:cs="Times New Roman"/>
        </w:rPr>
        <w:t xml:space="preserve"> Theology takes time. The long reading, the slow argument, the text you </w:t>
      </w:r>
      <w:proofErr w:type="gramStart"/>
      <w:r w:rsidRPr="003850D7">
        <w:rPr>
          <w:rFonts w:ascii="Times New Roman" w:hAnsi="Times New Roman" w:cs="Times New Roman"/>
        </w:rPr>
        <w:t>have to</w:t>
      </w:r>
      <w:proofErr w:type="gramEnd"/>
      <w:r w:rsidRPr="003850D7">
        <w:rPr>
          <w:rFonts w:ascii="Times New Roman" w:hAnsi="Times New Roman" w:cs="Times New Roman"/>
        </w:rPr>
        <w:t xml:space="preserve"> read three times before it opens. Aquinas reportedly spent three days in prayer before writing a single difficult passage. Patience is not passivity; it is the discipline to stay with a question long enough for it to yield.</w:t>
      </w:r>
    </w:p>
    <w:p w14:paraId="5548199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Solidarity:</w:t>
      </w:r>
      <w:r w:rsidRPr="003850D7">
        <w:rPr>
          <w:rFonts w:ascii="Times New Roman" w:hAnsi="Times New Roman" w:cs="Times New Roman"/>
        </w:rPr>
        <w:t xml:space="preserve"> Theology done in community, not isolation. FABC's communal discernment model — inputs, general interaction, group discussion [3] — is not just a meeting format. It is a theological epistemology: we understand better together than alone. The questions of the poor, the excluded, the tribal, the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 these are not distractions from "real" theology. They are its correction and its enrichment.</w:t>
      </w:r>
    </w:p>
    <w:p w14:paraId="4A0AEC3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5.3 Spiritual Dispositions</w:t>
      </w:r>
    </w:p>
    <w:p w14:paraId="2015719F" w14:textId="77777777" w:rsidR="003850D7" w:rsidRPr="003850D7" w:rsidRDefault="003850D7" w:rsidP="003850D7">
      <w:pPr>
        <w:spacing w:after="0" w:line="240" w:lineRule="auto"/>
        <w:rPr>
          <w:rFonts w:ascii="Times New Roman" w:hAnsi="Times New Roman" w:cs="Times New Roman"/>
        </w:rPr>
      </w:pPr>
      <w:proofErr w:type="spellStart"/>
      <w:r w:rsidRPr="003850D7">
        <w:rPr>
          <w:rFonts w:ascii="Times New Roman" w:hAnsi="Times New Roman" w:cs="Times New Roman"/>
        </w:rPr>
        <w:t>Evagrius</w:t>
      </w:r>
      <w:proofErr w:type="spellEnd"/>
      <w:r w:rsidRPr="003850D7">
        <w:rPr>
          <w:rFonts w:ascii="Times New Roman" w:hAnsi="Times New Roman" w:cs="Times New Roman"/>
        </w:rPr>
        <w:t xml:space="preserve"> Ponticus (4th century) said: "If you are a theologian, you truly pray. And if you truly pray, you are a theologian" (</w:t>
      </w:r>
      <w:r w:rsidRPr="003850D7">
        <w:rPr>
          <w:rFonts w:ascii="Times New Roman" w:hAnsi="Times New Roman" w:cs="Times New Roman"/>
          <w:i/>
          <w:iCs/>
        </w:rPr>
        <w:t>On Prayer</w:t>
      </w:r>
      <w:r w:rsidRPr="003850D7">
        <w:rPr>
          <w:rFonts w:ascii="Times New Roman" w:hAnsi="Times New Roman" w:cs="Times New Roman"/>
        </w:rPr>
        <w:t xml:space="preserve">, Ch. 61). This is not a pious slogan. It is a </w:t>
      </w:r>
      <w:r w:rsidRPr="003850D7">
        <w:rPr>
          <w:rFonts w:ascii="Times New Roman" w:hAnsi="Times New Roman" w:cs="Times New Roman"/>
        </w:rPr>
        <w:lastRenderedPageBreak/>
        <w:t>methodological claim: the knowledge of God that theology seeks is not purely propositional. It requires the kind of attention that only prayer develops.</w:t>
      </w:r>
    </w:p>
    <w:p w14:paraId="71B4A09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Lectio Divina</w:t>
      </w:r>
      <w:r w:rsidRPr="003850D7">
        <w:rPr>
          <w:rFonts w:ascii="Times New Roman" w:hAnsi="Times New Roman" w:cs="Times New Roman"/>
        </w:rPr>
        <w:t> as a model for reading theological texts: Read slowly. Stop when a phrase strikes you. Sit with it. Ask: What is God saying to me through this text? Then return to the argument. The contemplative and the analytical are not enemies.</w:t>
      </w:r>
    </w:p>
    <w:p w14:paraId="3982047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Hans </w:t>
      </w:r>
      <w:proofErr w:type="spellStart"/>
      <w:r w:rsidRPr="003850D7">
        <w:rPr>
          <w:rFonts w:ascii="Times New Roman" w:hAnsi="Times New Roman" w:cs="Times New Roman"/>
        </w:rPr>
        <w:t>Urs</w:t>
      </w:r>
      <w:proofErr w:type="spellEnd"/>
      <w:r w:rsidRPr="003850D7">
        <w:rPr>
          <w:rFonts w:ascii="Times New Roman" w:hAnsi="Times New Roman" w:cs="Times New Roman"/>
        </w:rPr>
        <w:t xml:space="preserve"> von Balthasar distinguished between "kneeling theology" and "sitting theology." Kneeling theology is theology done in adoration — the theologian before God. Sitting theology is theology done in analysis — the theologian before a text. Both are necessary. The danger is when sitting theology forgets that it should also kneel.</w:t>
      </w:r>
    </w:p>
    <w:p w14:paraId="4BF339C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5.4 Practical Study Skills</w:t>
      </w:r>
    </w:p>
    <w:p w14:paraId="4CFD5A1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How to Read a Theological Text:</w:t>
      </w:r>
    </w:p>
    <w:p w14:paraId="2E771946" w14:textId="77777777" w:rsidR="003850D7" w:rsidRPr="003850D7" w:rsidRDefault="003850D7" w:rsidP="003850D7">
      <w:pPr>
        <w:numPr>
          <w:ilvl w:val="0"/>
          <w:numId w:val="32"/>
        </w:numPr>
        <w:spacing w:after="0" w:line="240" w:lineRule="auto"/>
        <w:rPr>
          <w:rFonts w:ascii="Times New Roman" w:hAnsi="Times New Roman" w:cs="Times New Roman"/>
        </w:rPr>
      </w:pPr>
      <w:r w:rsidRPr="003850D7">
        <w:rPr>
          <w:rFonts w:ascii="Times New Roman" w:hAnsi="Times New Roman" w:cs="Times New Roman"/>
        </w:rPr>
        <w:t>Read the introduction and conclusion first. This gives you the author's argument before you read the evidence.</w:t>
      </w:r>
    </w:p>
    <w:p w14:paraId="2A116D3F" w14:textId="77777777" w:rsidR="003850D7" w:rsidRPr="003850D7" w:rsidRDefault="003850D7" w:rsidP="003850D7">
      <w:pPr>
        <w:numPr>
          <w:ilvl w:val="0"/>
          <w:numId w:val="32"/>
        </w:numPr>
        <w:spacing w:after="0" w:line="240" w:lineRule="auto"/>
        <w:rPr>
          <w:rFonts w:ascii="Times New Roman" w:hAnsi="Times New Roman" w:cs="Times New Roman"/>
        </w:rPr>
      </w:pPr>
      <w:r w:rsidRPr="003850D7">
        <w:rPr>
          <w:rFonts w:ascii="Times New Roman" w:hAnsi="Times New Roman" w:cs="Times New Roman"/>
        </w:rPr>
        <w:t>Identify the author's thesis (what they are claiming), method (how they are arguing), and sources (what they are drawing on).</w:t>
      </w:r>
    </w:p>
    <w:p w14:paraId="7998C30E" w14:textId="77777777" w:rsidR="003850D7" w:rsidRPr="003850D7" w:rsidRDefault="003850D7" w:rsidP="003850D7">
      <w:pPr>
        <w:numPr>
          <w:ilvl w:val="0"/>
          <w:numId w:val="32"/>
        </w:numPr>
        <w:spacing w:after="0" w:line="240" w:lineRule="auto"/>
        <w:rPr>
          <w:rFonts w:ascii="Times New Roman" w:hAnsi="Times New Roman" w:cs="Times New Roman"/>
        </w:rPr>
      </w:pPr>
      <w:r w:rsidRPr="003850D7">
        <w:rPr>
          <w:rFonts w:ascii="Times New Roman" w:hAnsi="Times New Roman" w:cs="Times New Roman"/>
        </w:rPr>
        <w:t>Ask: What question is this text answering? What context was it written in? A text written in 13th-century Paris answers different questions than a text written in 20th-century Chennai.</w:t>
      </w:r>
    </w:p>
    <w:p w14:paraId="747FE0A0" w14:textId="77777777" w:rsidR="003850D7" w:rsidRPr="003850D7" w:rsidRDefault="003850D7" w:rsidP="003850D7">
      <w:pPr>
        <w:numPr>
          <w:ilvl w:val="0"/>
          <w:numId w:val="32"/>
        </w:numPr>
        <w:spacing w:after="0" w:line="240" w:lineRule="auto"/>
        <w:rPr>
          <w:rFonts w:ascii="Times New Roman" w:hAnsi="Times New Roman" w:cs="Times New Roman"/>
        </w:rPr>
      </w:pPr>
      <w:r w:rsidRPr="003850D7">
        <w:rPr>
          <w:rFonts w:ascii="Times New Roman" w:hAnsi="Times New Roman" w:cs="Times New Roman"/>
        </w:rPr>
        <w:t>Mark key terms and look them up. Recommended dictionaries: </w:t>
      </w:r>
      <w:r w:rsidRPr="003850D7">
        <w:rPr>
          <w:rFonts w:ascii="Times New Roman" w:hAnsi="Times New Roman" w:cs="Times New Roman"/>
          <w:i/>
          <w:iCs/>
        </w:rPr>
        <w:t>New Dictionary of Theology</w:t>
      </w:r>
      <w:r w:rsidRPr="003850D7">
        <w:rPr>
          <w:rFonts w:ascii="Times New Roman" w:hAnsi="Times New Roman" w:cs="Times New Roman"/>
        </w:rPr>
        <w:t> (ed. Ferguson &amp; Wright); </w:t>
      </w:r>
      <w:r w:rsidRPr="003850D7">
        <w:rPr>
          <w:rFonts w:ascii="Times New Roman" w:hAnsi="Times New Roman" w:cs="Times New Roman"/>
          <w:i/>
          <w:iCs/>
        </w:rPr>
        <w:t>Sacramentum Mundi</w:t>
      </w:r>
      <w:r w:rsidRPr="003850D7">
        <w:rPr>
          <w:rFonts w:ascii="Times New Roman" w:hAnsi="Times New Roman" w:cs="Times New Roman"/>
        </w:rPr>
        <w:t> (ed. Rahner) for Catholic reference.</w:t>
      </w:r>
    </w:p>
    <w:p w14:paraId="68D953B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How to Take Notes in Theology Class:</w:t>
      </w:r>
      <w:r w:rsidRPr="003850D7">
        <w:rPr>
          <w:rFonts w:ascii="Times New Roman" w:hAnsi="Times New Roman" w:cs="Times New Roman"/>
        </w:rPr>
        <w:br/>
        <w:t>Use the Cornell method adapted for theology:</w:t>
      </w:r>
    </w:p>
    <w:p w14:paraId="746E25A4" w14:textId="77777777" w:rsidR="003850D7" w:rsidRPr="003850D7" w:rsidRDefault="003850D7" w:rsidP="003850D7">
      <w:pPr>
        <w:numPr>
          <w:ilvl w:val="0"/>
          <w:numId w:val="33"/>
        </w:numPr>
        <w:spacing w:after="0" w:line="240" w:lineRule="auto"/>
        <w:rPr>
          <w:rFonts w:ascii="Times New Roman" w:hAnsi="Times New Roman" w:cs="Times New Roman"/>
        </w:rPr>
      </w:pPr>
      <w:r w:rsidRPr="003850D7">
        <w:rPr>
          <w:rFonts w:ascii="Times New Roman" w:hAnsi="Times New Roman" w:cs="Times New Roman"/>
          <w:b/>
          <w:bCs/>
        </w:rPr>
        <w:t>Main column (right, 70%):</w:t>
      </w:r>
      <w:r w:rsidRPr="003850D7">
        <w:rPr>
          <w:rFonts w:ascii="Times New Roman" w:hAnsi="Times New Roman" w:cs="Times New Roman"/>
        </w:rPr>
        <w:t> The professor's argument, key claims, examples, and quotes.</w:t>
      </w:r>
    </w:p>
    <w:p w14:paraId="40A6F652" w14:textId="77777777" w:rsidR="003850D7" w:rsidRPr="003850D7" w:rsidRDefault="003850D7" w:rsidP="003850D7">
      <w:pPr>
        <w:numPr>
          <w:ilvl w:val="0"/>
          <w:numId w:val="33"/>
        </w:numPr>
        <w:spacing w:after="0" w:line="240" w:lineRule="auto"/>
        <w:rPr>
          <w:rFonts w:ascii="Times New Roman" w:hAnsi="Times New Roman" w:cs="Times New Roman"/>
        </w:rPr>
      </w:pPr>
      <w:r w:rsidRPr="003850D7">
        <w:rPr>
          <w:rFonts w:ascii="Times New Roman" w:hAnsi="Times New Roman" w:cs="Times New Roman"/>
          <w:b/>
          <w:bCs/>
        </w:rPr>
        <w:t>Key terms column (left, 20%):</w:t>
      </w:r>
      <w:r w:rsidRPr="003850D7">
        <w:rPr>
          <w:rFonts w:ascii="Times New Roman" w:hAnsi="Times New Roman" w:cs="Times New Roman"/>
        </w:rPr>
        <w:t> Technical terms introduced in the class.</w:t>
      </w:r>
    </w:p>
    <w:p w14:paraId="60447770" w14:textId="77777777" w:rsidR="003850D7" w:rsidRPr="003850D7" w:rsidRDefault="003850D7" w:rsidP="003850D7">
      <w:pPr>
        <w:numPr>
          <w:ilvl w:val="0"/>
          <w:numId w:val="33"/>
        </w:numPr>
        <w:spacing w:after="0" w:line="240" w:lineRule="auto"/>
        <w:rPr>
          <w:rFonts w:ascii="Times New Roman" w:hAnsi="Times New Roman" w:cs="Times New Roman"/>
        </w:rPr>
      </w:pPr>
      <w:r w:rsidRPr="003850D7">
        <w:rPr>
          <w:rFonts w:ascii="Times New Roman" w:hAnsi="Times New Roman" w:cs="Times New Roman"/>
          <w:b/>
          <w:bCs/>
        </w:rPr>
        <w:t>Synthesis row (bottom, 10%):</w:t>
      </w:r>
      <w:r w:rsidRPr="003850D7">
        <w:rPr>
          <w:rFonts w:ascii="Times New Roman" w:hAnsi="Times New Roman" w:cs="Times New Roman"/>
        </w:rPr>
        <w:t> After class, write one sentence: "The main argument of today's class was ___."</w:t>
      </w:r>
    </w:p>
    <w:p w14:paraId="3DA6E0C0" w14:textId="77777777" w:rsidR="003850D7" w:rsidRPr="003850D7" w:rsidRDefault="003850D7" w:rsidP="003850D7">
      <w:pPr>
        <w:numPr>
          <w:ilvl w:val="0"/>
          <w:numId w:val="33"/>
        </w:numPr>
        <w:spacing w:after="0" w:line="240" w:lineRule="auto"/>
        <w:rPr>
          <w:rFonts w:ascii="Times New Roman" w:hAnsi="Times New Roman" w:cs="Times New Roman"/>
        </w:rPr>
      </w:pPr>
      <w:r w:rsidRPr="003850D7">
        <w:rPr>
          <w:rFonts w:ascii="Times New Roman" w:hAnsi="Times New Roman" w:cs="Times New Roman"/>
        </w:rPr>
        <w:t>Always note the source: author, title, page number. Citation discipline from day one.</w:t>
      </w:r>
    </w:p>
    <w:p w14:paraId="4608F027" w14:textId="77777777" w:rsidR="003850D7" w:rsidRPr="003850D7" w:rsidRDefault="003850D7" w:rsidP="003850D7">
      <w:pPr>
        <w:numPr>
          <w:ilvl w:val="0"/>
          <w:numId w:val="33"/>
        </w:numPr>
        <w:spacing w:after="0" w:line="240" w:lineRule="auto"/>
        <w:rPr>
          <w:rFonts w:ascii="Times New Roman" w:hAnsi="Times New Roman" w:cs="Times New Roman"/>
        </w:rPr>
      </w:pPr>
      <w:r w:rsidRPr="003850D7">
        <w:rPr>
          <w:rFonts w:ascii="Times New Roman" w:hAnsi="Times New Roman" w:cs="Times New Roman"/>
        </w:rPr>
        <w:t>Write your synthesis within 24 hours. After 48 hours, you will have forgotten the connections.</w:t>
      </w:r>
    </w:p>
    <w:p w14:paraId="5FF1F02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How to Write a Theology Assignment:</w:t>
      </w:r>
      <w:r w:rsidRPr="003850D7">
        <w:rPr>
          <w:rFonts w:ascii="Times New Roman" w:hAnsi="Times New Roman" w:cs="Times New Roman"/>
        </w:rPr>
        <w:br/>
        <w:t>Structure: Thesis → Argument → Evidence → Conclusion.</w:t>
      </w:r>
    </w:p>
    <w:p w14:paraId="5F977FF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 four sources of Catholic theology (adapted from the Wesleyan Quadrilateral):</w:t>
      </w:r>
    </w:p>
    <w:p w14:paraId="5214A7C7" w14:textId="77777777" w:rsidR="003850D7" w:rsidRPr="003850D7" w:rsidRDefault="003850D7" w:rsidP="003850D7">
      <w:pPr>
        <w:numPr>
          <w:ilvl w:val="0"/>
          <w:numId w:val="34"/>
        </w:numPr>
        <w:spacing w:after="0" w:line="240" w:lineRule="auto"/>
        <w:rPr>
          <w:rFonts w:ascii="Times New Roman" w:hAnsi="Times New Roman" w:cs="Times New Roman"/>
        </w:rPr>
      </w:pPr>
      <w:r w:rsidRPr="003850D7">
        <w:rPr>
          <w:rFonts w:ascii="Times New Roman" w:hAnsi="Times New Roman" w:cs="Times New Roman"/>
          <w:b/>
          <w:bCs/>
        </w:rPr>
        <w:t>Scripture:</w:t>
      </w:r>
      <w:r w:rsidRPr="003850D7">
        <w:rPr>
          <w:rFonts w:ascii="Times New Roman" w:hAnsi="Times New Roman" w:cs="Times New Roman"/>
        </w:rPr>
        <w:t> What does the Bible say? Quote the text, in context.</w:t>
      </w:r>
    </w:p>
    <w:p w14:paraId="7D756BF5" w14:textId="77777777" w:rsidR="003850D7" w:rsidRPr="003850D7" w:rsidRDefault="003850D7" w:rsidP="003850D7">
      <w:pPr>
        <w:numPr>
          <w:ilvl w:val="0"/>
          <w:numId w:val="34"/>
        </w:numPr>
        <w:spacing w:after="0" w:line="240" w:lineRule="auto"/>
        <w:rPr>
          <w:rFonts w:ascii="Times New Roman" w:hAnsi="Times New Roman" w:cs="Times New Roman"/>
        </w:rPr>
      </w:pPr>
      <w:r w:rsidRPr="003850D7">
        <w:rPr>
          <w:rFonts w:ascii="Times New Roman" w:hAnsi="Times New Roman" w:cs="Times New Roman"/>
          <w:b/>
          <w:bCs/>
        </w:rPr>
        <w:t>Tradition:</w:t>
      </w:r>
      <w:r w:rsidRPr="003850D7">
        <w:rPr>
          <w:rFonts w:ascii="Times New Roman" w:hAnsi="Times New Roman" w:cs="Times New Roman"/>
        </w:rPr>
        <w:t xml:space="preserve"> What has the Church taught historically? Quote the </w:t>
      </w:r>
      <w:proofErr w:type="gramStart"/>
      <w:r w:rsidRPr="003850D7">
        <w:rPr>
          <w:rFonts w:ascii="Times New Roman" w:hAnsi="Times New Roman" w:cs="Times New Roman"/>
        </w:rPr>
        <w:t>Fathers</w:t>
      </w:r>
      <w:proofErr w:type="gramEnd"/>
      <w:r w:rsidRPr="003850D7">
        <w:rPr>
          <w:rFonts w:ascii="Times New Roman" w:hAnsi="Times New Roman" w:cs="Times New Roman"/>
        </w:rPr>
        <w:t>, the Councils, the Magisterium.</w:t>
      </w:r>
    </w:p>
    <w:p w14:paraId="1CBBA113" w14:textId="77777777" w:rsidR="003850D7" w:rsidRPr="003850D7" w:rsidRDefault="003850D7" w:rsidP="003850D7">
      <w:pPr>
        <w:numPr>
          <w:ilvl w:val="0"/>
          <w:numId w:val="34"/>
        </w:numPr>
        <w:spacing w:after="0" w:line="240" w:lineRule="auto"/>
        <w:rPr>
          <w:rFonts w:ascii="Times New Roman" w:hAnsi="Times New Roman" w:cs="Times New Roman"/>
        </w:rPr>
      </w:pPr>
      <w:r w:rsidRPr="003850D7">
        <w:rPr>
          <w:rFonts w:ascii="Times New Roman" w:hAnsi="Times New Roman" w:cs="Times New Roman"/>
          <w:b/>
          <w:bCs/>
        </w:rPr>
        <w:t>Reason:</w:t>
      </w:r>
      <w:r w:rsidRPr="003850D7">
        <w:rPr>
          <w:rFonts w:ascii="Times New Roman" w:hAnsi="Times New Roman" w:cs="Times New Roman"/>
        </w:rPr>
        <w:t> What does careful argument show? Is the claim consistent? Does it follow from the premises?</w:t>
      </w:r>
    </w:p>
    <w:p w14:paraId="651F0E2C" w14:textId="77777777" w:rsidR="003850D7" w:rsidRPr="003850D7" w:rsidRDefault="003850D7" w:rsidP="003850D7">
      <w:pPr>
        <w:numPr>
          <w:ilvl w:val="0"/>
          <w:numId w:val="34"/>
        </w:numPr>
        <w:spacing w:after="0" w:line="240" w:lineRule="auto"/>
        <w:rPr>
          <w:rFonts w:ascii="Times New Roman" w:hAnsi="Times New Roman" w:cs="Times New Roman"/>
        </w:rPr>
      </w:pPr>
      <w:r w:rsidRPr="003850D7">
        <w:rPr>
          <w:rFonts w:ascii="Times New Roman" w:hAnsi="Times New Roman" w:cs="Times New Roman"/>
          <w:b/>
          <w:bCs/>
        </w:rPr>
        <w:t>Experience:</w:t>
      </w:r>
      <w:r w:rsidRPr="003850D7">
        <w:rPr>
          <w:rFonts w:ascii="Times New Roman" w:hAnsi="Times New Roman" w:cs="Times New Roman"/>
        </w:rPr>
        <w:t> What does the lived experience of the community — especially the poor and marginalized — say? This is the FABC contribution to the classical sources.</w:t>
      </w:r>
    </w:p>
    <w:p w14:paraId="736F97A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Common mistakes: describing a position without arguing for it; not citing sources; ignoring the Indian context entirely; confusing your </w:t>
      </w:r>
      <w:proofErr w:type="gramStart"/>
      <w:r w:rsidRPr="003850D7">
        <w:rPr>
          <w:rFonts w:ascii="Times New Roman" w:hAnsi="Times New Roman" w:cs="Times New Roman"/>
        </w:rPr>
        <w:t>personal opinion</w:t>
      </w:r>
      <w:proofErr w:type="gramEnd"/>
      <w:r w:rsidRPr="003850D7">
        <w:rPr>
          <w:rFonts w:ascii="Times New Roman" w:hAnsi="Times New Roman" w:cs="Times New Roman"/>
        </w:rPr>
        <w:t xml:space="preserve"> with theological argument.</w:t>
      </w:r>
    </w:p>
    <w:p w14:paraId="1B19000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Intellectual Regimen:</w:t>
      </w:r>
    </w:p>
    <w:p w14:paraId="29233F8C" w14:textId="77777777" w:rsidR="003850D7" w:rsidRPr="003850D7" w:rsidRDefault="003850D7" w:rsidP="003850D7">
      <w:pPr>
        <w:numPr>
          <w:ilvl w:val="0"/>
          <w:numId w:val="35"/>
        </w:numPr>
        <w:spacing w:after="0" w:line="240" w:lineRule="auto"/>
        <w:rPr>
          <w:rFonts w:ascii="Times New Roman" w:hAnsi="Times New Roman" w:cs="Times New Roman"/>
        </w:rPr>
      </w:pPr>
      <w:r w:rsidRPr="003850D7">
        <w:rPr>
          <w:rFonts w:ascii="Times New Roman" w:hAnsi="Times New Roman" w:cs="Times New Roman"/>
          <w:i/>
          <w:iCs/>
        </w:rPr>
        <w:t>Daily:</w:t>
      </w:r>
      <w:r w:rsidRPr="003850D7">
        <w:rPr>
          <w:rFonts w:ascii="Times New Roman" w:hAnsi="Times New Roman" w:cs="Times New Roman"/>
        </w:rPr>
        <w:t> 30 minutes of spiritual reading (Scripture, a Church Father, a saint's life) + 30 minutes of theological reading</w:t>
      </w:r>
    </w:p>
    <w:p w14:paraId="4849B560" w14:textId="77777777" w:rsidR="003850D7" w:rsidRPr="003850D7" w:rsidRDefault="003850D7" w:rsidP="003850D7">
      <w:pPr>
        <w:numPr>
          <w:ilvl w:val="0"/>
          <w:numId w:val="35"/>
        </w:numPr>
        <w:spacing w:after="0" w:line="240" w:lineRule="auto"/>
        <w:rPr>
          <w:rFonts w:ascii="Times New Roman" w:hAnsi="Times New Roman" w:cs="Times New Roman"/>
        </w:rPr>
      </w:pPr>
      <w:r w:rsidRPr="003850D7">
        <w:rPr>
          <w:rFonts w:ascii="Times New Roman" w:hAnsi="Times New Roman" w:cs="Times New Roman"/>
          <w:i/>
          <w:iCs/>
        </w:rPr>
        <w:t>Weekly:</w:t>
      </w:r>
      <w:r w:rsidRPr="003850D7">
        <w:rPr>
          <w:rFonts w:ascii="Times New Roman" w:hAnsi="Times New Roman" w:cs="Times New Roman"/>
        </w:rPr>
        <w:t> One theological journal article + one chapter of a major text</w:t>
      </w:r>
    </w:p>
    <w:p w14:paraId="4EC003B5" w14:textId="77777777" w:rsidR="003850D7" w:rsidRPr="003850D7" w:rsidRDefault="003850D7" w:rsidP="003850D7">
      <w:pPr>
        <w:numPr>
          <w:ilvl w:val="0"/>
          <w:numId w:val="35"/>
        </w:numPr>
        <w:spacing w:after="0" w:line="240" w:lineRule="auto"/>
        <w:rPr>
          <w:rFonts w:ascii="Times New Roman" w:hAnsi="Times New Roman" w:cs="Times New Roman"/>
        </w:rPr>
      </w:pPr>
      <w:r w:rsidRPr="003850D7">
        <w:rPr>
          <w:rFonts w:ascii="Times New Roman" w:hAnsi="Times New Roman" w:cs="Times New Roman"/>
          <w:i/>
          <w:iCs/>
        </w:rPr>
        <w:t>Monthly:</w:t>
      </w:r>
      <w:r w:rsidRPr="003850D7">
        <w:rPr>
          <w:rFonts w:ascii="Times New Roman" w:hAnsi="Times New Roman" w:cs="Times New Roman"/>
        </w:rPr>
        <w:t> One reflection connecting a theological concept to your home context (write it down, even if it's only a page)</w:t>
      </w:r>
    </w:p>
    <w:p w14:paraId="375B1CCF" w14:textId="77777777" w:rsidR="003850D7" w:rsidRPr="003850D7" w:rsidRDefault="003850D7" w:rsidP="003850D7">
      <w:pPr>
        <w:numPr>
          <w:ilvl w:val="0"/>
          <w:numId w:val="35"/>
        </w:numPr>
        <w:spacing w:after="0" w:line="240" w:lineRule="auto"/>
        <w:rPr>
          <w:rFonts w:ascii="Times New Roman" w:hAnsi="Times New Roman" w:cs="Times New Roman"/>
        </w:rPr>
      </w:pPr>
      <w:r w:rsidRPr="003850D7">
        <w:rPr>
          <w:rFonts w:ascii="Times New Roman" w:hAnsi="Times New Roman" w:cs="Times New Roman"/>
          <w:i/>
          <w:iCs/>
        </w:rPr>
        <w:lastRenderedPageBreak/>
        <w:t>Semester:</w:t>
      </w:r>
      <w:r w:rsidRPr="003850D7">
        <w:rPr>
          <w:rFonts w:ascii="Times New Roman" w:hAnsi="Times New Roman" w:cs="Times New Roman"/>
        </w:rPr>
        <w:t> One longer paper connecting a theological argument to a concrete Indian pastoral situation</w:t>
      </w:r>
    </w:p>
    <w:p w14:paraId="3D6CF3D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Discussion Questions:</w:t>
      </w:r>
    </w:p>
    <w:p w14:paraId="17D23866" w14:textId="77777777" w:rsidR="003850D7" w:rsidRPr="003850D7" w:rsidRDefault="003850D7" w:rsidP="003850D7">
      <w:pPr>
        <w:numPr>
          <w:ilvl w:val="0"/>
          <w:numId w:val="36"/>
        </w:numPr>
        <w:spacing w:after="0" w:line="240" w:lineRule="auto"/>
        <w:rPr>
          <w:rFonts w:ascii="Times New Roman" w:hAnsi="Times New Roman" w:cs="Times New Roman"/>
        </w:rPr>
      </w:pPr>
      <w:r w:rsidRPr="003850D7">
        <w:rPr>
          <w:rFonts w:ascii="Times New Roman" w:hAnsi="Times New Roman" w:cs="Times New Roman"/>
        </w:rPr>
        <w:t>Which of the intellectual virtues do you find most difficult? Why?</w:t>
      </w:r>
    </w:p>
    <w:p w14:paraId="76CA5F9E" w14:textId="77777777" w:rsidR="003850D7" w:rsidRPr="003850D7" w:rsidRDefault="003850D7" w:rsidP="003850D7">
      <w:pPr>
        <w:numPr>
          <w:ilvl w:val="0"/>
          <w:numId w:val="36"/>
        </w:numPr>
        <w:spacing w:after="0" w:line="240" w:lineRule="auto"/>
        <w:rPr>
          <w:rFonts w:ascii="Times New Roman" w:hAnsi="Times New Roman" w:cs="Times New Roman"/>
        </w:rPr>
      </w:pPr>
      <w:r w:rsidRPr="003850D7">
        <w:rPr>
          <w:rFonts w:ascii="Times New Roman" w:hAnsi="Times New Roman" w:cs="Times New Roman"/>
        </w:rPr>
        <w:t>What is the difference between reading a novel and reading a theological text? What different habits do they require?</w:t>
      </w:r>
    </w:p>
    <w:p w14:paraId="4CC323F0" w14:textId="77777777" w:rsidR="003850D7" w:rsidRPr="003850D7" w:rsidRDefault="003850D7" w:rsidP="003850D7">
      <w:pPr>
        <w:numPr>
          <w:ilvl w:val="0"/>
          <w:numId w:val="36"/>
        </w:numPr>
        <w:spacing w:after="0" w:line="240" w:lineRule="auto"/>
        <w:rPr>
          <w:rFonts w:ascii="Times New Roman" w:hAnsi="Times New Roman" w:cs="Times New Roman"/>
        </w:rPr>
      </w:pPr>
      <w:r w:rsidRPr="003850D7">
        <w:rPr>
          <w:rFonts w:ascii="Times New Roman" w:hAnsi="Times New Roman" w:cs="Times New Roman"/>
        </w:rPr>
        <w:t>Has prayer ever helped you understand something intellectually? Can you describe how?</w:t>
      </w:r>
    </w:p>
    <w:p w14:paraId="75468B9F" w14:textId="77777777" w:rsidR="003850D7" w:rsidRPr="003850D7" w:rsidRDefault="003850D7" w:rsidP="003850D7">
      <w:pPr>
        <w:numPr>
          <w:ilvl w:val="0"/>
          <w:numId w:val="36"/>
        </w:numPr>
        <w:spacing w:after="0" w:line="240" w:lineRule="auto"/>
        <w:rPr>
          <w:rFonts w:ascii="Times New Roman" w:hAnsi="Times New Roman" w:cs="Times New Roman"/>
        </w:rPr>
      </w:pPr>
      <w:r w:rsidRPr="003850D7">
        <w:rPr>
          <w:rFonts w:ascii="Times New Roman" w:hAnsi="Times New Roman" w:cs="Times New Roman"/>
        </w:rPr>
        <w:t>What is the most important thing you can do in your first semester to build good study habits?</w:t>
      </w:r>
    </w:p>
    <w:p w14:paraId="2E67400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Closing Reflection / Prayer:</w:t>
      </w:r>
      <w:r w:rsidRPr="003850D7">
        <w:rPr>
          <w:rFonts w:ascii="Times New Roman" w:hAnsi="Times New Roman" w:cs="Times New Roman"/>
        </w:rPr>
        <w:br/>
      </w:r>
      <w:r w:rsidRPr="003850D7">
        <w:rPr>
          <w:rFonts w:ascii="Times New Roman" w:hAnsi="Times New Roman" w:cs="Times New Roman"/>
          <w:i/>
          <w:iCs/>
        </w:rPr>
        <w:t>Lord, make us humble enough to learn, curious enough to keep asking, rigorous enough to argue well, and courageous enough to follow the truth wherever it leads. And when we are tired, remind us that the theologian's first act is to kneel. Amen.</w:t>
      </w:r>
    </w:p>
    <w:p w14:paraId="4A0F604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Recommended Reading:</w:t>
      </w:r>
    </w:p>
    <w:p w14:paraId="4AED2536" w14:textId="77777777" w:rsidR="003850D7" w:rsidRPr="003850D7" w:rsidRDefault="003850D7" w:rsidP="003850D7">
      <w:pPr>
        <w:numPr>
          <w:ilvl w:val="0"/>
          <w:numId w:val="37"/>
        </w:numPr>
        <w:spacing w:after="0" w:line="240" w:lineRule="auto"/>
        <w:rPr>
          <w:rFonts w:ascii="Times New Roman" w:hAnsi="Times New Roman" w:cs="Times New Roman"/>
        </w:rPr>
      </w:pPr>
      <w:r w:rsidRPr="003850D7">
        <w:rPr>
          <w:rFonts w:ascii="Times New Roman" w:hAnsi="Times New Roman" w:cs="Times New Roman"/>
        </w:rPr>
        <w:t>Thomas Aquinas, </w:t>
      </w:r>
      <w:r w:rsidRPr="003850D7">
        <w:rPr>
          <w:rFonts w:ascii="Times New Roman" w:hAnsi="Times New Roman" w:cs="Times New Roman"/>
          <w:i/>
          <w:iCs/>
        </w:rPr>
        <w:t xml:space="preserve">Summa </w:t>
      </w:r>
      <w:proofErr w:type="spellStart"/>
      <w:r w:rsidRPr="003850D7">
        <w:rPr>
          <w:rFonts w:ascii="Times New Roman" w:hAnsi="Times New Roman" w:cs="Times New Roman"/>
          <w:i/>
          <w:iCs/>
        </w:rPr>
        <w:t>Theologiae</w:t>
      </w:r>
      <w:proofErr w:type="spellEnd"/>
      <w:r w:rsidRPr="003850D7">
        <w:rPr>
          <w:rFonts w:ascii="Times New Roman" w:hAnsi="Times New Roman" w:cs="Times New Roman"/>
        </w:rPr>
        <w:t> I, q.1 (on the nature of sacred doctrine) — read the first three articles</w:t>
      </w:r>
    </w:p>
    <w:p w14:paraId="06B962E9" w14:textId="77777777" w:rsidR="003850D7" w:rsidRPr="003850D7" w:rsidRDefault="003850D7" w:rsidP="003850D7">
      <w:pPr>
        <w:numPr>
          <w:ilvl w:val="0"/>
          <w:numId w:val="37"/>
        </w:numPr>
        <w:spacing w:after="0" w:line="240" w:lineRule="auto"/>
        <w:rPr>
          <w:rFonts w:ascii="Times New Roman" w:hAnsi="Times New Roman" w:cs="Times New Roman"/>
        </w:rPr>
      </w:pPr>
      <w:r w:rsidRPr="003850D7">
        <w:rPr>
          <w:rFonts w:ascii="Times New Roman" w:hAnsi="Times New Roman" w:cs="Times New Roman"/>
          <w:i/>
          <w:iCs/>
        </w:rPr>
        <w:t>Theology Today: Perspectives, Principles and Criteria</w:t>
      </w:r>
      <w:r w:rsidRPr="003850D7">
        <w:rPr>
          <w:rFonts w:ascii="Times New Roman" w:hAnsi="Times New Roman" w:cs="Times New Roman"/>
        </w:rPr>
        <w:t> (International Theological Commission, 2011) [12] — the first section on theology as faith seeking understanding</w:t>
      </w:r>
    </w:p>
    <w:p w14:paraId="1114336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21066FF1">
          <v:rect id="_x0000_i1442" style="width:0;height:0" o:hralign="center" o:hrstd="t" o:hr="t" fillcolor="#a0a0a0" stroked="f"/>
        </w:pict>
      </w:r>
    </w:p>
    <w:p w14:paraId="4F04B715"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SESSION 10: Contextualizing Theology — Indian, Dalit, Tribal Perspectives</w:t>
      </w:r>
    </w:p>
    <w:p w14:paraId="02F0711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Duration:</w:t>
      </w:r>
      <w:r w:rsidRPr="003850D7">
        <w:rPr>
          <w:rFonts w:ascii="Times New Roman" w:hAnsi="Times New Roman" w:cs="Times New Roman"/>
        </w:rPr>
        <w:t> 90 minutes</w:t>
      </w:r>
    </w:p>
    <w:p w14:paraId="5D2FCF6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Objectives:</w:t>
      </w:r>
    </w:p>
    <w:p w14:paraId="0E3598C4" w14:textId="77777777" w:rsidR="003850D7" w:rsidRPr="003850D7" w:rsidRDefault="003850D7" w:rsidP="003850D7">
      <w:pPr>
        <w:numPr>
          <w:ilvl w:val="0"/>
          <w:numId w:val="38"/>
        </w:numPr>
        <w:spacing w:after="0" w:line="240" w:lineRule="auto"/>
        <w:rPr>
          <w:rFonts w:ascii="Times New Roman" w:hAnsi="Times New Roman" w:cs="Times New Roman"/>
        </w:rPr>
      </w:pPr>
      <w:r w:rsidRPr="003850D7">
        <w:rPr>
          <w:rFonts w:ascii="Times New Roman" w:hAnsi="Times New Roman" w:cs="Times New Roman"/>
        </w:rPr>
        <w:t>Synthesize the entire orientation through the lens of Indian contextual theology</w:t>
      </w:r>
    </w:p>
    <w:p w14:paraId="39324D9A" w14:textId="77777777" w:rsidR="003850D7" w:rsidRPr="003850D7" w:rsidRDefault="003850D7" w:rsidP="003850D7">
      <w:pPr>
        <w:numPr>
          <w:ilvl w:val="0"/>
          <w:numId w:val="38"/>
        </w:numPr>
        <w:spacing w:after="0" w:line="240" w:lineRule="auto"/>
        <w:rPr>
          <w:rFonts w:ascii="Times New Roman" w:hAnsi="Times New Roman" w:cs="Times New Roman"/>
        </w:rPr>
      </w:pPr>
      <w:r w:rsidRPr="003850D7">
        <w:rPr>
          <w:rFonts w:ascii="Times New Roman" w:hAnsi="Times New Roman" w:cs="Times New Roman"/>
        </w:rPr>
        <w:t xml:space="preserve">Introduce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tribal theology, and socio-political theology concretely</w:t>
      </w:r>
    </w:p>
    <w:p w14:paraId="59D7E1D6" w14:textId="77777777" w:rsidR="003850D7" w:rsidRPr="003850D7" w:rsidRDefault="003850D7" w:rsidP="003850D7">
      <w:pPr>
        <w:numPr>
          <w:ilvl w:val="0"/>
          <w:numId w:val="38"/>
        </w:numPr>
        <w:spacing w:after="0" w:line="240" w:lineRule="auto"/>
        <w:rPr>
          <w:rFonts w:ascii="Times New Roman" w:hAnsi="Times New Roman" w:cs="Times New Roman"/>
        </w:rPr>
      </w:pPr>
      <w:r w:rsidRPr="003850D7">
        <w:rPr>
          <w:rFonts w:ascii="Times New Roman" w:hAnsi="Times New Roman" w:cs="Times New Roman"/>
        </w:rPr>
        <w:t xml:space="preserve">Send students into the </w:t>
      </w:r>
      <w:proofErr w:type="spellStart"/>
      <w:r w:rsidRPr="003850D7">
        <w:rPr>
          <w:rFonts w:ascii="Times New Roman" w:hAnsi="Times New Roman" w:cs="Times New Roman"/>
        </w:rPr>
        <w:t>BTh</w:t>
      </w:r>
      <w:proofErr w:type="spellEnd"/>
      <w:r w:rsidRPr="003850D7">
        <w:rPr>
          <w:rFonts w:ascii="Times New Roman" w:hAnsi="Times New Roman" w:cs="Times New Roman"/>
        </w:rPr>
        <w:t xml:space="preserve"> program with a clear sense of their theological task</w:t>
      </w:r>
    </w:p>
    <w:p w14:paraId="49FFC73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Icebreaker / Opening Activity (10 minutes):</w:t>
      </w:r>
      <w:r w:rsidRPr="003850D7">
        <w:rPr>
          <w:rFonts w:ascii="Times New Roman" w:hAnsi="Times New Roman" w:cs="Times New Roman"/>
        </w:rPr>
        <w:br/>
        <w:t>Ask: "If you had to write one sentence — 'The most important theological question for my community is ___' — what would you write?" Students write it silently first, then share in pairs.</w:t>
      </w:r>
    </w:p>
    <w:p w14:paraId="748AD8E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Core Content:</w:t>
      </w:r>
    </w:p>
    <w:p w14:paraId="0DB0182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The FABC principle that grounds everything</w:t>
      </w:r>
    </w:p>
    <w:p w14:paraId="379B119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FABC Paper 96 states: "To theologise in Asia... is not an exercise of translating the experiences of past generations (be they Western or Eastern) into some modern Asian jargon, but rather an attempt to express from the depths of the Asian psyche the ineffable experience of living faith in Jesus Christ" [1]. This is your program. Not translation. Expression. From the depths of your own experience.</w:t>
      </w:r>
    </w:p>
    <w:p w14:paraId="52FEB90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Dalit Theology</w:t>
      </w:r>
    </w:p>
    <w:p w14:paraId="110C2B7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Arvind P. Nirmal (1936–1995) is the founder of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in India, developing his work at Gurukul Lutheran Theological College, Chennai, from the early 1980s. His central claim: that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experience — the experience of being broken, crushed, excluded — is a theological source, not just a social problem. He argued that Jesus was himself a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born in poverty, from an occupied people, executed by the state. The cross is the ultimate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experience.</w:t>
      </w:r>
    </w:p>
    <w:p w14:paraId="1AEC2E6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Nirmal's concept of </w:t>
      </w:r>
      <w:r w:rsidRPr="003850D7">
        <w:rPr>
          <w:rFonts w:ascii="Times New Roman" w:hAnsi="Times New Roman" w:cs="Times New Roman"/>
          <w:i/>
          <w:iCs/>
        </w:rPr>
        <w:t>duhkha</w:t>
      </w:r>
      <w:r w:rsidRPr="003850D7">
        <w:rPr>
          <w:rFonts w:ascii="Times New Roman" w:hAnsi="Times New Roman" w:cs="Times New Roman"/>
        </w:rPr>
        <w:t xml:space="preserve"> (suffering) and "pain-pathos" positions the suffering of the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community not as something to be explained away but as a site of divine revelation. God is revealed precisely in the places of deepest suffering. M.E. Prabhakar extended this: "The God of the Dalits does servile work Himself rather than creating others for servile work."</w:t>
      </w:r>
    </w:p>
    <w:p w14:paraId="71BBF0E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Nirmal also made a sharp critique: previous Indian Christian theologies, including those using classical Indian philosophical categories (Advaita, etc.), were largely upper-caste </w:t>
      </w:r>
      <w:r w:rsidRPr="003850D7">
        <w:rPr>
          <w:rFonts w:ascii="Times New Roman" w:hAnsi="Times New Roman" w:cs="Times New Roman"/>
        </w:rPr>
        <w:lastRenderedPageBreak/>
        <w:t>theologies. They spoke the language of Sanskrit and Vedanta — the language of the dominant. Dalit theology insists on theologizing in the language and from the experience of the excluded.</w:t>
      </w:r>
    </w:p>
    <w:p w14:paraId="52162B4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Note for Catholic students:</w:t>
      </w:r>
      <w:r w:rsidRPr="003850D7">
        <w:rPr>
          <w:rFonts w:ascii="Times New Roman" w:hAnsi="Times New Roman" w:cs="Times New Roman"/>
        </w:rPr>
        <w:t> Dalit theology originated in Protestant contexts (Lutheran, Reformed). Indian Catholic theologians — Felix Wilfred, James Massey — have engaged it critically and constructively. Catholic magisterial reception has been selective, but the core theological claim — that the poor and excluded are a privileged site of God's revelation — is entirely consistent with Catholic social teaching and the FABC's preferential option for the poor [11].</w:t>
      </w:r>
    </w:p>
    <w:p w14:paraId="37864C5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Tribal Theology</w:t>
      </w:r>
    </w:p>
    <w:p w14:paraId="362B2C0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Tribal theology is distinct from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It does not begin with the experience of caste exclusion but with the experience of indigenous community, land, and creation. Key themes:</w:t>
      </w:r>
    </w:p>
    <w:p w14:paraId="3145BA07" w14:textId="77777777" w:rsidR="003850D7" w:rsidRPr="003850D7" w:rsidRDefault="003850D7" w:rsidP="003850D7">
      <w:pPr>
        <w:numPr>
          <w:ilvl w:val="0"/>
          <w:numId w:val="39"/>
        </w:numPr>
        <w:spacing w:after="0" w:line="240" w:lineRule="auto"/>
        <w:rPr>
          <w:rFonts w:ascii="Times New Roman" w:hAnsi="Times New Roman" w:cs="Times New Roman"/>
        </w:rPr>
      </w:pPr>
      <w:r w:rsidRPr="003850D7">
        <w:rPr>
          <w:rFonts w:ascii="Times New Roman" w:hAnsi="Times New Roman" w:cs="Times New Roman"/>
          <w:b/>
          <w:bCs/>
        </w:rPr>
        <w:t>Land as sacred:</w:t>
      </w:r>
      <w:r w:rsidRPr="003850D7">
        <w:rPr>
          <w:rFonts w:ascii="Times New Roman" w:hAnsi="Times New Roman" w:cs="Times New Roman"/>
        </w:rPr>
        <w:t> For tribal communities across India (</w:t>
      </w:r>
      <w:proofErr w:type="spellStart"/>
      <w:r w:rsidRPr="003850D7">
        <w:rPr>
          <w:rFonts w:ascii="Times New Roman" w:hAnsi="Times New Roman" w:cs="Times New Roman"/>
        </w:rPr>
        <w:t>Santhali</w:t>
      </w:r>
      <w:proofErr w:type="spellEnd"/>
      <w:r w:rsidRPr="003850D7">
        <w:rPr>
          <w:rFonts w:ascii="Times New Roman" w:hAnsi="Times New Roman" w:cs="Times New Roman"/>
        </w:rPr>
        <w:t>, Munda, Oraon, Naga, Mizo, and many others), land is not property — it is the ground of community, identity, and relationship with God. When land is taken — by mining companies, by government acquisition, by landlords — it is not just an economic loss. It is a theological wound.</w:t>
      </w:r>
    </w:p>
    <w:p w14:paraId="5AFE6712" w14:textId="77777777" w:rsidR="003850D7" w:rsidRPr="003850D7" w:rsidRDefault="003850D7" w:rsidP="003850D7">
      <w:pPr>
        <w:numPr>
          <w:ilvl w:val="0"/>
          <w:numId w:val="39"/>
        </w:numPr>
        <w:spacing w:after="0" w:line="240" w:lineRule="auto"/>
        <w:rPr>
          <w:rFonts w:ascii="Times New Roman" w:hAnsi="Times New Roman" w:cs="Times New Roman"/>
        </w:rPr>
      </w:pPr>
      <w:r w:rsidRPr="003850D7">
        <w:rPr>
          <w:rFonts w:ascii="Times New Roman" w:hAnsi="Times New Roman" w:cs="Times New Roman"/>
          <w:b/>
          <w:bCs/>
        </w:rPr>
        <w:t>Creation spirituality:</w:t>
      </w:r>
      <w:r w:rsidRPr="003850D7">
        <w:rPr>
          <w:rFonts w:ascii="Times New Roman" w:hAnsi="Times New Roman" w:cs="Times New Roman"/>
        </w:rPr>
        <w:t> Many tribal cosmologies begin with a good creation, a Creator God, and a community of beings in right relationship. This is a theological resource for ecological theology.</w:t>
      </w:r>
    </w:p>
    <w:p w14:paraId="6CC51725" w14:textId="77777777" w:rsidR="003850D7" w:rsidRPr="003850D7" w:rsidRDefault="003850D7" w:rsidP="003850D7">
      <w:pPr>
        <w:numPr>
          <w:ilvl w:val="0"/>
          <w:numId w:val="39"/>
        </w:numPr>
        <w:spacing w:after="0" w:line="240" w:lineRule="auto"/>
        <w:rPr>
          <w:rFonts w:ascii="Times New Roman" w:hAnsi="Times New Roman" w:cs="Times New Roman"/>
        </w:rPr>
      </w:pPr>
      <w:r w:rsidRPr="003850D7">
        <w:rPr>
          <w:rFonts w:ascii="Times New Roman" w:hAnsi="Times New Roman" w:cs="Times New Roman"/>
          <w:b/>
          <w:bCs/>
        </w:rPr>
        <w:t>Oral tradition as companion to Scripture:</w:t>
      </w:r>
      <w:r w:rsidRPr="003850D7">
        <w:rPr>
          <w:rFonts w:ascii="Times New Roman" w:hAnsi="Times New Roman" w:cs="Times New Roman"/>
        </w:rPr>
        <w:t> Tribal communities have preserved their knowledge in oral form for generations. This oral tradition is not inferior to written Scripture — it is a different mode of theological transmission.</w:t>
      </w:r>
    </w:p>
    <w:p w14:paraId="6015DF1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Nirmal Minz and Wati </w:t>
      </w:r>
      <w:proofErr w:type="spellStart"/>
      <w:r w:rsidRPr="003850D7">
        <w:rPr>
          <w:rFonts w:ascii="Times New Roman" w:hAnsi="Times New Roman" w:cs="Times New Roman"/>
        </w:rPr>
        <w:t>Longchar</w:t>
      </w:r>
      <w:proofErr w:type="spellEnd"/>
      <w:r w:rsidRPr="003850D7">
        <w:rPr>
          <w:rFonts w:ascii="Times New Roman" w:hAnsi="Times New Roman" w:cs="Times New Roman"/>
        </w:rPr>
        <w:t xml:space="preserve"> (Northeast India) are key theologians in this stream.</w:t>
      </w:r>
    </w:p>
    <w:p w14:paraId="421BC6D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Socio-Political Theology</w:t>
      </w:r>
    </w:p>
    <w:p w14:paraId="3EA76E3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India's most urgent theological challenges are also political: caste, communal violence, poverty, gender inequality, ecological destruction. These are not "merely political" issues that theology should avoid. They are theological issues that politics has not resolved.</w:t>
      </w:r>
    </w:p>
    <w:p w14:paraId="383BD42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 prophetic tradition is clear: Amos thunders against those who "sell the righteous for silver, and the needy for a pair of sandals" (Amos 2:6). Isaiah announces good news to the poor and liberty to the oppressed (Isaiah 61:1). Jesus reads that text in the synagogue at Nazareth and says: "Today this scripture is fulfilled in your hearing" (Luke 4:21). The preferential option for the poor is not a political slogan. It is a theological claim about where God is found.</w:t>
      </w:r>
    </w:p>
    <w:p w14:paraId="6A45A68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FABC's triple dialogue with the poor is not charity. It is theological method: you cannot understand the Gospel without standing with the poor [4][11].</w:t>
      </w:r>
    </w:p>
    <w:p w14:paraId="0D12F0F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Activity: "Theology of My Context" (25 minutes)</w:t>
      </w:r>
    </w:p>
    <w:p w14:paraId="2AB2549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Each student writes one paragraph — no more — on the following prompt: </w:t>
      </w:r>
      <w:r w:rsidRPr="003850D7">
        <w:rPr>
          <w:rFonts w:ascii="Times New Roman" w:hAnsi="Times New Roman" w:cs="Times New Roman"/>
          <w:i/>
          <w:iCs/>
        </w:rPr>
        <w:t>"The most urgent theological question in my community is ___, because ___. The Gospel speaks to this by ___. Therefore, the Church should ___."</w:t>
      </w:r>
    </w:p>
    <w:p w14:paraId="16634B0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Share in pairs. Then two or three students share with the whole group. The professor collects these paragraphs — they will be the baseline against which theological growth is measured at the end of the </w:t>
      </w:r>
      <w:proofErr w:type="spellStart"/>
      <w:r w:rsidRPr="003850D7">
        <w:rPr>
          <w:rFonts w:ascii="Times New Roman" w:hAnsi="Times New Roman" w:cs="Times New Roman"/>
        </w:rPr>
        <w:t>BTh</w:t>
      </w:r>
      <w:proofErr w:type="spellEnd"/>
      <w:r w:rsidRPr="003850D7">
        <w:rPr>
          <w:rFonts w:ascii="Times New Roman" w:hAnsi="Times New Roman" w:cs="Times New Roman"/>
        </w:rPr>
        <w:t xml:space="preserve"> program.</w:t>
      </w:r>
    </w:p>
    <w:p w14:paraId="7A41BA7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Discussion Questions:</w:t>
      </w:r>
    </w:p>
    <w:p w14:paraId="469B0AD2" w14:textId="77777777" w:rsidR="003850D7" w:rsidRPr="003850D7" w:rsidRDefault="003850D7" w:rsidP="003850D7">
      <w:pPr>
        <w:numPr>
          <w:ilvl w:val="0"/>
          <w:numId w:val="40"/>
        </w:numPr>
        <w:spacing w:after="0" w:line="240" w:lineRule="auto"/>
        <w:rPr>
          <w:rFonts w:ascii="Times New Roman" w:hAnsi="Times New Roman" w:cs="Times New Roman"/>
        </w:rPr>
      </w:pPr>
      <w:r w:rsidRPr="003850D7">
        <w:rPr>
          <w:rFonts w:ascii="Times New Roman" w:hAnsi="Times New Roman" w:cs="Times New Roman"/>
        </w:rPr>
        <w:t xml:space="preserve">Is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"real" Catholic theology? What makes theology Catholic?</w:t>
      </w:r>
    </w:p>
    <w:p w14:paraId="44FAFEEB" w14:textId="77777777" w:rsidR="003850D7" w:rsidRPr="003850D7" w:rsidRDefault="003850D7" w:rsidP="003850D7">
      <w:pPr>
        <w:numPr>
          <w:ilvl w:val="0"/>
          <w:numId w:val="40"/>
        </w:numPr>
        <w:spacing w:after="0" w:line="240" w:lineRule="auto"/>
        <w:rPr>
          <w:rFonts w:ascii="Times New Roman" w:hAnsi="Times New Roman" w:cs="Times New Roman"/>
        </w:rPr>
      </w:pPr>
      <w:r w:rsidRPr="003850D7">
        <w:rPr>
          <w:rFonts w:ascii="Times New Roman" w:hAnsi="Times New Roman" w:cs="Times New Roman"/>
        </w:rPr>
        <w:t>What would it mean for your seminary to take tribal cosmologies seriously as theological sources?</w:t>
      </w:r>
    </w:p>
    <w:p w14:paraId="6C125509" w14:textId="77777777" w:rsidR="003850D7" w:rsidRPr="003850D7" w:rsidRDefault="003850D7" w:rsidP="003850D7">
      <w:pPr>
        <w:numPr>
          <w:ilvl w:val="0"/>
          <w:numId w:val="40"/>
        </w:numPr>
        <w:spacing w:after="0" w:line="240" w:lineRule="auto"/>
        <w:rPr>
          <w:rFonts w:ascii="Times New Roman" w:hAnsi="Times New Roman" w:cs="Times New Roman"/>
        </w:rPr>
      </w:pPr>
      <w:r w:rsidRPr="003850D7">
        <w:rPr>
          <w:rFonts w:ascii="Times New Roman" w:hAnsi="Times New Roman" w:cs="Times New Roman"/>
        </w:rPr>
        <w:t>What is the most urgent socio-political issue in your home diocese? What does theology say about it?</w:t>
      </w:r>
    </w:p>
    <w:p w14:paraId="1655280B" w14:textId="77777777" w:rsidR="003850D7" w:rsidRPr="003850D7" w:rsidRDefault="003850D7" w:rsidP="003850D7">
      <w:pPr>
        <w:numPr>
          <w:ilvl w:val="0"/>
          <w:numId w:val="40"/>
        </w:numPr>
        <w:spacing w:after="0" w:line="240" w:lineRule="auto"/>
        <w:rPr>
          <w:rFonts w:ascii="Times New Roman" w:hAnsi="Times New Roman" w:cs="Times New Roman"/>
        </w:rPr>
      </w:pPr>
      <w:r w:rsidRPr="003850D7">
        <w:rPr>
          <w:rFonts w:ascii="Times New Roman" w:hAnsi="Times New Roman" w:cs="Times New Roman"/>
        </w:rPr>
        <w:t xml:space="preserve">After ten sessions, how has your understanding of what theology </w:t>
      </w:r>
      <w:proofErr w:type="gramStart"/>
      <w:r w:rsidRPr="003850D7">
        <w:rPr>
          <w:rFonts w:ascii="Times New Roman" w:hAnsi="Times New Roman" w:cs="Times New Roman"/>
        </w:rPr>
        <w:t>is</w:t>
      </w:r>
      <w:proofErr w:type="gramEnd"/>
      <w:r w:rsidRPr="003850D7">
        <w:rPr>
          <w:rFonts w:ascii="Times New Roman" w:hAnsi="Times New Roman" w:cs="Times New Roman"/>
        </w:rPr>
        <w:t xml:space="preserve"> changed?</w:t>
      </w:r>
    </w:p>
    <w:p w14:paraId="5BEDE58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lastRenderedPageBreak/>
        <w:t>Closing Reflection / Prayer:</w:t>
      </w:r>
      <w:r w:rsidRPr="003850D7">
        <w:rPr>
          <w:rFonts w:ascii="Times New Roman" w:hAnsi="Times New Roman" w:cs="Times New Roman"/>
        </w:rPr>
        <w:br/>
      </w:r>
      <w:r w:rsidRPr="003850D7">
        <w:rPr>
          <w:rFonts w:ascii="Times New Roman" w:hAnsi="Times New Roman" w:cs="Times New Roman"/>
          <w:i/>
          <w:iCs/>
        </w:rPr>
        <w:t xml:space="preserve">Lord, we are from many places — tribal villages, </w:t>
      </w:r>
      <w:proofErr w:type="spellStart"/>
      <w:r w:rsidRPr="003850D7">
        <w:rPr>
          <w:rFonts w:ascii="Times New Roman" w:hAnsi="Times New Roman" w:cs="Times New Roman"/>
          <w:i/>
          <w:iCs/>
        </w:rPr>
        <w:t>dalit</w:t>
      </w:r>
      <w:proofErr w:type="spellEnd"/>
      <w:r w:rsidRPr="003850D7">
        <w:rPr>
          <w:rFonts w:ascii="Times New Roman" w:hAnsi="Times New Roman" w:cs="Times New Roman"/>
          <w:i/>
          <w:iCs/>
        </w:rPr>
        <w:t xml:space="preserve"> communities, urban parishes, fishing communities, tea-garden settlements. We bring </w:t>
      </w:r>
      <w:proofErr w:type="gramStart"/>
      <w:r w:rsidRPr="003850D7">
        <w:rPr>
          <w:rFonts w:ascii="Times New Roman" w:hAnsi="Times New Roman" w:cs="Times New Roman"/>
          <w:i/>
          <w:iCs/>
        </w:rPr>
        <w:t>all of</w:t>
      </w:r>
      <w:proofErr w:type="gramEnd"/>
      <w:r w:rsidRPr="003850D7">
        <w:rPr>
          <w:rFonts w:ascii="Times New Roman" w:hAnsi="Times New Roman" w:cs="Times New Roman"/>
          <w:i/>
          <w:iCs/>
        </w:rPr>
        <w:t xml:space="preserve"> these places into this room. As we begin four years of theology, may we never leave those places behind. May our theology be worthy of the people who sent us here. And may it bring them good news. Amen.</w:t>
      </w:r>
    </w:p>
    <w:p w14:paraId="508AE9A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Recommended Reading:</w:t>
      </w:r>
    </w:p>
    <w:p w14:paraId="7C323FF8" w14:textId="77777777" w:rsidR="003850D7" w:rsidRPr="003850D7" w:rsidRDefault="003850D7" w:rsidP="003850D7">
      <w:pPr>
        <w:numPr>
          <w:ilvl w:val="0"/>
          <w:numId w:val="41"/>
        </w:numPr>
        <w:spacing w:after="0" w:line="240" w:lineRule="auto"/>
        <w:rPr>
          <w:rFonts w:ascii="Times New Roman" w:hAnsi="Times New Roman" w:cs="Times New Roman"/>
        </w:rPr>
      </w:pPr>
      <w:r w:rsidRPr="003850D7">
        <w:rPr>
          <w:rFonts w:ascii="Times New Roman" w:hAnsi="Times New Roman" w:cs="Times New Roman"/>
        </w:rPr>
        <w:t>FABC Paper 130 on the triple dialogue and the vision for the Church in Asia [11]</w:t>
      </w:r>
    </w:p>
    <w:p w14:paraId="2ECD15EA" w14:textId="77777777" w:rsidR="003850D7" w:rsidRPr="003850D7" w:rsidRDefault="003850D7" w:rsidP="003850D7">
      <w:pPr>
        <w:numPr>
          <w:ilvl w:val="0"/>
          <w:numId w:val="41"/>
        </w:numPr>
        <w:spacing w:after="0" w:line="240" w:lineRule="auto"/>
        <w:rPr>
          <w:rFonts w:ascii="Times New Roman" w:hAnsi="Times New Roman" w:cs="Times New Roman"/>
        </w:rPr>
      </w:pPr>
      <w:r w:rsidRPr="003850D7">
        <w:rPr>
          <w:rFonts w:ascii="Times New Roman" w:hAnsi="Times New Roman" w:cs="Times New Roman"/>
        </w:rPr>
        <w:t>Felix Wilfred on contextual theologies of Asia [6]</w:t>
      </w:r>
    </w:p>
    <w:p w14:paraId="0CCE7F9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0F01473F">
          <v:rect id="_x0000_i1443" style="width:0;height:0" o:hralign="center" o:hrstd="t" o:hr="t" fillcolor="#a0a0a0" stroked="f"/>
        </w:pict>
      </w:r>
    </w:p>
    <w:p w14:paraId="69006AB6"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SECTION 3 — Indian Biases Against Philosophy and Theology</w:t>
      </w:r>
    </w:p>
    <w:p w14:paraId="500AB92F"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(These are developed in detail within Session 6 above. The following provides the full analytical treatment for the professor's reference.)</w:t>
      </w:r>
    </w:p>
    <w:p w14:paraId="466F1D96"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Bias 1: "Philosophy is Western and Irrelevant to Indian Life"</w:t>
      </w:r>
    </w:p>
    <w:p w14:paraId="2FCED15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 bias explained:</w:t>
      </w:r>
      <w:r w:rsidRPr="003850D7">
        <w:rPr>
          <w:rFonts w:ascii="Times New Roman" w:hAnsi="Times New Roman" w:cs="Times New Roman"/>
        </w:rPr>
        <w:t> This complaint has a real basis. Most Indian seminary philosophy curricula present the Western canon almost exclusively — Plato, Aristotle, Descartes, Kant — while Indian philosophical traditions (</w:t>
      </w:r>
      <w:proofErr w:type="spellStart"/>
      <w:r w:rsidRPr="003850D7">
        <w:rPr>
          <w:rFonts w:ascii="Times New Roman" w:hAnsi="Times New Roman" w:cs="Times New Roman"/>
          <w:i/>
          <w:iCs/>
        </w:rPr>
        <w:t>darshana</w:t>
      </w:r>
      <w:proofErr w:type="spellEnd"/>
      <w:r w:rsidRPr="003850D7">
        <w:rPr>
          <w:rFonts w:ascii="Times New Roman" w:hAnsi="Times New Roman" w:cs="Times New Roman"/>
        </w:rPr>
        <w:t>) are either absent or treated as a brief appendix. Students arrive having studied three years of philosophy and knowing almost nothing about Nagarjuna's </w:t>
      </w:r>
      <w:proofErr w:type="spellStart"/>
      <w:r w:rsidRPr="003850D7">
        <w:rPr>
          <w:rFonts w:ascii="Times New Roman" w:hAnsi="Times New Roman" w:cs="Times New Roman"/>
          <w:i/>
          <w:iCs/>
        </w:rPr>
        <w:t>Madhyamaka</w:t>
      </w:r>
      <w:proofErr w:type="spellEnd"/>
      <w:r w:rsidRPr="003850D7">
        <w:rPr>
          <w:rFonts w:ascii="Times New Roman" w:hAnsi="Times New Roman" w:cs="Times New Roman"/>
        </w:rPr>
        <w:t>, Shankara's Advaita Vedanta, or the Nyaya school's sophisticated epistemology. The bias is partly a reaction to this curricular injustice.</w:t>
      </w:r>
    </w:p>
    <w:p w14:paraId="2C41EC3F"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Theological counter-response:</w:t>
      </w:r>
      <w:r w:rsidRPr="003850D7">
        <w:rPr>
          <w:rFonts w:ascii="Times New Roman" w:hAnsi="Times New Roman" w:cs="Times New Roman"/>
        </w:rPr>
        <w:t> Justin Martyr's doctrine of the </w:t>
      </w:r>
      <w:r w:rsidRPr="003850D7">
        <w:rPr>
          <w:rFonts w:ascii="Times New Roman" w:hAnsi="Times New Roman" w:cs="Times New Roman"/>
          <w:i/>
          <w:iCs/>
        </w:rPr>
        <w:t xml:space="preserve">Logos </w:t>
      </w:r>
      <w:proofErr w:type="spellStart"/>
      <w:r w:rsidRPr="003850D7">
        <w:rPr>
          <w:rFonts w:ascii="Times New Roman" w:hAnsi="Times New Roman" w:cs="Times New Roman"/>
          <w:i/>
          <w:iCs/>
        </w:rPr>
        <w:t>spermatikos</w:t>
      </w:r>
      <w:proofErr w:type="spellEnd"/>
      <w:r w:rsidRPr="003850D7">
        <w:rPr>
          <w:rFonts w:ascii="Times New Roman" w:hAnsi="Times New Roman" w:cs="Times New Roman"/>
        </w:rPr>
        <w:t> — the seeds of the Word scattered through all human cultures — provides the classical Christian basis for taking Indian philosophy seriously. If the Word of God is present in all human reasoning, then Indian philosophical traditions are not outside God's plan but part of it. FABC explicitly accepts contextual realities, including philosophical traditions, as </w:t>
      </w:r>
      <w:r w:rsidRPr="003850D7">
        <w:rPr>
          <w:rFonts w:ascii="Times New Roman" w:hAnsi="Times New Roman" w:cs="Times New Roman"/>
          <w:i/>
          <w:iCs/>
        </w:rPr>
        <w:t xml:space="preserve">loci </w:t>
      </w:r>
      <w:proofErr w:type="spellStart"/>
      <w:r w:rsidRPr="003850D7">
        <w:rPr>
          <w:rFonts w:ascii="Times New Roman" w:hAnsi="Times New Roman" w:cs="Times New Roman"/>
          <w:i/>
          <w:iCs/>
        </w:rPr>
        <w:t>theologici</w:t>
      </w:r>
      <w:proofErr w:type="spellEnd"/>
      <w:r w:rsidRPr="003850D7">
        <w:rPr>
          <w:rFonts w:ascii="Times New Roman" w:hAnsi="Times New Roman" w:cs="Times New Roman"/>
        </w:rPr>
        <w:t> [4][13]. The solution is not to abandon philosophy but to expand what counts as philosophy in the seminary curriculum.</w:t>
      </w:r>
    </w:p>
    <w:p w14:paraId="7810E71A"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Bias 2: "Theology is Only for Priests and Religious"</w:t>
      </w:r>
    </w:p>
    <w:p w14:paraId="3B7ED5D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 bias explained:</w:t>
      </w:r>
      <w:r w:rsidRPr="003850D7">
        <w:rPr>
          <w:rFonts w:ascii="Times New Roman" w:hAnsi="Times New Roman" w:cs="Times New Roman"/>
        </w:rPr>
        <w:t> Clericalism runs deep in Indian Catholic culture. Theology is perceived as esoteric knowledge belonging to the ordained. The laity pray, receive sacraments, and obey; the clergy think. This division is reinforced by the institutional structure of pontifical institutes, which train primarily clergy and religious.</w:t>
      </w:r>
    </w:p>
    <w:p w14:paraId="0BDD990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Theological counter-response:</w:t>
      </w:r>
      <w:r w:rsidRPr="003850D7">
        <w:rPr>
          <w:rFonts w:ascii="Times New Roman" w:hAnsi="Times New Roman" w:cs="Times New Roman"/>
        </w:rPr>
        <w:t> Vatican II's </w:t>
      </w:r>
      <w:r w:rsidRPr="003850D7">
        <w:rPr>
          <w:rFonts w:ascii="Times New Roman" w:hAnsi="Times New Roman" w:cs="Times New Roman"/>
          <w:i/>
          <w:iCs/>
        </w:rPr>
        <w:t>Lumen Gentium</w:t>
      </w:r>
      <w:r w:rsidRPr="003850D7">
        <w:rPr>
          <w:rFonts w:ascii="Times New Roman" w:hAnsi="Times New Roman" w:cs="Times New Roman"/>
        </w:rPr>
        <w:t> teaches the universal call to holiness and the </w:t>
      </w:r>
      <w:proofErr w:type="spellStart"/>
      <w:r w:rsidRPr="003850D7">
        <w:rPr>
          <w:rFonts w:ascii="Times New Roman" w:hAnsi="Times New Roman" w:cs="Times New Roman"/>
          <w:i/>
          <w:iCs/>
        </w:rPr>
        <w:t>sensus</w:t>
      </w:r>
      <w:proofErr w:type="spellEnd"/>
      <w:r w:rsidRPr="003850D7">
        <w:rPr>
          <w:rFonts w:ascii="Times New Roman" w:hAnsi="Times New Roman" w:cs="Times New Roman"/>
          <w:i/>
          <w:iCs/>
        </w:rPr>
        <w:t xml:space="preserve"> </w:t>
      </w:r>
      <w:proofErr w:type="spellStart"/>
      <w:r w:rsidRPr="003850D7">
        <w:rPr>
          <w:rFonts w:ascii="Times New Roman" w:hAnsi="Times New Roman" w:cs="Times New Roman"/>
          <w:i/>
          <w:iCs/>
        </w:rPr>
        <w:t>fidelium</w:t>
      </w:r>
      <w:proofErr w:type="spellEnd"/>
      <w:r w:rsidRPr="003850D7">
        <w:rPr>
          <w:rFonts w:ascii="Times New Roman" w:hAnsi="Times New Roman" w:cs="Times New Roman"/>
        </w:rPr>
        <w:t> — the sense of the faithful — as a genuine theological source. The </w:t>
      </w:r>
      <w:r w:rsidRPr="003850D7">
        <w:rPr>
          <w:rFonts w:ascii="Times New Roman" w:hAnsi="Times New Roman" w:cs="Times New Roman"/>
          <w:i/>
          <w:iCs/>
        </w:rPr>
        <w:t>bhakti</w:t>
      </w:r>
      <w:r w:rsidRPr="003850D7">
        <w:rPr>
          <w:rFonts w:ascii="Times New Roman" w:hAnsi="Times New Roman" w:cs="Times New Roman"/>
        </w:rPr>
        <w:t> movement demonstrates that popular theology is not a contradiction in terms: Mirabai, Tukaram, and Kabir were theologians of the highest order, working in vernacular languages, from lives of suffering and devotion, without institutional credentials.</w:t>
      </w:r>
    </w:p>
    <w:p w14:paraId="4F4577AA"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Bias 3: "Western Theology Doesn't Speak to Our Suffering"</w:t>
      </w:r>
    </w:p>
    <w:p w14:paraId="370C9CD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 bias explained:</w:t>
      </w:r>
      <w:r w:rsidRPr="003850D7">
        <w:rPr>
          <w:rFonts w:ascii="Times New Roman" w:hAnsi="Times New Roman" w:cs="Times New Roman"/>
        </w:rPr>
        <w:t xml:space="preserve"> This is the most substantively correct bias on the list. European theology was, for centuries, produced in contexts of colonial power. Missionaries brought theology that </w:t>
      </w:r>
      <w:proofErr w:type="gramStart"/>
      <w:r w:rsidRPr="003850D7">
        <w:rPr>
          <w:rFonts w:ascii="Times New Roman" w:hAnsi="Times New Roman" w:cs="Times New Roman"/>
        </w:rPr>
        <w:t>sometimes legitimized</w:t>
      </w:r>
      <w:proofErr w:type="gramEnd"/>
      <w:r w:rsidRPr="003850D7">
        <w:rPr>
          <w:rFonts w:ascii="Times New Roman" w:hAnsi="Times New Roman" w:cs="Times New Roman"/>
        </w:rPr>
        <w:t xml:space="preserve"> caste hierarchy, dismissed Indian culture, and made Indian Christians ashamed of their heritage. Samuel Rayan observed that Christianity was perceived by some Indians as "the religion of foreigners and conquerors." That perception has theological roots.</w:t>
      </w:r>
    </w:p>
    <w:p w14:paraId="79E97CA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Theological counter-response:</w:t>
      </w:r>
      <w:r w:rsidRPr="003850D7">
        <w:rPr>
          <w:rFonts w:ascii="Times New Roman" w:hAnsi="Times New Roman" w:cs="Times New Roman"/>
        </w:rPr>
        <w:t> The response is not to abandon theology but to do it differently. FABC Paper 96 calls for theology that expresses "from the depths of the Asian psyche the ineffable experience of living faith in Jesus Christ" — not translation of Western theology but new expression [1]. Dalit theology, tribal theology, and FABC contextual theology are precisely this response. The critique of Western theology is itself a theological act.</w:t>
      </w:r>
    </w:p>
    <w:p w14:paraId="0D610F3B"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Bias 4: "Caste is Natural/Divine Order"</w:t>
      </w:r>
    </w:p>
    <w:p w14:paraId="5F92133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lastRenderedPageBreak/>
        <w:t>The bias explained:</w:t>
      </w:r>
      <w:r w:rsidRPr="003850D7">
        <w:rPr>
          <w:rFonts w:ascii="Times New Roman" w:hAnsi="Times New Roman" w:cs="Times New Roman"/>
        </w:rPr>
        <w:t> This bias is sometimes explicit, sometimes disguised as "respect for tradition." It holds that the </w:t>
      </w:r>
      <w:r w:rsidRPr="003850D7">
        <w:rPr>
          <w:rFonts w:ascii="Times New Roman" w:hAnsi="Times New Roman" w:cs="Times New Roman"/>
          <w:i/>
          <w:iCs/>
        </w:rPr>
        <w:t>varna</w:t>
      </w:r>
      <w:r w:rsidRPr="003850D7">
        <w:rPr>
          <w:rFonts w:ascii="Times New Roman" w:hAnsi="Times New Roman" w:cs="Times New Roman"/>
        </w:rPr>
        <w:t> system reflects a natural or divinely ordained social hierarchy, and that theology should not disturb it. It exists among seminarians from upper-caste backgrounds, and sometimes among those from lower castes who have internalized it.</w:t>
      </w:r>
    </w:p>
    <w:p w14:paraId="01F7009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Theological counter-response:</w:t>
      </w:r>
      <w:r w:rsidRPr="003850D7">
        <w:rPr>
          <w:rFonts w:ascii="Times New Roman" w:hAnsi="Times New Roman" w:cs="Times New Roman"/>
        </w:rPr>
        <w:t> The prophetic tradition of the Old Testament is a sustained critique of social hierarchies that oppress the poor. Jesus's table fellowship with tax collectors, sinners, and the ritually unclean was a deliberate challenge to purity codes that excluded. Baptism, as Paul says, makes all one in Christ: "There is neither Jew nor Greek, slave nor free, male nor female" (Galatians 3:28). Arvind Nirmal argued that caste is incompatible with the Gospel — not as a political opinion but as a theological conclusion. Handle this with pastoral care, but the theological conclusion cannot be softened.</w:t>
      </w:r>
    </w:p>
    <w:p w14:paraId="7BDE66C3"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Bias 5: "Intellectual Study Weakens Faith"</w:t>
      </w:r>
    </w:p>
    <w:p w14:paraId="1E1932B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 bias explained:</w:t>
      </w:r>
      <w:r w:rsidRPr="003850D7">
        <w:rPr>
          <w:rFonts w:ascii="Times New Roman" w:hAnsi="Times New Roman" w:cs="Times New Roman"/>
        </w:rPr>
        <w:t> A pietist strain in Indian Christianity — found in both Catholic and Protestant communities — treats academic theology with suspicion. Too many questions, not enough prayer. The concern is genuine: theology can become dry, abstract, and disconnected from the living God.</w:t>
      </w:r>
    </w:p>
    <w:p w14:paraId="47BC5CC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Theological counter-response:</w:t>
      </w:r>
      <w:r w:rsidRPr="003850D7">
        <w:rPr>
          <w:rFonts w:ascii="Times New Roman" w:hAnsi="Times New Roman" w:cs="Times New Roman"/>
        </w:rPr>
        <w:t> Augustine, Aquinas, and Anselm all show that rigorous thought and deep faith are not opposites but companions. John Paul II's </w:t>
      </w:r>
      <w:r w:rsidRPr="003850D7">
        <w:rPr>
          <w:rFonts w:ascii="Times New Roman" w:hAnsi="Times New Roman" w:cs="Times New Roman"/>
          <w:i/>
          <w:iCs/>
        </w:rPr>
        <w:t>Fides et Ratio</w:t>
      </w:r>
      <w:r w:rsidRPr="003850D7">
        <w:rPr>
          <w:rFonts w:ascii="Times New Roman" w:hAnsi="Times New Roman" w:cs="Times New Roman"/>
        </w:rPr>
        <w:t xml:space="preserve"> §1 states the principle directly: "Faith and reason are like two wings on which the human spirit rises to the contemplation of truth." The danger is not too much thinking but thinking that has forgotten to pray. The solution is not less </w:t>
      </w:r>
      <w:proofErr w:type="gramStart"/>
      <w:r w:rsidRPr="003850D7">
        <w:rPr>
          <w:rFonts w:ascii="Times New Roman" w:hAnsi="Times New Roman" w:cs="Times New Roman"/>
        </w:rPr>
        <w:t>theology</w:t>
      </w:r>
      <w:proofErr w:type="gramEnd"/>
      <w:r w:rsidRPr="003850D7">
        <w:rPr>
          <w:rFonts w:ascii="Times New Roman" w:hAnsi="Times New Roman" w:cs="Times New Roman"/>
        </w:rPr>
        <w:t xml:space="preserve"> but theology done on its knees.</w:t>
      </w:r>
    </w:p>
    <w:p w14:paraId="2040B350"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Bias 6: "Tribal/Indigenous Knowledge is Not Real Theology"</w:t>
      </w:r>
    </w:p>
    <w:p w14:paraId="6D2BB63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 bias explained:</w:t>
      </w:r>
      <w:r w:rsidRPr="003850D7">
        <w:rPr>
          <w:rFonts w:ascii="Times New Roman" w:hAnsi="Times New Roman" w:cs="Times New Roman"/>
        </w:rPr>
        <w:t xml:space="preserve"> Oral traditions, creation narratives, and indigenous cosmologies are dismissed as "folklore" or "pre-theological" — material that theology might eventually refine into proper doctrine, but not a theological </w:t>
      </w:r>
      <w:proofErr w:type="gramStart"/>
      <w:r w:rsidRPr="003850D7">
        <w:rPr>
          <w:rFonts w:ascii="Times New Roman" w:hAnsi="Times New Roman" w:cs="Times New Roman"/>
        </w:rPr>
        <w:t>source in its own right</w:t>
      </w:r>
      <w:proofErr w:type="gramEnd"/>
      <w:r w:rsidRPr="003850D7">
        <w:rPr>
          <w:rFonts w:ascii="Times New Roman" w:hAnsi="Times New Roman" w:cs="Times New Roman"/>
        </w:rPr>
        <w:t>. This dismissal reflects both colonial assumptions and the dominance of text-based, literate theological culture in seminaries.</w:t>
      </w:r>
    </w:p>
    <w:p w14:paraId="40F93D2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Theological counter-response:</w:t>
      </w:r>
      <w:r w:rsidRPr="003850D7">
        <w:rPr>
          <w:rFonts w:ascii="Times New Roman" w:hAnsi="Times New Roman" w:cs="Times New Roman"/>
        </w:rPr>
        <w:t> FABC Paper 96 states explicitly that contextual realities — including "cultures, histories, religions, economic and political realities" — are "resources of theology (</w:t>
      </w:r>
      <w:r w:rsidRPr="003850D7">
        <w:rPr>
          <w:rFonts w:ascii="Times New Roman" w:hAnsi="Times New Roman" w:cs="Times New Roman"/>
          <w:i/>
          <w:iCs/>
        </w:rPr>
        <w:t xml:space="preserve">loci </w:t>
      </w:r>
      <w:proofErr w:type="spellStart"/>
      <w:r w:rsidRPr="003850D7">
        <w:rPr>
          <w:rFonts w:ascii="Times New Roman" w:hAnsi="Times New Roman" w:cs="Times New Roman"/>
          <w:i/>
          <w:iCs/>
        </w:rPr>
        <w:t>theologici</w:t>
      </w:r>
      <w:proofErr w:type="spellEnd"/>
      <w:r w:rsidRPr="003850D7">
        <w:rPr>
          <w:rFonts w:ascii="Times New Roman" w:hAnsi="Times New Roman" w:cs="Times New Roman"/>
        </w:rPr>
        <w:t xml:space="preserve">) together with the Christian sources of Scripture and Tradition" [1]. The </w:t>
      </w:r>
      <w:proofErr w:type="spellStart"/>
      <w:r w:rsidRPr="003850D7">
        <w:rPr>
          <w:rFonts w:ascii="Times New Roman" w:hAnsi="Times New Roman" w:cs="Times New Roman"/>
        </w:rPr>
        <w:t>Santhali</w:t>
      </w:r>
      <w:proofErr w:type="spellEnd"/>
      <w:r w:rsidRPr="003850D7">
        <w:rPr>
          <w:rFonts w:ascii="Times New Roman" w:hAnsi="Times New Roman" w:cs="Times New Roman"/>
        </w:rPr>
        <w:t xml:space="preserve"> creation narrative, the Munda concept of </w:t>
      </w:r>
      <w:proofErr w:type="spellStart"/>
      <w:r w:rsidRPr="003850D7">
        <w:rPr>
          <w:rFonts w:ascii="Times New Roman" w:hAnsi="Times New Roman" w:cs="Times New Roman"/>
          <w:i/>
          <w:iCs/>
        </w:rPr>
        <w:t>Singbonga</w:t>
      </w:r>
      <w:proofErr w:type="spellEnd"/>
      <w:r w:rsidRPr="003850D7">
        <w:rPr>
          <w:rFonts w:ascii="Times New Roman" w:hAnsi="Times New Roman" w:cs="Times New Roman"/>
        </w:rPr>
        <w:t xml:space="preserve"> (the Sun-God/Creator), the Naga understanding of community as sacred — these are not obstacles to Christian theology. They are potential conversation partners. FABC's Bangkok Document (2022) teaches that "inculturation springs from the theology of incarnation" [8]: the Word became flesh in a specific culture, which means every culture </w:t>
      </w:r>
      <w:proofErr w:type="gramStart"/>
      <w:r w:rsidRPr="003850D7">
        <w:rPr>
          <w:rFonts w:ascii="Times New Roman" w:hAnsi="Times New Roman" w:cs="Times New Roman"/>
        </w:rPr>
        <w:t>is capable of bearing</w:t>
      </w:r>
      <w:proofErr w:type="gramEnd"/>
      <w:r w:rsidRPr="003850D7">
        <w:rPr>
          <w:rFonts w:ascii="Times New Roman" w:hAnsi="Times New Roman" w:cs="Times New Roman"/>
        </w:rPr>
        <w:t xml:space="preserve"> the Word.</w:t>
      </w:r>
    </w:p>
    <w:p w14:paraId="34AB183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3F16F56F">
          <v:rect id="_x0000_i1444" style="width:0;height:0" o:hralign="center" o:hrstd="t" o:hr="t" fillcolor="#a0a0a0" stroked="f"/>
        </w:pict>
      </w:r>
    </w:p>
    <w:p w14:paraId="22CBFDA6"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SECTION 4 — Map of Theological Disciplines: Categories, Content, Examples</w:t>
      </w:r>
    </w:p>
    <w:p w14:paraId="06CE87B9"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 xml:space="preserve">Master Table: Theological Disciplines </w:t>
      </w:r>
      <w:proofErr w:type="gramStart"/>
      <w:r w:rsidRPr="003850D7">
        <w:rPr>
          <w:rFonts w:ascii="Times New Roman" w:hAnsi="Times New Roman" w:cs="Times New Roman"/>
          <w:b/>
          <w:bCs/>
        </w:rPr>
        <w:t>at a Glance</w:t>
      </w:r>
      <w:proofErr w:type="gramEnd"/>
    </w:p>
    <w:tbl>
      <w:tblPr>
        <w:tblW w:w="943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00"/>
        <w:gridCol w:w="2417"/>
        <w:gridCol w:w="1763"/>
        <w:gridCol w:w="1514"/>
        <w:gridCol w:w="1637"/>
      </w:tblGrid>
      <w:tr w:rsidR="003850D7" w:rsidRPr="003850D7" w14:paraId="011D4E55" w14:textId="77777777" w:rsidTr="003850D7">
        <w:trPr>
          <w:tblHeader/>
        </w:trPr>
        <w:tc>
          <w:tcPr>
            <w:tcW w:w="2103" w:type="dxa"/>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3C398372"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Discipline</w:t>
            </w:r>
          </w:p>
        </w:tc>
        <w:tc>
          <w:tcPr>
            <w:tcW w:w="1722" w:type="dxa"/>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057491F2"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Category</w:t>
            </w:r>
          </w:p>
        </w:tc>
        <w:tc>
          <w:tcPr>
            <w:tcW w:w="2414" w:type="dxa"/>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640FA91C"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Core Question</w:t>
            </w:r>
          </w:p>
        </w:tc>
        <w:tc>
          <w:tcPr>
            <w:tcW w:w="1555" w:type="dxa"/>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47D779DA"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What is Taught</w:t>
            </w:r>
          </w:p>
        </w:tc>
        <w:tc>
          <w:tcPr>
            <w:tcW w:w="1637" w:type="dxa"/>
            <w:tcBorders>
              <w:top w:val="single" w:sz="2" w:space="0" w:color="auto"/>
              <w:left w:val="single" w:sz="2" w:space="0" w:color="auto"/>
              <w:bottom w:val="single" w:sz="2" w:space="0" w:color="auto"/>
              <w:right w:val="single" w:sz="2" w:space="0" w:color="auto"/>
            </w:tcBorders>
            <w:tcMar>
              <w:top w:w="15" w:type="dxa"/>
              <w:left w:w="15" w:type="dxa"/>
              <w:bottom w:w="96" w:type="dxa"/>
              <w:right w:w="15" w:type="dxa"/>
            </w:tcMar>
            <w:vAlign w:val="bottom"/>
            <w:hideMark/>
          </w:tcPr>
          <w:p w14:paraId="306A8281"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Indian / Contextual Example</w:t>
            </w:r>
          </w:p>
        </w:tc>
      </w:tr>
      <w:tr w:rsidR="003850D7" w:rsidRPr="003850D7" w14:paraId="2CA2A45F" w14:textId="77777777" w:rsidTr="003850D7">
        <w:tc>
          <w:tcPr>
            <w:tcW w:w="2103"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C52C09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Biblical Theology</w:t>
            </w:r>
          </w:p>
        </w:tc>
        <w:tc>
          <w:tcPr>
            <w:tcW w:w="172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DB30CB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Foundational</w:t>
            </w:r>
          </w:p>
        </w:tc>
        <w:tc>
          <w:tcPr>
            <w:tcW w:w="241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8FAAB3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What does Scripture say?</w:t>
            </w:r>
          </w:p>
        </w:tc>
        <w:tc>
          <w:tcPr>
            <w:tcW w:w="1555"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386E00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Exegesis, hermeneutics, OT/NT theology, canon</w:t>
            </w:r>
          </w:p>
        </w:tc>
        <w:tc>
          <w:tcPr>
            <w:tcW w:w="1637"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84E3DB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Reading the Exodus through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liberation</w:t>
            </w:r>
          </w:p>
        </w:tc>
      </w:tr>
      <w:tr w:rsidR="003850D7" w:rsidRPr="003850D7" w14:paraId="06B2AEB5" w14:textId="77777777" w:rsidTr="003850D7">
        <w:tc>
          <w:tcPr>
            <w:tcW w:w="2103"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68892E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lastRenderedPageBreak/>
              <w:t>Systematic/Dogmatic Theology</w:t>
            </w:r>
          </w:p>
        </w:tc>
        <w:tc>
          <w:tcPr>
            <w:tcW w:w="172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07858D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Foundational</w:t>
            </w:r>
          </w:p>
        </w:tc>
        <w:tc>
          <w:tcPr>
            <w:tcW w:w="241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3F547D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What does the Church believe?</w:t>
            </w:r>
          </w:p>
        </w:tc>
        <w:tc>
          <w:tcPr>
            <w:tcW w:w="1555"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3D1AFD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Trinity, Christology, soteriology, eschatology</w:t>
            </w:r>
          </w:p>
        </w:tc>
        <w:tc>
          <w:tcPr>
            <w:tcW w:w="1637"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E538F7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Panikkar's </w:t>
            </w:r>
            <w:r w:rsidRPr="003850D7">
              <w:rPr>
                <w:rFonts w:ascii="Times New Roman" w:hAnsi="Times New Roman" w:cs="Times New Roman"/>
                <w:i/>
                <w:iCs/>
              </w:rPr>
              <w:t>The Unknown Christ of Hinduism</w:t>
            </w:r>
          </w:p>
        </w:tc>
      </w:tr>
      <w:tr w:rsidR="003850D7" w:rsidRPr="003850D7" w14:paraId="3B208654" w14:textId="77777777" w:rsidTr="003850D7">
        <w:tc>
          <w:tcPr>
            <w:tcW w:w="2103"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FE5024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Fundamental Theology</w:t>
            </w:r>
          </w:p>
        </w:tc>
        <w:tc>
          <w:tcPr>
            <w:tcW w:w="172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F949A2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Foundational</w:t>
            </w:r>
          </w:p>
        </w:tc>
        <w:tc>
          <w:tcPr>
            <w:tcW w:w="241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2E9E35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Why believe at all?</w:t>
            </w:r>
          </w:p>
        </w:tc>
        <w:tc>
          <w:tcPr>
            <w:tcW w:w="1555"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1C45EE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Revelation, faith, apologetics, theological method</w:t>
            </w:r>
          </w:p>
        </w:tc>
        <w:tc>
          <w:tcPr>
            <w:tcW w:w="1637"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579578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Dialogue with Indian rationalism and secularism</w:t>
            </w:r>
          </w:p>
        </w:tc>
      </w:tr>
      <w:tr w:rsidR="003850D7" w:rsidRPr="003850D7" w14:paraId="2B390F60" w14:textId="77777777" w:rsidTr="003850D7">
        <w:tc>
          <w:tcPr>
            <w:tcW w:w="2103"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9CE10A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Moral Theology</w:t>
            </w:r>
          </w:p>
        </w:tc>
        <w:tc>
          <w:tcPr>
            <w:tcW w:w="172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161526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Applied</w:t>
            </w:r>
          </w:p>
        </w:tc>
        <w:tc>
          <w:tcPr>
            <w:tcW w:w="241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DA2DF5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How should we live?</w:t>
            </w:r>
          </w:p>
        </w:tc>
        <w:tc>
          <w:tcPr>
            <w:tcW w:w="1555"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C5E964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Natural law, virtue ethics, social ethics, bioethics</w:t>
            </w:r>
          </w:p>
        </w:tc>
        <w:tc>
          <w:tcPr>
            <w:tcW w:w="1637"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3B7BF7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Caste discrimination as moral evil</w:t>
            </w:r>
          </w:p>
        </w:tc>
      </w:tr>
      <w:tr w:rsidR="003850D7" w:rsidRPr="003850D7" w14:paraId="2F836698" w14:textId="77777777" w:rsidTr="003850D7">
        <w:tc>
          <w:tcPr>
            <w:tcW w:w="2103"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70F92D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Canon Law</w:t>
            </w:r>
          </w:p>
        </w:tc>
        <w:tc>
          <w:tcPr>
            <w:tcW w:w="172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B8222F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Juridical</w:t>
            </w:r>
          </w:p>
        </w:tc>
        <w:tc>
          <w:tcPr>
            <w:tcW w:w="241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A835EA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What are the Church's rules?</w:t>
            </w:r>
          </w:p>
        </w:tc>
        <w:tc>
          <w:tcPr>
            <w:tcW w:w="1555"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CD3041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Church governance, sacramental law, marriage law, penal law</w:t>
            </w:r>
          </w:p>
        </w:tc>
        <w:tc>
          <w:tcPr>
            <w:tcW w:w="1637"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6517F0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Marriage law in tribal cultural contexts</w:t>
            </w:r>
          </w:p>
        </w:tc>
      </w:tr>
      <w:tr w:rsidR="003850D7" w:rsidRPr="003850D7" w14:paraId="206495DF" w14:textId="77777777" w:rsidTr="003850D7">
        <w:tc>
          <w:tcPr>
            <w:tcW w:w="2103"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F03A57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Ecclesiology</w:t>
            </w:r>
          </w:p>
        </w:tc>
        <w:tc>
          <w:tcPr>
            <w:tcW w:w="172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9EFB4A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Foundational/Systematic</w:t>
            </w:r>
          </w:p>
        </w:tc>
        <w:tc>
          <w:tcPr>
            <w:tcW w:w="241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BF320A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What is the Church?</w:t>
            </w:r>
          </w:p>
        </w:tc>
        <w:tc>
          <w:tcPr>
            <w:tcW w:w="1555"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93844F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Models of Church, ecumenism, local Church</w:t>
            </w:r>
          </w:p>
        </w:tc>
        <w:tc>
          <w:tcPr>
            <w:tcW w:w="1637"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EB993B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FABC's "Church as community of communities"</w:t>
            </w:r>
          </w:p>
        </w:tc>
      </w:tr>
      <w:tr w:rsidR="003850D7" w:rsidRPr="003850D7" w14:paraId="09B5A4FD" w14:textId="77777777" w:rsidTr="003850D7">
        <w:tc>
          <w:tcPr>
            <w:tcW w:w="2103"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DD63CF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Liturgical Theology</w:t>
            </w:r>
          </w:p>
        </w:tc>
        <w:tc>
          <w:tcPr>
            <w:tcW w:w="172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EECB47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Applied</w:t>
            </w:r>
          </w:p>
        </w:tc>
        <w:tc>
          <w:tcPr>
            <w:tcW w:w="241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9D49EB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How do we worship?</w:t>
            </w:r>
          </w:p>
        </w:tc>
        <w:tc>
          <w:tcPr>
            <w:tcW w:w="1555"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CDA7A2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Sacraments, liturgy, inculturation</w:t>
            </w:r>
          </w:p>
        </w:tc>
        <w:tc>
          <w:tcPr>
            <w:tcW w:w="1637"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48CD43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Indian rites controversy; tribal liturgical forms</w:t>
            </w:r>
          </w:p>
        </w:tc>
      </w:tr>
      <w:tr w:rsidR="003850D7" w:rsidRPr="003850D7" w14:paraId="5AC1EAC8" w14:textId="77777777" w:rsidTr="003850D7">
        <w:tc>
          <w:tcPr>
            <w:tcW w:w="2103"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887261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Spirituality / Mystical Theology</w:t>
            </w:r>
          </w:p>
        </w:tc>
        <w:tc>
          <w:tcPr>
            <w:tcW w:w="172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3CC682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Applied</w:t>
            </w:r>
          </w:p>
        </w:tc>
        <w:tc>
          <w:tcPr>
            <w:tcW w:w="241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3C4F51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How do we pray and grow?</w:t>
            </w:r>
          </w:p>
        </w:tc>
        <w:tc>
          <w:tcPr>
            <w:tcW w:w="1555"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5FC3BE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Prayer, contemplation, spiritual direction</w:t>
            </w:r>
          </w:p>
        </w:tc>
        <w:tc>
          <w:tcPr>
            <w:tcW w:w="1637"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48936CC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Indian ashram spirituality; Bede Griffiths</w:t>
            </w:r>
          </w:p>
        </w:tc>
      </w:tr>
      <w:tr w:rsidR="003850D7" w:rsidRPr="003850D7" w14:paraId="22BE68E7" w14:textId="77777777" w:rsidTr="003850D7">
        <w:tc>
          <w:tcPr>
            <w:tcW w:w="2103"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C58F39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Contextual / Indian Theology</w:t>
            </w:r>
          </w:p>
        </w:tc>
        <w:tc>
          <w:tcPr>
            <w:tcW w:w="172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5B85C82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Contextual</w:t>
            </w:r>
          </w:p>
        </w:tc>
        <w:tc>
          <w:tcPr>
            <w:tcW w:w="241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65BD03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What does theology mean HERE?</w:t>
            </w:r>
          </w:p>
        </w:tc>
        <w:tc>
          <w:tcPr>
            <w:tcW w:w="1555"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B4F9E3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Inculturation, liberation, </w:t>
            </w:r>
            <w:proofErr w:type="spellStart"/>
            <w:r w:rsidRPr="003850D7">
              <w:rPr>
                <w:rFonts w:ascii="Times New Roman" w:hAnsi="Times New Roman" w:cs="Times New Roman"/>
              </w:rPr>
              <w:t>dalit</w:t>
            </w:r>
            <w:proofErr w:type="spellEnd"/>
            <w:r w:rsidRPr="003850D7">
              <w:rPr>
                <w:rFonts w:ascii="Times New Roman" w:hAnsi="Times New Roman" w:cs="Times New Roman"/>
              </w:rPr>
              <w:t>, tribal theology</w:t>
            </w:r>
          </w:p>
        </w:tc>
        <w:tc>
          <w:tcPr>
            <w:tcW w:w="1637"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876058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Nirmal, Rayan, </w:t>
            </w:r>
            <w:proofErr w:type="spellStart"/>
            <w:r w:rsidRPr="003850D7">
              <w:rPr>
                <w:rFonts w:ascii="Times New Roman" w:hAnsi="Times New Roman" w:cs="Times New Roman"/>
              </w:rPr>
              <w:t>Amaladoss</w:t>
            </w:r>
            <w:proofErr w:type="spellEnd"/>
            <w:r w:rsidRPr="003850D7">
              <w:rPr>
                <w:rFonts w:ascii="Times New Roman" w:hAnsi="Times New Roman" w:cs="Times New Roman"/>
              </w:rPr>
              <w:t>, Wilfred</w:t>
            </w:r>
          </w:p>
        </w:tc>
      </w:tr>
      <w:tr w:rsidR="003850D7" w:rsidRPr="003850D7" w14:paraId="3007D3C7" w14:textId="77777777" w:rsidTr="003850D7">
        <w:tc>
          <w:tcPr>
            <w:tcW w:w="2103"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DCB387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Patristics</w:t>
            </w:r>
          </w:p>
        </w:tc>
        <w:tc>
          <w:tcPr>
            <w:tcW w:w="172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842F3B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Historical</w:t>
            </w:r>
          </w:p>
        </w:tc>
        <w:tc>
          <w:tcPr>
            <w:tcW w:w="241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B8BB6E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What did the early Church teach?</w:t>
            </w:r>
          </w:p>
        </w:tc>
        <w:tc>
          <w:tcPr>
            <w:tcW w:w="1555"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9F386A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Church Fathers, early councils, creeds</w:t>
            </w:r>
          </w:p>
        </w:tc>
        <w:tc>
          <w:tcPr>
            <w:tcW w:w="1637"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E82190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Eastern Fathers and Indian philosophical parallels</w:t>
            </w:r>
          </w:p>
        </w:tc>
      </w:tr>
      <w:tr w:rsidR="003850D7" w:rsidRPr="003850D7" w14:paraId="3CC2F2E3" w14:textId="77777777" w:rsidTr="003850D7">
        <w:tc>
          <w:tcPr>
            <w:tcW w:w="2103"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7543AC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Church History</w:t>
            </w:r>
          </w:p>
        </w:tc>
        <w:tc>
          <w:tcPr>
            <w:tcW w:w="172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55FDB0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Historical</w:t>
            </w:r>
          </w:p>
        </w:tc>
        <w:tc>
          <w:tcPr>
            <w:tcW w:w="241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9637E1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How did we get here?</w:t>
            </w:r>
          </w:p>
        </w:tc>
        <w:tc>
          <w:tcPr>
            <w:tcW w:w="1555"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8E9995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History of Christianity, </w:t>
            </w:r>
            <w:r w:rsidRPr="003850D7">
              <w:rPr>
                <w:rFonts w:ascii="Times New Roman" w:hAnsi="Times New Roman" w:cs="Times New Roman"/>
              </w:rPr>
              <w:lastRenderedPageBreak/>
              <w:t>missions, Indian Church history</w:t>
            </w:r>
          </w:p>
        </w:tc>
        <w:tc>
          <w:tcPr>
            <w:tcW w:w="1637"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74AD708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lastRenderedPageBreak/>
              <w:t xml:space="preserve">Thomas Christians; </w:t>
            </w:r>
            <w:r w:rsidRPr="003850D7">
              <w:rPr>
                <w:rFonts w:ascii="Times New Roman" w:hAnsi="Times New Roman" w:cs="Times New Roman"/>
              </w:rPr>
              <w:lastRenderedPageBreak/>
              <w:t>colonial missions in India</w:t>
            </w:r>
          </w:p>
        </w:tc>
      </w:tr>
      <w:tr w:rsidR="003850D7" w:rsidRPr="003850D7" w14:paraId="3865040F" w14:textId="77777777" w:rsidTr="003850D7">
        <w:tc>
          <w:tcPr>
            <w:tcW w:w="2103"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1DECD47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lastRenderedPageBreak/>
              <w:t>Ecumenical / Interreligious Theology</w:t>
            </w:r>
          </w:p>
        </w:tc>
        <w:tc>
          <w:tcPr>
            <w:tcW w:w="1722"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219ED50F"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Contextual</w:t>
            </w:r>
          </w:p>
        </w:tc>
        <w:tc>
          <w:tcPr>
            <w:tcW w:w="2414"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65606A6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How do we relate to others?</w:t>
            </w:r>
          </w:p>
        </w:tc>
        <w:tc>
          <w:tcPr>
            <w:tcW w:w="1555"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3EDED5F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Dialogue with Hinduism, Islam, Buddhism</w:t>
            </w:r>
          </w:p>
        </w:tc>
        <w:tc>
          <w:tcPr>
            <w:tcW w:w="1637" w:type="dxa"/>
            <w:tcBorders>
              <w:top w:val="single" w:sz="2" w:space="0" w:color="auto"/>
              <w:left w:val="single" w:sz="2" w:space="0" w:color="auto"/>
              <w:bottom w:val="single" w:sz="2" w:space="0" w:color="auto"/>
              <w:right w:val="single" w:sz="2" w:space="0" w:color="auto"/>
            </w:tcBorders>
            <w:tcMar>
              <w:top w:w="84" w:type="dxa"/>
              <w:left w:w="15" w:type="dxa"/>
              <w:bottom w:w="84" w:type="dxa"/>
              <w:right w:w="15" w:type="dxa"/>
            </w:tcMar>
            <w:vAlign w:val="bottom"/>
            <w:hideMark/>
          </w:tcPr>
          <w:p w14:paraId="05C3822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FABC triple dialogue; </w:t>
            </w:r>
            <w:r w:rsidRPr="003850D7">
              <w:rPr>
                <w:rFonts w:ascii="Times New Roman" w:hAnsi="Times New Roman" w:cs="Times New Roman"/>
                <w:i/>
                <w:iCs/>
              </w:rPr>
              <w:t>Nostra Aetate</w:t>
            </w:r>
          </w:p>
        </w:tc>
      </w:tr>
    </w:tbl>
    <w:p w14:paraId="165990E3"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The Five Categories Explained</w:t>
      </w:r>
    </w:p>
    <w:p w14:paraId="05181B5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Foundational/Systematic Theology</w:t>
      </w:r>
      <w:r w:rsidRPr="003850D7">
        <w:rPr>
          <w:rFonts w:ascii="Times New Roman" w:hAnsi="Times New Roman" w:cs="Times New Roman"/>
        </w:rPr>
        <w:t> is the load-bearing structure of the theological tree. It establishes what Christianity believes — the doctrines of Trinity, Incarnation, salvation, the Church, the last things — and explains how those beliefs are grounded in Scripture and Tradition. Without this foundation, every other discipline lacks a basis. The Code of Canon Law requires that seminary formation include systematic theology as a core component [14].</w:t>
      </w:r>
    </w:p>
    <w:p w14:paraId="08DDF8B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Historical Theology</w:t>
      </w:r>
      <w:r w:rsidRPr="003850D7">
        <w:rPr>
          <w:rFonts w:ascii="Times New Roman" w:hAnsi="Times New Roman" w:cs="Times New Roman"/>
        </w:rPr>
        <w:t> asks how doctrine and practice developed over time. It includes Patristics (the study of the Church Fathers) and Church History. This category prevents theology from becoming ahistorical — from treating the Church's current teaching as if it fell from the sky unchanged. It shows that doctrine has a history, and that history matters for understanding what doctrine means.</w:t>
      </w:r>
    </w:p>
    <w:p w14:paraId="469BD7C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Applied/Practical Theology</w:t>
      </w:r>
      <w:r w:rsidRPr="003850D7">
        <w:rPr>
          <w:rFonts w:ascii="Times New Roman" w:hAnsi="Times New Roman" w:cs="Times New Roman"/>
        </w:rPr>
        <w:t xml:space="preserve"> asks how theology is lived. Moral theology, liturgical theology, and spirituality all belong here. These disciplines take the doctrinal foundations and ask: "So what? How does this change how we act, how we worship, how we pray?" </w:t>
      </w:r>
      <w:proofErr w:type="spellStart"/>
      <w:r w:rsidRPr="003850D7">
        <w:rPr>
          <w:rFonts w:ascii="Times New Roman" w:hAnsi="Times New Roman" w:cs="Times New Roman"/>
        </w:rPr>
        <w:t>Optatam</w:t>
      </w:r>
      <w:proofErr w:type="spellEnd"/>
      <w:r w:rsidRPr="003850D7">
        <w:rPr>
          <w:rFonts w:ascii="Times New Roman" w:hAnsi="Times New Roman" w:cs="Times New Roman"/>
        </w:rPr>
        <w:t xml:space="preserve"> Totius mandates that theological disciplines be taught so that students are "enabled to proclaim, explain, and protect" Catholic doctrine "in their priestly ministry" [2] — this is the applied dimension.</w:t>
      </w:r>
    </w:p>
    <w:p w14:paraId="63B1CFD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Juridical Theology</w:t>
      </w:r>
      <w:r w:rsidRPr="003850D7">
        <w:rPr>
          <w:rFonts w:ascii="Times New Roman" w:hAnsi="Times New Roman" w:cs="Times New Roman"/>
        </w:rPr>
        <w:t xml:space="preserve"> is Canon Law — the legal dimension of Church life. It governs sacramental practice, Church governance, marriage law, and the rights and duties of the faithful. Canon Law is not merely administrative; it expresses the Church's theological self-understanding in legal form. The question "Can a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be ordained?" is not just a social question — it is a canon law question that requires theological grounding.</w:t>
      </w:r>
    </w:p>
    <w:p w14:paraId="377EA60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Contextual Theology</w:t>
      </w:r>
      <w:r w:rsidRPr="003850D7">
        <w:rPr>
          <w:rFonts w:ascii="Times New Roman" w:hAnsi="Times New Roman" w:cs="Times New Roman"/>
        </w:rPr>
        <w:t> is theology done from and for a specific social location. It does not replace the other categories but insists that they be done in conversation with the concrete realities of the community. FABC's insistence that "contextual realities are resources of theology (</w:t>
      </w:r>
      <w:r w:rsidRPr="003850D7">
        <w:rPr>
          <w:rFonts w:ascii="Times New Roman" w:hAnsi="Times New Roman" w:cs="Times New Roman"/>
          <w:i/>
          <w:iCs/>
        </w:rPr>
        <w:t xml:space="preserve">loci </w:t>
      </w:r>
      <w:proofErr w:type="spellStart"/>
      <w:r w:rsidRPr="003850D7">
        <w:rPr>
          <w:rFonts w:ascii="Times New Roman" w:hAnsi="Times New Roman" w:cs="Times New Roman"/>
          <w:i/>
          <w:iCs/>
        </w:rPr>
        <w:t>theologici</w:t>
      </w:r>
      <w:proofErr w:type="spellEnd"/>
      <w:r w:rsidRPr="003850D7">
        <w:rPr>
          <w:rFonts w:ascii="Times New Roman" w:hAnsi="Times New Roman" w:cs="Times New Roman"/>
        </w:rPr>
        <w:t>) together with the Christian sources of Scripture and Tradition" [1][13] is the formal theological basis for this category.</w:t>
      </w:r>
    </w:p>
    <w:p w14:paraId="10B3FBE4"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Brief Sub-Sections on Each Discipline</w:t>
      </w:r>
    </w:p>
    <w:p w14:paraId="63D306C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Biblical Theology</w:t>
      </w:r>
      <w:r w:rsidRPr="003850D7">
        <w:rPr>
          <w:rFonts w:ascii="Times New Roman" w:hAnsi="Times New Roman" w:cs="Times New Roman"/>
        </w:rPr>
        <w:br/>
        <w:t xml:space="preserve">Biblical theology reads Scripture on its own terms — asking what a text meant in its original context before asking what it means for us today. It covers exegesis (close reading of the text), hermeneutics (the theory of interpretation), and the theology of the Old and New Testaments as wholes. In India, the most powerful contextual application is reading the Exodus narrative as a paradigm of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liberation: God hears the cry of an enslaved people, takes their side, and brings them out. This reading does not distort the text — it recovers its original force. A first-year student from a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community might ask: "Does God hear our cry the way God heard the cry of the Israelites?"</w:t>
      </w:r>
    </w:p>
    <w:p w14:paraId="31B8264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lastRenderedPageBreak/>
        <w:t>Systematic/Dogmatic Theology</w:t>
      </w:r>
      <w:r w:rsidRPr="003850D7">
        <w:rPr>
          <w:rFonts w:ascii="Times New Roman" w:hAnsi="Times New Roman" w:cs="Times New Roman"/>
        </w:rPr>
        <w:br/>
        <w:t>Systematic theology organizes the Church's beliefs into a coherent whole, drawing on Scripture, Tradition, and reason. It covers the great doctrines: Trinity (who is God?), Christology (who is Jesus?), soteriology (how are we saved?), ecclesiology (what is the Church?), and eschatology (what is the end?). In India, Raimundo Panikkar's </w:t>
      </w:r>
      <w:r w:rsidRPr="003850D7">
        <w:rPr>
          <w:rFonts w:ascii="Times New Roman" w:hAnsi="Times New Roman" w:cs="Times New Roman"/>
          <w:i/>
          <w:iCs/>
        </w:rPr>
        <w:t>The Unknown Christ of Hinduism</w:t>
      </w:r>
      <w:r w:rsidRPr="003850D7">
        <w:rPr>
          <w:rFonts w:ascii="Times New Roman" w:hAnsi="Times New Roman" w:cs="Times New Roman"/>
        </w:rPr>
        <w:t> asks whether Christ is present in Hindu religious experience — a Christological question with enormous implications for interreligious dialogue. A first-year student might ask: "If Christ is the Word through whom all things were made, is he present in my grandmother's Hindu devotion?"</w:t>
      </w:r>
    </w:p>
    <w:p w14:paraId="00A098A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Fundamental Theology</w:t>
      </w:r>
      <w:r w:rsidRPr="003850D7">
        <w:rPr>
          <w:rFonts w:ascii="Times New Roman" w:hAnsi="Times New Roman" w:cs="Times New Roman"/>
        </w:rPr>
        <w:br/>
        <w:t>Fundamental theology asks the prior question: why believe at all? It deals with revelation (how does God communicate?), faith (what is the act of believing?), apologetics (how do we defend the reasonableness of faith?), and theological method (how do we do theology?). In India, where Christianity exists alongside ancient and sophisticated religious traditions, and where secularism and rationalism are growing, fundamental theology asks: "What is the basis for Christian claims in a pluralistic context?" </w:t>
      </w:r>
      <w:r w:rsidRPr="003850D7">
        <w:rPr>
          <w:rFonts w:ascii="Times New Roman" w:hAnsi="Times New Roman" w:cs="Times New Roman"/>
          <w:i/>
          <w:iCs/>
        </w:rPr>
        <w:t>Dei Verbum</w:t>
      </w:r>
      <w:r w:rsidRPr="003850D7">
        <w:rPr>
          <w:rFonts w:ascii="Times New Roman" w:hAnsi="Times New Roman" w:cs="Times New Roman"/>
        </w:rPr>
        <w:t> §24 grounds this: "Sacred theology rests on the written word of God, together with sacred tradition, as its primary and perpetual foundation" [7].</w:t>
      </w:r>
    </w:p>
    <w:p w14:paraId="2C0C2C7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Moral Theology</w:t>
      </w:r>
      <w:r w:rsidRPr="003850D7">
        <w:rPr>
          <w:rFonts w:ascii="Times New Roman" w:hAnsi="Times New Roman" w:cs="Times New Roman"/>
        </w:rPr>
        <w:br/>
        <w:t>Moral theology asks how we should live. It covers natural law (the moral order inscribed in creation), virtue ethics (the formation of character), social ethics (justice, rights, the common good), and specific applied questions (bioethics, sexual ethics, economic ethics). In India, the most urgent moral question is caste: Is caste discrimination a sin? If so, what kind? Personal? Social? Structural? Moral theology must answer this question with precision, not just piety. The Vatican's Code of Canon Law requires moral theology as a core seminary subject [14].</w:t>
      </w:r>
    </w:p>
    <w:p w14:paraId="6A135C4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Canon Law</w:t>
      </w:r>
      <w:r w:rsidRPr="003850D7">
        <w:rPr>
          <w:rFonts w:ascii="Times New Roman" w:hAnsi="Times New Roman" w:cs="Times New Roman"/>
        </w:rPr>
        <w:br/>
        <w:t>Canon Law is the legal system of the Church — governing how it is organized, how sacraments are administered, how disputes are resolved, and what rights and duties the faithful have. It is theology made concrete in rules. In India, marriage law is a particularly complex area: what happens when a Catholic from a tribal community wants to marry according to tribal custom? Canon Law must engage with cultural specificity, not just impose a uniform Western model. A first-year student might ask: "Does the Church's marriage law make sense in my community's context?"</w:t>
      </w:r>
    </w:p>
    <w:p w14:paraId="03C7DCD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Ecclesiology</w:t>
      </w:r>
      <w:r w:rsidRPr="003850D7">
        <w:rPr>
          <w:rFonts w:ascii="Times New Roman" w:hAnsi="Times New Roman" w:cs="Times New Roman"/>
        </w:rPr>
        <w:br/>
      </w:r>
      <w:proofErr w:type="spellStart"/>
      <w:r w:rsidRPr="003850D7">
        <w:rPr>
          <w:rFonts w:ascii="Times New Roman" w:hAnsi="Times New Roman" w:cs="Times New Roman"/>
        </w:rPr>
        <w:t>Ecclesiology</w:t>
      </w:r>
      <w:proofErr w:type="spellEnd"/>
      <w:r w:rsidRPr="003850D7">
        <w:rPr>
          <w:rFonts w:ascii="Times New Roman" w:hAnsi="Times New Roman" w:cs="Times New Roman"/>
        </w:rPr>
        <w:t xml:space="preserve"> is the theology of the Church — what it is, what it is for, what its relationship is to the Kingdom of God, to other Christian communities, and to the world. FABC's vision of the Church as a "community of communities" — small Christian communities as the basic ecclesial unit in Asia [11] — is a contextual ecclesiology that challenges the parish model inherited from European Christianity. In tribal Northeast India, the community (</w:t>
      </w:r>
      <w:proofErr w:type="spellStart"/>
      <w:r w:rsidRPr="003850D7">
        <w:rPr>
          <w:rFonts w:ascii="Times New Roman" w:hAnsi="Times New Roman" w:cs="Times New Roman"/>
          <w:i/>
          <w:iCs/>
        </w:rPr>
        <w:t>nagaon</w:t>
      </w:r>
      <w:proofErr w:type="spellEnd"/>
      <w:r w:rsidRPr="003850D7">
        <w:rPr>
          <w:rFonts w:ascii="Times New Roman" w:hAnsi="Times New Roman" w:cs="Times New Roman"/>
        </w:rPr>
        <w:t>, </w:t>
      </w:r>
      <w:proofErr w:type="spellStart"/>
      <w:r w:rsidRPr="003850D7">
        <w:rPr>
          <w:rFonts w:ascii="Times New Roman" w:hAnsi="Times New Roman" w:cs="Times New Roman"/>
          <w:i/>
          <w:iCs/>
        </w:rPr>
        <w:t>basti</w:t>
      </w:r>
      <w:proofErr w:type="spellEnd"/>
      <w:r w:rsidRPr="003850D7">
        <w:rPr>
          <w:rFonts w:ascii="Times New Roman" w:hAnsi="Times New Roman" w:cs="Times New Roman"/>
        </w:rPr>
        <w:t>, </w:t>
      </w:r>
      <w:r w:rsidRPr="003850D7">
        <w:rPr>
          <w:rFonts w:ascii="Times New Roman" w:hAnsi="Times New Roman" w:cs="Times New Roman"/>
          <w:i/>
          <w:iCs/>
        </w:rPr>
        <w:t>tola</w:t>
      </w:r>
      <w:r w:rsidRPr="003850D7">
        <w:rPr>
          <w:rFonts w:ascii="Times New Roman" w:hAnsi="Times New Roman" w:cs="Times New Roman"/>
        </w:rPr>
        <w:t>) is the primary social unit. Ecclesiology asks: what does "Church" look like when it takes that community seriously?</w:t>
      </w:r>
    </w:p>
    <w:p w14:paraId="2570A39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Liturgical Theology</w:t>
      </w:r>
      <w:r w:rsidRPr="003850D7">
        <w:rPr>
          <w:rFonts w:ascii="Times New Roman" w:hAnsi="Times New Roman" w:cs="Times New Roman"/>
        </w:rPr>
        <w:br/>
        <w:t>Liturgical theology studies the theological meaning of worship — sacraments, the liturgical year, prayer, and the inculturation of ritual. The Indian rites controversy (17th–20th centuries) — whether Indian Christians could use Sanskrit, Indian music, and Hindu ritual forms in Christian worship — is the defining case study for Indian liturgical theology. FABC teaches that "inculturation springs from the theology of incarnation" [8]: the Word became flesh in a specific culture, so worship must also become flesh in specific cultures. Tribal liturgical forms — drumming, dance, the use of natural symbols — are not deviations from "proper" worship. They are expressions of it.</w:t>
      </w:r>
    </w:p>
    <w:p w14:paraId="6D4180A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lastRenderedPageBreak/>
        <w:t>Spirituality and Mystical Theology</w:t>
      </w:r>
      <w:r w:rsidRPr="003850D7">
        <w:rPr>
          <w:rFonts w:ascii="Times New Roman" w:hAnsi="Times New Roman" w:cs="Times New Roman"/>
        </w:rPr>
        <w:br/>
        <w:t xml:space="preserve">Spirituality studies how people pray, grow, and encounter God. It includes the theology of prayer, contemplation, spiritual direction, and the spiritual life of the Church. In India, the ashram tradition — pioneered by Bede Griffiths OSB at </w:t>
      </w:r>
      <w:proofErr w:type="spellStart"/>
      <w:r w:rsidRPr="003850D7">
        <w:rPr>
          <w:rFonts w:ascii="Times New Roman" w:hAnsi="Times New Roman" w:cs="Times New Roman"/>
        </w:rPr>
        <w:t>Shantivanam</w:t>
      </w:r>
      <w:proofErr w:type="spellEnd"/>
      <w:r w:rsidRPr="003850D7">
        <w:rPr>
          <w:rFonts w:ascii="Times New Roman" w:hAnsi="Times New Roman" w:cs="Times New Roman"/>
        </w:rPr>
        <w:t xml:space="preserve"> — attempts to integrate Christian contemplation with Indian forms of meditation and community. This is not syncretism; it is the incarnation of contemplative Christianity in Indian soil. The question for a first-year student: "How does my own tradition of prayer connect to the Christian contemplative tradition?"</w:t>
      </w:r>
    </w:p>
    <w:p w14:paraId="04F1262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Contextual/Indian Theology</w:t>
      </w:r>
      <w:r w:rsidRPr="003850D7">
        <w:rPr>
          <w:rFonts w:ascii="Times New Roman" w:hAnsi="Times New Roman" w:cs="Times New Roman"/>
        </w:rPr>
        <w:br/>
        <w:t xml:space="preserve">Contextual theology is theology done from a specific social location — not as a departure from "universal" theology but as its necessary concretization. In India, this includes inculturation theology (how does the Gospel take root in Indian cultures?),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(what does the Gospel say from the experience of the excluded?), tribal theology (what does the Gospel say from the experience of indigenous communities?), and liberation theology in the Indian mode. FABC's recognition of local context as </w:t>
      </w:r>
      <w:r w:rsidRPr="003850D7">
        <w:rPr>
          <w:rFonts w:ascii="Times New Roman" w:hAnsi="Times New Roman" w:cs="Times New Roman"/>
          <w:i/>
          <w:iCs/>
        </w:rPr>
        <w:t xml:space="preserve">locus </w:t>
      </w:r>
      <w:proofErr w:type="spellStart"/>
      <w:r w:rsidRPr="003850D7">
        <w:rPr>
          <w:rFonts w:ascii="Times New Roman" w:hAnsi="Times New Roman" w:cs="Times New Roman"/>
          <w:i/>
          <w:iCs/>
        </w:rPr>
        <w:t>theologicus</w:t>
      </w:r>
      <w:proofErr w:type="spellEnd"/>
      <w:r w:rsidRPr="003850D7">
        <w:rPr>
          <w:rFonts w:ascii="Times New Roman" w:hAnsi="Times New Roman" w:cs="Times New Roman"/>
        </w:rPr>
        <w:t> [4][1][13] is the formal basis for this discipline.</w:t>
      </w:r>
    </w:p>
    <w:p w14:paraId="3250F1A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Patristics</w:t>
      </w:r>
      <w:r w:rsidRPr="003850D7">
        <w:rPr>
          <w:rFonts w:ascii="Times New Roman" w:hAnsi="Times New Roman" w:cs="Times New Roman"/>
        </w:rPr>
        <w:br/>
      </w:r>
      <w:proofErr w:type="spellStart"/>
      <w:r w:rsidRPr="003850D7">
        <w:rPr>
          <w:rFonts w:ascii="Times New Roman" w:hAnsi="Times New Roman" w:cs="Times New Roman"/>
        </w:rPr>
        <w:t>Patristics</w:t>
      </w:r>
      <w:proofErr w:type="spellEnd"/>
      <w:r w:rsidRPr="003850D7">
        <w:rPr>
          <w:rFonts w:ascii="Times New Roman" w:hAnsi="Times New Roman" w:cs="Times New Roman"/>
        </w:rPr>
        <w:t xml:space="preserve"> studies the Church Fathers — the theologians of the first eight centuries who shaped Christian doctrine. Key figures: Ignatius of Antioch, Justin Martyr, Irenaeus, Origen, Tertullian, Athanasius, the Cappadocians (Basil, Gregory of Nyssa, Gregory Nazianzen), Augustine, John Chrysostom, Cyril of Alexandria. In India, the Eastern Fathers — especially those who worked in dialogue with Greek philosophy — are particularly relevant, because Indian philosophy faces similar questions about the relationship between reason and revelation, the nature of the soul, and the problem of suffering.</w:t>
      </w:r>
    </w:p>
    <w:p w14:paraId="6653141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Church History</w:t>
      </w:r>
      <w:r w:rsidRPr="003850D7">
        <w:rPr>
          <w:rFonts w:ascii="Times New Roman" w:hAnsi="Times New Roman" w:cs="Times New Roman"/>
        </w:rPr>
        <w:br/>
        <w:t>Church History traces the development of Christianity from the apostolic age to the present. In India, this includes the history of the Thomas Christians (one of the oldest Christian communities in the world, tracing their origins to the 1st century), the Portuguese colonial missions, the Jesuit missions of de Nobili and others, the emergence of Protestant missions, and the post-independence development of Indian Catholic theology. This history is not neutral — it includes both the glory of the Gospel and the shame of colonial complicity. Knowing it honestly is essential to doing Indian theology responsibly.</w:t>
      </w:r>
    </w:p>
    <w:p w14:paraId="1C37A03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Ecumenical and Interreligious Theology</w:t>
      </w:r>
      <w:r w:rsidRPr="003850D7">
        <w:rPr>
          <w:rFonts w:ascii="Times New Roman" w:hAnsi="Times New Roman" w:cs="Times New Roman"/>
        </w:rPr>
        <w:br/>
        <w:t>Ecumenical theology addresses the relationship between Christian denominations. Interreligious theology addresses the relationship between Christianity and other religions. In India, where Hinduism, Islam, Buddhism, Sikhism, and tribal religions are daily realities, interreligious theology is not a luxury. </w:t>
      </w:r>
      <w:r w:rsidRPr="003850D7">
        <w:rPr>
          <w:rFonts w:ascii="Times New Roman" w:hAnsi="Times New Roman" w:cs="Times New Roman"/>
          <w:i/>
          <w:iCs/>
        </w:rPr>
        <w:t>Nostra Aetate</w:t>
      </w:r>
      <w:r w:rsidRPr="003850D7">
        <w:rPr>
          <w:rFonts w:ascii="Times New Roman" w:hAnsi="Times New Roman" w:cs="Times New Roman"/>
        </w:rPr>
        <w:t> §2 (Vatican II) acknowledges that other religions "often reflect a ray of that Truth which enlightens all men" [5]. FABC's triple dialogue — with religions as "neighbour religions" rather than "other religions" [8] — is the operational framework for this discipline in Asia.</w:t>
      </w:r>
    </w:p>
    <w:p w14:paraId="1D090A6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6ED269FB">
          <v:rect id="_x0000_i1445" style="width:0;height:0" o:hralign="center" o:hrstd="t" o:hr="t" fillcolor="#a0a0a0" stroked="f"/>
        </w:pict>
      </w:r>
    </w:p>
    <w:p w14:paraId="7EE02D3C"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SECTION 5 — Attitudes, Intellectual Virtues, and Spiritual Dispositions</w:t>
      </w:r>
    </w:p>
    <w:p w14:paraId="79345C9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(This section is developed in full within Session 9 above. The following provides the complete formational text for the professor's use and for student handouts.)</w:t>
      </w:r>
    </w:p>
    <w:p w14:paraId="68D2031F"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5.1 Who is a Theologian?</w:t>
      </w:r>
    </w:p>
    <w:p w14:paraId="5BCEA17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You are not simply becoming an academic. You are becoming a person of faith who thinks rigorously, in service of a community. Karl Barth said: "Theology is a function of the Church" — it exists to serve the community of faith, not to satisfy the curiosity of scholars. Yves Congar said: "The theologian is a servant of the Word" — not its master, not its interpreter-in-chief, but its servant.</w:t>
      </w:r>
    </w:p>
    <w:p w14:paraId="2116217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lastRenderedPageBreak/>
        <w:t>The Indian </w:t>
      </w:r>
      <w:r w:rsidRPr="003850D7">
        <w:rPr>
          <w:rFonts w:ascii="Times New Roman" w:hAnsi="Times New Roman" w:cs="Times New Roman"/>
          <w:i/>
          <w:iCs/>
        </w:rPr>
        <w:t>acharya</w:t>
      </w:r>
      <w:r w:rsidRPr="003850D7">
        <w:rPr>
          <w:rFonts w:ascii="Times New Roman" w:hAnsi="Times New Roman" w:cs="Times New Roman"/>
        </w:rPr>
        <w:t> tradition captures this well. The </w:t>
      </w:r>
      <w:r w:rsidRPr="003850D7">
        <w:rPr>
          <w:rFonts w:ascii="Times New Roman" w:hAnsi="Times New Roman" w:cs="Times New Roman"/>
          <w:i/>
          <w:iCs/>
        </w:rPr>
        <w:t>acharya</w:t>
      </w:r>
      <w:r w:rsidRPr="003850D7">
        <w:rPr>
          <w:rFonts w:ascii="Times New Roman" w:hAnsi="Times New Roman" w:cs="Times New Roman"/>
        </w:rPr>
        <w:t> is not just a teacher who transmits information. She is a guide who walks with the student, who forms the student's whole way of seeing, and who is herself formed by the student's questions. Theology is learned in relationship — with texts, with teachers, with the community, and with God.</w:t>
      </w:r>
    </w:p>
    <w:p w14:paraId="690E78A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You are also a bridge. Between the academy and the community. Between the classical tradition and the living questions of your people. Between the universal Church and the local Church of your village, your caste community, your tribe. That bridging work is the theologian's most important and most difficult task.</w:t>
      </w:r>
    </w:p>
    <w:p w14:paraId="6B3818ED"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5.2 Intellectual Virtues</w:t>
      </w:r>
    </w:p>
    <w:p w14:paraId="6221300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(See Session 9 for full development. Summary below for reference.)</w:t>
      </w:r>
    </w:p>
    <w:p w14:paraId="2E3BBCEE" w14:textId="77777777" w:rsidR="003850D7" w:rsidRPr="003850D7" w:rsidRDefault="003850D7" w:rsidP="003850D7">
      <w:pPr>
        <w:numPr>
          <w:ilvl w:val="0"/>
          <w:numId w:val="42"/>
        </w:numPr>
        <w:spacing w:after="0" w:line="240" w:lineRule="auto"/>
        <w:rPr>
          <w:rFonts w:ascii="Times New Roman" w:hAnsi="Times New Roman" w:cs="Times New Roman"/>
        </w:rPr>
      </w:pPr>
      <w:r w:rsidRPr="003850D7">
        <w:rPr>
          <w:rFonts w:ascii="Times New Roman" w:hAnsi="Times New Roman" w:cs="Times New Roman"/>
          <w:b/>
          <w:bCs/>
        </w:rPr>
        <w:t>Humility:</w:t>
      </w:r>
      <w:r w:rsidRPr="003850D7">
        <w:rPr>
          <w:rFonts w:ascii="Times New Roman" w:hAnsi="Times New Roman" w:cs="Times New Roman"/>
        </w:rPr>
        <w:t> Accurate self-knowledge. Augustine's </w:t>
      </w:r>
      <w:proofErr w:type="spellStart"/>
      <w:r w:rsidRPr="003850D7">
        <w:rPr>
          <w:rFonts w:ascii="Times New Roman" w:hAnsi="Times New Roman" w:cs="Times New Roman"/>
          <w:i/>
          <w:iCs/>
        </w:rPr>
        <w:t>cor</w:t>
      </w:r>
      <w:proofErr w:type="spellEnd"/>
      <w:r w:rsidRPr="003850D7">
        <w:rPr>
          <w:rFonts w:ascii="Times New Roman" w:hAnsi="Times New Roman" w:cs="Times New Roman"/>
          <w:i/>
          <w:iCs/>
        </w:rPr>
        <w:t xml:space="preserve"> </w:t>
      </w:r>
      <w:proofErr w:type="spellStart"/>
      <w:r w:rsidRPr="003850D7">
        <w:rPr>
          <w:rFonts w:ascii="Times New Roman" w:hAnsi="Times New Roman" w:cs="Times New Roman"/>
          <w:i/>
          <w:iCs/>
        </w:rPr>
        <w:t>inquietum</w:t>
      </w:r>
      <w:proofErr w:type="spellEnd"/>
      <w:r w:rsidRPr="003850D7">
        <w:rPr>
          <w:rFonts w:ascii="Times New Roman" w:hAnsi="Times New Roman" w:cs="Times New Roman"/>
        </w:rPr>
        <w:t> — the restless heart that knows it does not yet fully understand.</w:t>
      </w:r>
    </w:p>
    <w:p w14:paraId="44CBC822" w14:textId="77777777" w:rsidR="003850D7" w:rsidRPr="003850D7" w:rsidRDefault="003850D7" w:rsidP="003850D7">
      <w:pPr>
        <w:numPr>
          <w:ilvl w:val="0"/>
          <w:numId w:val="42"/>
        </w:numPr>
        <w:spacing w:after="0" w:line="240" w:lineRule="auto"/>
        <w:rPr>
          <w:rFonts w:ascii="Times New Roman" w:hAnsi="Times New Roman" w:cs="Times New Roman"/>
        </w:rPr>
      </w:pPr>
      <w:r w:rsidRPr="003850D7">
        <w:rPr>
          <w:rFonts w:ascii="Times New Roman" w:hAnsi="Times New Roman" w:cs="Times New Roman"/>
          <w:b/>
          <w:bCs/>
        </w:rPr>
        <w:t>Curiosity:</w:t>
      </w:r>
      <w:r w:rsidRPr="003850D7">
        <w:rPr>
          <w:rFonts w:ascii="Times New Roman" w:hAnsi="Times New Roman" w:cs="Times New Roman"/>
        </w:rPr>
        <w:t> Aquinas's </w:t>
      </w:r>
      <w:proofErr w:type="spellStart"/>
      <w:r w:rsidRPr="003850D7">
        <w:rPr>
          <w:rFonts w:ascii="Times New Roman" w:hAnsi="Times New Roman" w:cs="Times New Roman"/>
          <w:i/>
          <w:iCs/>
        </w:rPr>
        <w:t>admiratio</w:t>
      </w:r>
      <w:proofErr w:type="spellEnd"/>
      <w:r w:rsidRPr="003850D7">
        <w:rPr>
          <w:rFonts w:ascii="Times New Roman" w:hAnsi="Times New Roman" w:cs="Times New Roman"/>
        </w:rPr>
        <w:t> — wonder as the beginning of inquiry. Keep a questions notebook.</w:t>
      </w:r>
    </w:p>
    <w:p w14:paraId="58C999BD" w14:textId="77777777" w:rsidR="003850D7" w:rsidRPr="003850D7" w:rsidRDefault="003850D7" w:rsidP="003850D7">
      <w:pPr>
        <w:numPr>
          <w:ilvl w:val="0"/>
          <w:numId w:val="42"/>
        </w:numPr>
        <w:spacing w:after="0" w:line="240" w:lineRule="auto"/>
        <w:rPr>
          <w:rFonts w:ascii="Times New Roman" w:hAnsi="Times New Roman" w:cs="Times New Roman"/>
        </w:rPr>
      </w:pPr>
      <w:r w:rsidRPr="003850D7">
        <w:rPr>
          <w:rFonts w:ascii="Times New Roman" w:hAnsi="Times New Roman" w:cs="Times New Roman"/>
          <w:b/>
          <w:bCs/>
        </w:rPr>
        <w:t>Rigor:</w:t>
      </w:r>
      <w:r w:rsidRPr="003850D7">
        <w:rPr>
          <w:rFonts w:ascii="Times New Roman" w:hAnsi="Times New Roman" w:cs="Times New Roman"/>
        </w:rPr>
        <w:t> Precision in argument. Distinguish evidence from assertion, argument from opinion.</w:t>
      </w:r>
    </w:p>
    <w:p w14:paraId="491BDC40" w14:textId="77777777" w:rsidR="003850D7" w:rsidRPr="003850D7" w:rsidRDefault="003850D7" w:rsidP="003850D7">
      <w:pPr>
        <w:numPr>
          <w:ilvl w:val="0"/>
          <w:numId w:val="42"/>
        </w:numPr>
        <w:spacing w:after="0" w:line="240" w:lineRule="auto"/>
        <w:rPr>
          <w:rFonts w:ascii="Times New Roman" w:hAnsi="Times New Roman" w:cs="Times New Roman"/>
        </w:rPr>
      </w:pPr>
      <w:r w:rsidRPr="003850D7">
        <w:rPr>
          <w:rFonts w:ascii="Times New Roman" w:hAnsi="Times New Roman" w:cs="Times New Roman"/>
          <w:b/>
          <w:bCs/>
        </w:rPr>
        <w:t>Courage:</w:t>
      </w:r>
      <w:r w:rsidRPr="003850D7">
        <w:rPr>
          <w:rFonts w:ascii="Times New Roman" w:hAnsi="Times New Roman" w:cs="Times New Roman"/>
        </w:rPr>
        <w:t> Follow the argument where it leads. Confront comfortable assumptions, including your own.</w:t>
      </w:r>
    </w:p>
    <w:p w14:paraId="4CDD4F01" w14:textId="77777777" w:rsidR="003850D7" w:rsidRPr="003850D7" w:rsidRDefault="003850D7" w:rsidP="003850D7">
      <w:pPr>
        <w:numPr>
          <w:ilvl w:val="0"/>
          <w:numId w:val="42"/>
        </w:numPr>
        <w:spacing w:after="0" w:line="240" w:lineRule="auto"/>
        <w:rPr>
          <w:rFonts w:ascii="Times New Roman" w:hAnsi="Times New Roman" w:cs="Times New Roman"/>
        </w:rPr>
      </w:pPr>
      <w:r w:rsidRPr="003850D7">
        <w:rPr>
          <w:rFonts w:ascii="Times New Roman" w:hAnsi="Times New Roman" w:cs="Times New Roman"/>
          <w:b/>
          <w:bCs/>
        </w:rPr>
        <w:t>Patience:</w:t>
      </w:r>
      <w:r w:rsidRPr="003850D7">
        <w:rPr>
          <w:rFonts w:ascii="Times New Roman" w:hAnsi="Times New Roman" w:cs="Times New Roman"/>
        </w:rPr>
        <w:t> Theology takes time. Stay with a question long enough for it to yield.</w:t>
      </w:r>
    </w:p>
    <w:p w14:paraId="612CA557" w14:textId="77777777" w:rsidR="003850D7" w:rsidRPr="003850D7" w:rsidRDefault="003850D7" w:rsidP="003850D7">
      <w:pPr>
        <w:numPr>
          <w:ilvl w:val="0"/>
          <w:numId w:val="42"/>
        </w:numPr>
        <w:spacing w:after="0" w:line="240" w:lineRule="auto"/>
        <w:rPr>
          <w:rFonts w:ascii="Times New Roman" w:hAnsi="Times New Roman" w:cs="Times New Roman"/>
        </w:rPr>
      </w:pPr>
      <w:r w:rsidRPr="003850D7">
        <w:rPr>
          <w:rFonts w:ascii="Times New Roman" w:hAnsi="Times New Roman" w:cs="Times New Roman"/>
          <w:b/>
          <w:bCs/>
        </w:rPr>
        <w:t>Solidarity:</w:t>
      </w:r>
      <w:r w:rsidRPr="003850D7">
        <w:rPr>
          <w:rFonts w:ascii="Times New Roman" w:hAnsi="Times New Roman" w:cs="Times New Roman"/>
        </w:rPr>
        <w:t> Theology done in community. FABC's communal discernment model [3] is a theological epistemology: we understand better together than alone.</w:t>
      </w:r>
    </w:p>
    <w:p w14:paraId="08CFDB7E"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5.3 Spiritual Dispositions</w:t>
      </w:r>
    </w:p>
    <w:p w14:paraId="29241EEE" w14:textId="77777777" w:rsidR="003850D7" w:rsidRPr="003850D7" w:rsidRDefault="003850D7" w:rsidP="003850D7">
      <w:pPr>
        <w:spacing w:after="0" w:line="240" w:lineRule="auto"/>
        <w:rPr>
          <w:rFonts w:ascii="Times New Roman" w:hAnsi="Times New Roman" w:cs="Times New Roman"/>
        </w:rPr>
      </w:pPr>
      <w:proofErr w:type="spellStart"/>
      <w:r w:rsidRPr="003850D7">
        <w:rPr>
          <w:rFonts w:ascii="Times New Roman" w:hAnsi="Times New Roman" w:cs="Times New Roman"/>
        </w:rPr>
        <w:t>Evagrius</w:t>
      </w:r>
      <w:proofErr w:type="spellEnd"/>
      <w:r w:rsidRPr="003850D7">
        <w:rPr>
          <w:rFonts w:ascii="Times New Roman" w:hAnsi="Times New Roman" w:cs="Times New Roman"/>
        </w:rPr>
        <w:t xml:space="preserve"> Ponticus: "If you are a theologian, you truly pray. And if you truly pray, you are a theologian" (</w:t>
      </w:r>
      <w:r w:rsidRPr="003850D7">
        <w:rPr>
          <w:rFonts w:ascii="Times New Roman" w:hAnsi="Times New Roman" w:cs="Times New Roman"/>
          <w:i/>
          <w:iCs/>
        </w:rPr>
        <w:t>On Prayer</w:t>
      </w:r>
      <w:r w:rsidRPr="003850D7">
        <w:rPr>
          <w:rFonts w:ascii="Times New Roman" w:hAnsi="Times New Roman" w:cs="Times New Roman"/>
        </w:rPr>
        <w:t>, Ch. 61). Prayer is not a supplement to theological study. It is its foundation.</w:t>
      </w:r>
    </w:p>
    <w:p w14:paraId="69C3661A"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Lectio Divina</w:t>
      </w:r>
      <w:r w:rsidRPr="003850D7">
        <w:rPr>
          <w:rFonts w:ascii="Times New Roman" w:hAnsi="Times New Roman" w:cs="Times New Roman"/>
        </w:rPr>
        <w:t> applied to theological texts: Read slowly. Stop when a phrase strikes you. Sit with it. Ask: What is God saying here? Then return to the argument.</w:t>
      </w:r>
    </w:p>
    <w:p w14:paraId="0830E4E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Hans </w:t>
      </w:r>
      <w:proofErr w:type="spellStart"/>
      <w:r w:rsidRPr="003850D7">
        <w:rPr>
          <w:rFonts w:ascii="Times New Roman" w:hAnsi="Times New Roman" w:cs="Times New Roman"/>
        </w:rPr>
        <w:t>Urs</w:t>
      </w:r>
      <w:proofErr w:type="spellEnd"/>
      <w:r w:rsidRPr="003850D7">
        <w:rPr>
          <w:rFonts w:ascii="Times New Roman" w:hAnsi="Times New Roman" w:cs="Times New Roman"/>
        </w:rPr>
        <w:t xml:space="preserve"> von Balthasar's distinction: "kneeling theology" (adoration before the mystery) and "sitting theology" (analysis of the text). Both are necessary. Neither can be omitted.</w:t>
      </w:r>
    </w:p>
    <w:p w14:paraId="56C9B27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Thomas Aquinas: </w:t>
      </w:r>
      <w:r w:rsidRPr="003850D7">
        <w:rPr>
          <w:rFonts w:ascii="Times New Roman" w:hAnsi="Times New Roman" w:cs="Times New Roman"/>
          <w:i/>
          <w:iCs/>
        </w:rPr>
        <w:t xml:space="preserve">sacra </w:t>
      </w:r>
      <w:proofErr w:type="spellStart"/>
      <w:r w:rsidRPr="003850D7">
        <w:rPr>
          <w:rFonts w:ascii="Times New Roman" w:hAnsi="Times New Roman" w:cs="Times New Roman"/>
          <w:i/>
          <w:iCs/>
        </w:rPr>
        <w:t>doctrina</w:t>
      </w:r>
      <w:proofErr w:type="spellEnd"/>
      <w:r w:rsidRPr="003850D7">
        <w:rPr>
          <w:rFonts w:ascii="Times New Roman" w:hAnsi="Times New Roman" w:cs="Times New Roman"/>
        </w:rPr>
        <w:t> — "sacred teaching" — is theology rooted in divine revelation, not merely human reasoning (</w:t>
      </w:r>
      <w:r w:rsidRPr="003850D7">
        <w:rPr>
          <w:rFonts w:ascii="Times New Roman" w:hAnsi="Times New Roman" w:cs="Times New Roman"/>
          <w:i/>
          <w:iCs/>
        </w:rPr>
        <w:t xml:space="preserve">Summa </w:t>
      </w:r>
      <w:proofErr w:type="spellStart"/>
      <w:r w:rsidRPr="003850D7">
        <w:rPr>
          <w:rFonts w:ascii="Times New Roman" w:hAnsi="Times New Roman" w:cs="Times New Roman"/>
          <w:i/>
          <w:iCs/>
        </w:rPr>
        <w:t>Theologiae</w:t>
      </w:r>
      <w:proofErr w:type="spellEnd"/>
      <w:r w:rsidRPr="003850D7">
        <w:rPr>
          <w:rFonts w:ascii="Times New Roman" w:hAnsi="Times New Roman" w:cs="Times New Roman"/>
        </w:rPr>
        <w:t> I, q.1). The theological virtues of faith, hope, and charity are not decorations on top of intellectual work; they are, as Pope Francis says, "the fundamental attributes of a Christian life" that form "a firewall against vices like pride" [15] — including the pride that can infect theological work.</w:t>
      </w:r>
    </w:p>
    <w:p w14:paraId="12CFEBC1"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5.4 Practical Study Skills</w:t>
      </w:r>
    </w:p>
    <w:p w14:paraId="4D93F5E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(See Session 9 for full development.)</w:t>
      </w:r>
    </w:p>
    <w:p w14:paraId="404D478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Reading:</w:t>
      </w:r>
      <w:r w:rsidRPr="003850D7">
        <w:rPr>
          <w:rFonts w:ascii="Times New Roman" w:hAnsi="Times New Roman" w:cs="Times New Roman"/>
        </w:rPr>
        <w:t> Introduction and conclusion first → thesis, method, sources → key terms → context.</w:t>
      </w:r>
      <w:r w:rsidRPr="003850D7">
        <w:rPr>
          <w:rFonts w:ascii="Times New Roman" w:hAnsi="Times New Roman" w:cs="Times New Roman"/>
        </w:rPr>
        <w:br/>
      </w:r>
      <w:proofErr w:type="gramStart"/>
      <w:r w:rsidRPr="003850D7">
        <w:rPr>
          <w:rFonts w:ascii="Times New Roman" w:hAnsi="Times New Roman" w:cs="Times New Roman"/>
          <w:b/>
          <w:bCs/>
        </w:rPr>
        <w:t>Note-taking</w:t>
      </w:r>
      <w:proofErr w:type="gramEnd"/>
      <w:r w:rsidRPr="003850D7">
        <w:rPr>
          <w:rFonts w:ascii="Times New Roman" w:hAnsi="Times New Roman" w:cs="Times New Roman"/>
          <w:b/>
          <w:bCs/>
        </w:rPr>
        <w:t>:</w:t>
      </w:r>
      <w:r w:rsidRPr="003850D7">
        <w:rPr>
          <w:rFonts w:ascii="Times New Roman" w:hAnsi="Times New Roman" w:cs="Times New Roman"/>
        </w:rPr>
        <w:t> Cornell method adapted for theology: main notes / key terms / synthesis. Write your synthesis within 24 hours.</w:t>
      </w:r>
      <w:r w:rsidRPr="003850D7">
        <w:rPr>
          <w:rFonts w:ascii="Times New Roman" w:hAnsi="Times New Roman" w:cs="Times New Roman"/>
        </w:rPr>
        <w:br/>
      </w:r>
      <w:r w:rsidRPr="003850D7">
        <w:rPr>
          <w:rFonts w:ascii="Times New Roman" w:hAnsi="Times New Roman" w:cs="Times New Roman"/>
          <w:b/>
          <w:bCs/>
        </w:rPr>
        <w:t>Writing:</w:t>
      </w:r>
      <w:r w:rsidRPr="003850D7">
        <w:rPr>
          <w:rFonts w:ascii="Times New Roman" w:hAnsi="Times New Roman" w:cs="Times New Roman"/>
        </w:rPr>
        <w:t> Thesis → Argument → Evidence (Scripture, Tradition, Reason, Experience) → Conclusion. Cite sources from day one.</w:t>
      </w:r>
      <w:r w:rsidRPr="003850D7">
        <w:rPr>
          <w:rFonts w:ascii="Times New Roman" w:hAnsi="Times New Roman" w:cs="Times New Roman"/>
        </w:rPr>
        <w:br/>
      </w:r>
      <w:r w:rsidRPr="003850D7">
        <w:rPr>
          <w:rFonts w:ascii="Times New Roman" w:hAnsi="Times New Roman" w:cs="Times New Roman"/>
          <w:b/>
          <w:bCs/>
        </w:rPr>
        <w:t>Regimen:</w:t>
      </w:r>
      <w:r w:rsidRPr="003850D7">
        <w:rPr>
          <w:rFonts w:ascii="Times New Roman" w:hAnsi="Times New Roman" w:cs="Times New Roman"/>
        </w:rPr>
        <w:t> 30 min spiritual reading + 30 min theological reading daily; one journal article weekly; one reflection paper per month connecting theology to your context.</w:t>
      </w:r>
    </w:p>
    <w:p w14:paraId="6FBDF11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1938A70A">
          <v:rect id="_x0000_i1446" style="width:0;height:0" o:hralign="center" o:hrstd="t" o:hr="t" fillcolor="#a0a0a0" stroked="f"/>
        </w:pict>
      </w:r>
    </w:p>
    <w:p w14:paraId="64D7D507"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SECTION 6 — FABC Framework and Indian Contextual Theology Resources</w:t>
      </w:r>
    </w:p>
    <w:p w14:paraId="4714522C"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6.1 FABC's Theological Method</w:t>
      </w:r>
    </w:p>
    <w:p w14:paraId="71A139A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The Federation of Asian Bishops' Conferences (FABC) was founded in 1970 at the meeting of Pope Paul VI with Asian bishops in Manila. It is the most important body of Catholic </w:t>
      </w:r>
      <w:r w:rsidRPr="003850D7">
        <w:rPr>
          <w:rFonts w:ascii="Times New Roman" w:hAnsi="Times New Roman" w:cs="Times New Roman"/>
        </w:rPr>
        <w:lastRenderedPageBreak/>
        <w:t>theological reflection in Asia, and its method is the primary framework for Indian contextual theology.</w:t>
      </w:r>
    </w:p>
    <w:p w14:paraId="512D831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 Pastoral Cycle (FABC Paper 96):</w:t>
      </w:r>
      <w:r w:rsidRPr="003850D7">
        <w:rPr>
          <w:rFonts w:ascii="Times New Roman" w:hAnsi="Times New Roman" w:cs="Times New Roman"/>
        </w:rPr>
        <w:br/>
        <w:t>FABC describes its method as a cycle beginning with "faith in Jesus Christ," moving through "rigorous and professional social analysis of the 'Signs of the Times,'" then "theological reflection to discern these in the light of the Gospel," and resulting in pastoral planning [1]. This is not a linear process but a spiral: each action generates new experience, which generates new analysis, which generates new reflection. The International Theological Commission's </w:t>
      </w:r>
      <w:r w:rsidRPr="003850D7">
        <w:rPr>
          <w:rFonts w:ascii="Times New Roman" w:hAnsi="Times New Roman" w:cs="Times New Roman"/>
          <w:i/>
          <w:iCs/>
        </w:rPr>
        <w:t>Theology Today</w:t>
      </w:r>
      <w:r w:rsidRPr="003850D7">
        <w:rPr>
          <w:rFonts w:ascii="Times New Roman" w:hAnsi="Times New Roman" w:cs="Times New Roman"/>
        </w:rPr>
        <w:t> (2011) affirms that Catholic theology should "root itself in the great wisdom tradition of the Bible and connect with wisdom traditions of eastern cultures" [12] — FABC operationalizes this in Asia.</w:t>
      </w:r>
    </w:p>
    <w:p w14:paraId="5A0A4DC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 Triple Dialogue:</w:t>
      </w:r>
      <w:r w:rsidRPr="003850D7">
        <w:rPr>
          <w:rFonts w:ascii="Times New Roman" w:hAnsi="Times New Roman" w:cs="Times New Roman"/>
        </w:rPr>
        <w:br/>
        <w:t>FABC's triple dialogue — with the poor, with cultures, with religions — is its most distinctive contribution to Catholic theology [4][11]. It traces to the First FABC Plenary Assembly in Taipei (1974) [16]. FABC Paper 130 (2009) defines it as the vision for the Church in Asia [11]. FABC Paper 167 extends it to include dialogue with cosmic/environmental realities and with youth [4]. The FABC Bangkok Document (2022) deepens the understanding of dialogue as "accompaniment, journeying together, and conviviality" — a synodal notion, not merely interpersonal communication [8].</w:t>
      </w:r>
    </w:p>
    <w:p w14:paraId="585708B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FABC's pastoral-theological reflection is "decidedly inductive — emerging from life's concrete realities" [17]. This distinguishes it from deductive approaches that begin with doctrine and apply it to life. FABC begins with life and brings doctrine into conversation with it.</w:t>
      </w:r>
    </w:p>
    <w:p w14:paraId="1DF60F2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Local Context as Locus Theologicus:</w:t>
      </w:r>
      <w:r w:rsidRPr="003850D7">
        <w:rPr>
          <w:rFonts w:ascii="Times New Roman" w:hAnsi="Times New Roman" w:cs="Times New Roman"/>
        </w:rPr>
        <w:br/>
        <w:t>FABC Paper 96 states: "Context, or contextual realities, are considered resources of theology (</w:t>
      </w:r>
      <w:r w:rsidRPr="003850D7">
        <w:rPr>
          <w:rFonts w:ascii="Times New Roman" w:hAnsi="Times New Roman" w:cs="Times New Roman"/>
          <w:i/>
          <w:iCs/>
        </w:rPr>
        <w:t xml:space="preserve">loci </w:t>
      </w:r>
      <w:proofErr w:type="spellStart"/>
      <w:r w:rsidRPr="003850D7">
        <w:rPr>
          <w:rFonts w:ascii="Times New Roman" w:hAnsi="Times New Roman" w:cs="Times New Roman"/>
          <w:i/>
          <w:iCs/>
        </w:rPr>
        <w:t>theologici</w:t>
      </w:r>
      <w:proofErr w:type="spellEnd"/>
      <w:r w:rsidRPr="003850D7">
        <w:rPr>
          <w:rFonts w:ascii="Times New Roman" w:hAnsi="Times New Roman" w:cs="Times New Roman"/>
        </w:rPr>
        <w:t xml:space="preserve">) together with the Christian sources of Scripture and Tradition. Contextual realities become resources of theology insofar as they embody and manifest the presence and action of God and his Spirit" [1]. FABC Paper 167 confirms this [4][13]. This is the formal theological basis for treating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experience, tribal cosmology, and Indian social realities as genuine sources of theology, not merely as problems to be addressed by theology.</w:t>
      </w:r>
    </w:p>
    <w:p w14:paraId="03B0074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 FABC Office of Theological Concerns (OTC):</w:t>
      </w:r>
      <w:r w:rsidRPr="003850D7">
        <w:rPr>
          <w:rFonts w:ascii="Times New Roman" w:hAnsi="Times New Roman" w:cs="Times New Roman"/>
        </w:rPr>
        <w:br/>
        <w:t>The OTC undertakes Asian theological reflection on issues relevant to local Churches in Asia, assisting FABC administrative boards and bishops in policy-making and pastoral action [3]. It consists of theologians nominated by bishops' conferences, with two representatives from India [3]. The OTC publishes FABC Papers — intended to "stimulate further discussion and reflection at the local level" [3]. The BITA (Bishops' Institute for Theological Animation) uses a three-moment methodology: inputs by resource persons, general interaction by the assembly, and group discussions [3]. This methodology is directly applicable to orientation program design.</w:t>
      </w:r>
    </w:p>
    <w:p w14:paraId="131362B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FABC's terminological development:</w:t>
      </w:r>
      <w:r w:rsidRPr="003850D7">
        <w:rPr>
          <w:rFonts w:ascii="Times New Roman" w:hAnsi="Times New Roman" w:cs="Times New Roman"/>
        </w:rPr>
        <w:t xml:space="preserve"> The Bangkok Document (2022) resolved to use "neighbour religions" instead of "other religions" [8] — a small but theologically significant shift that frames interreligious dialogue as encounter with </w:t>
      </w:r>
      <w:proofErr w:type="spellStart"/>
      <w:r w:rsidRPr="003850D7">
        <w:rPr>
          <w:rFonts w:ascii="Times New Roman" w:hAnsi="Times New Roman" w:cs="Times New Roman"/>
        </w:rPr>
        <w:t>neighbors</w:t>
      </w:r>
      <w:proofErr w:type="spellEnd"/>
      <w:r w:rsidRPr="003850D7">
        <w:rPr>
          <w:rFonts w:ascii="Times New Roman" w:hAnsi="Times New Roman" w:cs="Times New Roman"/>
        </w:rPr>
        <w:t xml:space="preserve"> rather than encounter with strangers.</w:t>
      </w:r>
    </w:p>
    <w:p w14:paraId="69BFDED9"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6.2 Key Indian Theologians to Know</w:t>
      </w:r>
    </w:p>
    <w:p w14:paraId="00D5242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Samuel Rayan SJ (1920–2019)</w:t>
      </w:r>
      <w:r w:rsidRPr="003850D7">
        <w:rPr>
          <w:rFonts w:ascii="Times New Roman" w:hAnsi="Times New Roman" w:cs="Times New Roman"/>
        </w:rPr>
        <w:t xml:space="preserve"> was one of the most important Indian Catholic theologians of the 20th century. His theology </w:t>
      </w:r>
      <w:proofErr w:type="spellStart"/>
      <w:r w:rsidRPr="003850D7">
        <w:rPr>
          <w:rFonts w:ascii="Times New Roman" w:hAnsi="Times New Roman" w:cs="Times New Roman"/>
        </w:rPr>
        <w:t>centered</w:t>
      </w:r>
      <w:proofErr w:type="spellEnd"/>
      <w:r w:rsidRPr="003850D7">
        <w:rPr>
          <w:rFonts w:ascii="Times New Roman" w:hAnsi="Times New Roman" w:cs="Times New Roman"/>
        </w:rPr>
        <w:t xml:space="preserve"> on the Spirit as the presence of God in all human striving for liberation, and on liberative images of Christ for the poor masses of India. He observed that Christianity was perceived by some Indians as "the religion of foreigners and conquerors" — and spent his life demonstrating that it need not be. His work </w:t>
      </w:r>
      <w:r w:rsidRPr="003850D7">
        <w:rPr>
          <w:rFonts w:ascii="Times New Roman" w:hAnsi="Times New Roman" w:cs="Times New Roman"/>
          <w:i/>
          <w:iCs/>
        </w:rPr>
        <w:t>Breath of Fire</w:t>
      </w:r>
      <w:r w:rsidRPr="003850D7">
        <w:rPr>
          <w:rFonts w:ascii="Times New Roman" w:hAnsi="Times New Roman" w:cs="Times New Roman"/>
        </w:rPr>
        <w:t> is a landmark of Indian pneumatology.</w:t>
      </w:r>
    </w:p>
    <w:p w14:paraId="0BD855D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lastRenderedPageBreak/>
        <w:t>Michael Amaladoss SJ (1936–2024)</w:t>
      </w:r>
      <w:r w:rsidRPr="003850D7">
        <w:rPr>
          <w:rFonts w:ascii="Times New Roman" w:hAnsi="Times New Roman" w:cs="Times New Roman"/>
        </w:rPr>
        <w:t> wrote over 35 books and nearly 500 articles on inculturation and interreligious dialogue. He defined inculturation as "not an abstract encounter between two systems, but a dialogue between groups of people, who are the bearers of these cultures" [18]. He identified three Asian theological streams — liberation, proclamation, and inculturation — and argued they are reconciled through FABC's triple dialogue. His work demonstrates that Indian theology can be both rigorously Catholic and genuinely Indian.</w:t>
      </w:r>
    </w:p>
    <w:p w14:paraId="0561EE0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Felix Wilfred</w:t>
      </w:r>
      <w:r w:rsidRPr="003850D7">
        <w:rPr>
          <w:rFonts w:ascii="Times New Roman" w:hAnsi="Times New Roman" w:cs="Times New Roman"/>
        </w:rPr>
        <w:t xml:space="preserve"> is one of the most prolific living Indian Catholic theologians, working at the University of Madras. His work addresses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social justice, and the need for Asian theology to emerge from Asian soil rather than being imported from Europe. He identifies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and tribal theology as examples of authentic contextual theologies [6].</w:t>
      </w:r>
    </w:p>
    <w:p w14:paraId="18F453A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Arvind P. Nirmal (1936–1995)</w:t>
      </w:r>
      <w:r w:rsidRPr="003850D7">
        <w:rPr>
          <w:rFonts w:ascii="Times New Roman" w:hAnsi="Times New Roman" w:cs="Times New Roman"/>
        </w:rPr>
        <w:t xml:space="preserve"> is the founder of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in India, developing his work at Gurukul Lutheran Theological College, Chennai. He is a Protestant (Lutheran) theologian, but essential reading for any Indian seminary. His concept of "pain-pathos" — suffering as a theological source — and his identification of Jesus as the "Servant-God" who identifies with the most marginalized are foundational for Indian contextual theology. He critiqued previous Indian Christian theologies for failing to recognize the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liberation struggle as "appropriate subject matter for theology in India," noting that </w:t>
      </w:r>
      <w:proofErr w:type="spellStart"/>
      <w:r w:rsidRPr="003850D7">
        <w:rPr>
          <w:rFonts w:ascii="Times New Roman" w:hAnsi="Times New Roman" w:cs="Times New Roman"/>
        </w:rPr>
        <w:t>dalits</w:t>
      </w:r>
      <w:proofErr w:type="spellEnd"/>
      <w:r w:rsidRPr="003850D7">
        <w:rPr>
          <w:rFonts w:ascii="Times New Roman" w:hAnsi="Times New Roman" w:cs="Times New Roman"/>
        </w:rPr>
        <w:t xml:space="preserve"> comprise 50–80% of Indian Christians.</w:t>
      </w:r>
    </w:p>
    <w:p w14:paraId="7038E63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Raimundo Panikkar (1918–2010)</w:t>
      </w:r>
      <w:r w:rsidRPr="003850D7">
        <w:rPr>
          <w:rFonts w:ascii="Times New Roman" w:hAnsi="Times New Roman" w:cs="Times New Roman"/>
        </w:rPr>
        <w:t xml:space="preserve"> was born of a Spanish Catholic mother and an Indian Hindu </w:t>
      </w:r>
      <w:proofErr w:type="gramStart"/>
      <w:r w:rsidRPr="003850D7">
        <w:rPr>
          <w:rFonts w:ascii="Times New Roman" w:hAnsi="Times New Roman" w:cs="Times New Roman"/>
        </w:rPr>
        <w:t>father, and</w:t>
      </w:r>
      <w:proofErr w:type="gramEnd"/>
      <w:r w:rsidRPr="003850D7">
        <w:rPr>
          <w:rFonts w:ascii="Times New Roman" w:hAnsi="Times New Roman" w:cs="Times New Roman"/>
        </w:rPr>
        <w:t xml:space="preserve"> spent his life at the intersection of Hindu-Christian dialogue. His </w:t>
      </w:r>
      <w:r w:rsidRPr="003850D7">
        <w:rPr>
          <w:rFonts w:ascii="Times New Roman" w:hAnsi="Times New Roman" w:cs="Times New Roman"/>
          <w:i/>
          <w:iCs/>
        </w:rPr>
        <w:t>The Unknown Christ of Hinduism</w:t>
      </w:r>
      <w:r w:rsidRPr="003850D7">
        <w:rPr>
          <w:rFonts w:ascii="Times New Roman" w:hAnsi="Times New Roman" w:cs="Times New Roman"/>
        </w:rPr>
        <w:t> asks whether Christ is present in Hindu religious experience — a question that opened an entire field of interreligious Christology. He is essential reading for any Indian theologian working in a multi-religious context.</w:t>
      </w:r>
    </w:p>
    <w:p w14:paraId="51E5DB2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M. M. Thomas (1916–1996)</w:t>
      </w:r>
      <w:r w:rsidRPr="003850D7">
        <w:rPr>
          <w:rFonts w:ascii="Times New Roman" w:hAnsi="Times New Roman" w:cs="Times New Roman"/>
        </w:rPr>
        <w:t> was a Syrian Orthodox lay theologian from Kerala whose work on Indian Christian social ethics and the relationship between the Gospel and Indian nationalism was enormously influential. He engaged seriously with Gandhi, Ambedkar, and Nehru, asking what the Christian Gospel says to the project of building an independent India.</w:t>
      </w:r>
    </w:p>
    <w:p w14:paraId="7A15951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Bede Griffiths OSB (1906–1993)</w:t>
      </w:r>
      <w:r w:rsidRPr="003850D7">
        <w:rPr>
          <w:rFonts w:ascii="Times New Roman" w:hAnsi="Times New Roman" w:cs="Times New Roman"/>
        </w:rPr>
        <w:t xml:space="preserve"> was a British Benedictine monk who spent the last decades of his life at </w:t>
      </w:r>
      <w:proofErr w:type="spellStart"/>
      <w:r w:rsidRPr="003850D7">
        <w:rPr>
          <w:rFonts w:ascii="Times New Roman" w:hAnsi="Times New Roman" w:cs="Times New Roman"/>
        </w:rPr>
        <w:t>Shantivanam</w:t>
      </w:r>
      <w:proofErr w:type="spellEnd"/>
      <w:r w:rsidRPr="003850D7">
        <w:rPr>
          <w:rFonts w:ascii="Times New Roman" w:hAnsi="Times New Roman" w:cs="Times New Roman"/>
        </w:rPr>
        <w:t xml:space="preserve"> Ashram in Tamil Nadu, attempting to integrate Christian contemplation with Indian forms of meditation, community, and symbol. His work demonstrates that the encounter between Christianity and Indian spirituality can be genuine and deep without collapsing into syncretism.</w:t>
      </w:r>
    </w:p>
    <w:p w14:paraId="2904EA4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Sebastian Kappen SJ (1924–1993)</w:t>
      </w:r>
      <w:r w:rsidRPr="003850D7">
        <w:rPr>
          <w:rFonts w:ascii="Times New Roman" w:hAnsi="Times New Roman" w:cs="Times New Roman"/>
        </w:rPr>
        <w:t> was an Indian Jesuit liberation theologian who brought the concerns of Latin American liberation theology into the Indian context, addressing caste, poverty, and the relationship between the Gospel and social transformation. His work </w:t>
      </w:r>
      <w:r w:rsidRPr="003850D7">
        <w:rPr>
          <w:rFonts w:ascii="Times New Roman" w:hAnsi="Times New Roman" w:cs="Times New Roman"/>
          <w:i/>
          <w:iCs/>
        </w:rPr>
        <w:t>Jesus and Freedom</w:t>
      </w:r>
      <w:r w:rsidRPr="003850D7">
        <w:rPr>
          <w:rFonts w:ascii="Times New Roman" w:hAnsi="Times New Roman" w:cs="Times New Roman"/>
        </w:rPr>
        <w:t> </w:t>
      </w:r>
      <w:proofErr w:type="gramStart"/>
      <w:r w:rsidRPr="003850D7">
        <w:rPr>
          <w:rFonts w:ascii="Times New Roman" w:hAnsi="Times New Roman" w:cs="Times New Roman"/>
        </w:rPr>
        <w:t>is</w:t>
      </w:r>
      <w:proofErr w:type="gramEnd"/>
      <w:r w:rsidRPr="003850D7">
        <w:rPr>
          <w:rFonts w:ascii="Times New Roman" w:hAnsi="Times New Roman" w:cs="Times New Roman"/>
        </w:rPr>
        <w:t xml:space="preserve"> a landmark of Indian liberation theology.</w:t>
      </w:r>
    </w:p>
    <w:p w14:paraId="3C9D2AC5"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6.3 Recommended Books for the Orientation Program</w:t>
      </w:r>
    </w:p>
    <w:p w14:paraId="747E942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Introduction to Theology:</w:t>
      </w:r>
    </w:p>
    <w:p w14:paraId="37061B58" w14:textId="77777777" w:rsidR="003850D7" w:rsidRPr="003850D7" w:rsidRDefault="003850D7" w:rsidP="003850D7">
      <w:pPr>
        <w:numPr>
          <w:ilvl w:val="0"/>
          <w:numId w:val="43"/>
        </w:numPr>
        <w:spacing w:after="0" w:line="240" w:lineRule="auto"/>
        <w:rPr>
          <w:rFonts w:ascii="Times New Roman" w:hAnsi="Times New Roman" w:cs="Times New Roman"/>
        </w:rPr>
      </w:pPr>
      <w:r w:rsidRPr="003850D7">
        <w:rPr>
          <w:rFonts w:ascii="Times New Roman" w:hAnsi="Times New Roman" w:cs="Times New Roman"/>
        </w:rPr>
        <w:t>Richard McBrien, </w:t>
      </w:r>
      <w:r w:rsidRPr="003850D7">
        <w:rPr>
          <w:rFonts w:ascii="Times New Roman" w:hAnsi="Times New Roman" w:cs="Times New Roman"/>
          <w:i/>
          <w:iCs/>
        </w:rPr>
        <w:t>Catholicism</w:t>
      </w:r>
      <w:r w:rsidRPr="003850D7">
        <w:rPr>
          <w:rFonts w:ascii="Times New Roman" w:hAnsi="Times New Roman" w:cs="Times New Roman"/>
        </w:rPr>
        <w:t> (HarperCollins) — comprehensive, readable, Catholic</w:t>
      </w:r>
    </w:p>
    <w:p w14:paraId="0053D8F6" w14:textId="77777777" w:rsidR="003850D7" w:rsidRPr="003850D7" w:rsidRDefault="003850D7" w:rsidP="003850D7">
      <w:pPr>
        <w:numPr>
          <w:ilvl w:val="0"/>
          <w:numId w:val="43"/>
        </w:numPr>
        <w:spacing w:after="0" w:line="240" w:lineRule="auto"/>
        <w:rPr>
          <w:rFonts w:ascii="Times New Roman" w:hAnsi="Times New Roman" w:cs="Times New Roman"/>
        </w:rPr>
      </w:pPr>
      <w:r w:rsidRPr="003850D7">
        <w:rPr>
          <w:rFonts w:ascii="Times New Roman" w:hAnsi="Times New Roman" w:cs="Times New Roman"/>
        </w:rPr>
        <w:t>Avery Dulles, </w:t>
      </w:r>
      <w:r w:rsidRPr="003850D7">
        <w:rPr>
          <w:rFonts w:ascii="Times New Roman" w:hAnsi="Times New Roman" w:cs="Times New Roman"/>
          <w:i/>
          <w:iCs/>
        </w:rPr>
        <w:t>The Craft of Theology</w:t>
      </w:r>
      <w:r w:rsidRPr="003850D7">
        <w:rPr>
          <w:rFonts w:ascii="Times New Roman" w:hAnsi="Times New Roman" w:cs="Times New Roman"/>
        </w:rPr>
        <w:t> (Crossroad) — on theological method</w:t>
      </w:r>
    </w:p>
    <w:p w14:paraId="2BB70E9D" w14:textId="77777777" w:rsidR="003850D7" w:rsidRPr="003850D7" w:rsidRDefault="003850D7" w:rsidP="003850D7">
      <w:pPr>
        <w:numPr>
          <w:ilvl w:val="0"/>
          <w:numId w:val="43"/>
        </w:numPr>
        <w:spacing w:after="0" w:line="240" w:lineRule="auto"/>
        <w:rPr>
          <w:rFonts w:ascii="Times New Roman" w:hAnsi="Times New Roman" w:cs="Times New Roman"/>
        </w:rPr>
      </w:pPr>
      <w:r w:rsidRPr="003850D7">
        <w:rPr>
          <w:rFonts w:ascii="Times New Roman" w:hAnsi="Times New Roman" w:cs="Times New Roman"/>
        </w:rPr>
        <w:t>Alister McGrath, </w:t>
      </w:r>
      <w:r w:rsidRPr="003850D7">
        <w:rPr>
          <w:rFonts w:ascii="Times New Roman" w:hAnsi="Times New Roman" w:cs="Times New Roman"/>
          <w:i/>
          <w:iCs/>
        </w:rPr>
        <w:t>Christian Theology: An Introduction</w:t>
      </w:r>
      <w:r w:rsidRPr="003850D7">
        <w:rPr>
          <w:rFonts w:ascii="Times New Roman" w:hAnsi="Times New Roman" w:cs="Times New Roman"/>
        </w:rPr>
        <w:t> (Wiley-Blackwell) — ecumenically useful</w:t>
      </w:r>
    </w:p>
    <w:p w14:paraId="28B86E3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Indian / Contextual Theology:</w:t>
      </w:r>
    </w:p>
    <w:p w14:paraId="4667DE6F" w14:textId="77777777" w:rsidR="003850D7" w:rsidRPr="003850D7" w:rsidRDefault="003850D7" w:rsidP="003850D7">
      <w:pPr>
        <w:numPr>
          <w:ilvl w:val="0"/>
          <w:numId w:val="44"/>
        </w:numPr>
        <w:spacing w:after="0" w:line="240" w:lineRule="auto"/>
        <w:rPr>
          <w:rFonts w:ascii="Times New Roman" w:hAnsi="Times New Roman" w:cs="Times New Roman"/>
        </w:rPr>
      </w:pPr>
      <w:r w:rsidRPr="003850D7">
        <w:rPr>
          <w:rFonts w:ascii="Times New Roman" w:hAnsi="Times New Roman" w:cs="Times New Roman"/>
        </w:rPr>
        <w:t>Michael Amaladoss, </w:t>
      </w:r>
      <w:r w:rsidRPr="003850D7">
        <w:rPr>
          <w:rFonts w:ascii="Times New Roman" w:hAnsi="Times New Roman" w:cs="Times New Roman"/>
          <w:i/>
          <w:iCs/>
        </w:rPr>
        <w:t>Life in Freedom: Liberation Theologies from Asia</w:t>
      </w:r>
      <w:r w:rsidRPr="003850D7">
        <w:rPr>
          <w:rFonts w:ascii="Times New Roman" w:hAnsi="Times New Roman" w:cs="Times New Roman"/>
        </w:rPr>
        <w:t> (Orbis)</w:t>
      </w:r>
    </w:p>
    <w:p w14:paraId="19CD2E9B" w14:textId="77777777" w:rsidR="003850D7" w:rsidRPr="003850D7" w:rsidRDefault="003850D7" w:rsidP="003850D7">
      <w:pPr>
        <w:numPr>
          <w:ilvl w:val="0"/>
          <w:numId w:val="44"/>
        </w:numPr>
        <w:spacing w:after="0" w:line="240" w:lineRule="auto"/>
        <w:rPr>
          <w:rFonts w:ascii="Times New Roman" w:hAnsi="Times New Roman" w:cs="Times New Roman"/>
        </w:rPr>
      </w:pPr>
      <w:r w:rsidRPr="003850D7">
        <w:rPr>
          <w:rFonts w:ascii="Times New Roman" w:hAnsi="Times New Roman" w:cs="Times New Roman"/>
        </w:rPr>
        <w:t>Felix Wilfred, </w:t>
      </w:r>
      <w:r w:rsidRPr="003850D7">
        <w:rPr>
          <w:rFonts w:ascii="Times New Roman" w:hAnsi="Times New Roman" w:cs="Times New Roman"/>
          <w:i/>
          <w:iCs/>
        </w:rPr>
        <w:t>Asian Dreams: Essays on Hopes and Challenges of the Asian Church</w:t>
      </w:r>
      <w:r w:rsidRPr="003850D7">
        <w:rPr>
          <w:rFonts w:ascii="Times New Roman" w:hAnsi="Times New Roman" w:cs="Times New Roman"/>
        </w:rPr>
        <w:t> (ISPCK)</w:t>
      </w:r>
    </w:p>
    <w:p w14:paraId="6F81A175" w14:textId="77777777" w:rsidR="003850D7" w:rsidRPr="003850D7" w:rsidRDefault="003850D7" w:rsidP="003850D7">
      <w:pPr>
        <w:numPr>
          <w:ilvl w:val="0"/>
          <w:numId w:val="44"/>
        </w:numPr>
        <w:spacing w:after="0" w:line="240" w:lineRule="auto"/>
        <w:rPr>
          <w:rFonts w:ascii="Times New Roman" w:hAnsi="Times New Roman" w:cs="Times New Roman"/>
        </w:rPr>
      </w:pPr>
      <w:r w:rsidRPr="003850D7">
        <w:rPr>
          <w:rFonts w:ascii="Times New Roman" w:hAnsi="Times New Roman" w:cs="Times New Roman"/>
        </w:rPr>
        <w:t>Samuel Rayan, </w:t>
      </w:r>
      <w:r w:rsidRPr="003850D7">
        <w:rPr>
          <w:rFonts w:ascii="Times New Roman" w:hAnsi="Times New Roman" w:cs="Times New Roman"/>
          <w:i/>
          <w:iCs/>
        </w:rPr>
        <w:t>Breath of Fire: The Holy Spirit, Heart of the Christian Gospel</w:t>
      </w:r>
      <w:r w:rsidRPr="003850D7">
        <w:rPr>
          <w:rFonts w:ascii="Times New Roman" w:hAnsi="Times New Roman" w:cs="Times New Roman"/>
        </w:rPr>
        <w:t> (Geoffrey Chapman)</w:t>
      </w:r>
    </w:p>
    <w:p w14:paraId="5B1C0BB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lastRenderedPageBreak/>
        <w:t>FABC Documents (all freely available):</w:t>
      </w:r>
    </w:p>
    <w:p w14:paraId="5DF9B827" w14:textId="77777777" w:rsidR="003850D7" w:rsidRPr="003850D7" w:rsidRDefault="003850D7" w:rsidP="003850D7">
      <w:pPr>
        <w:numPr>
          <w:ilvl w:val="0"/>
          <w:numId w:val="45"/>
        </w:numPr>
        <w:spacing w:after="0" w:line="240" w:lineRule="auto"/>
        <w:rPr>
          <w:rFonts w:ascii="Times New Roman" w:hAnsi="Times New Roman" w:cs="Times New Roman"/>
        </w:rPr>
      </w:pPr>
      <w:r w:rsidRPr="003850D7">
        <w:rPr>
          <w:rFonts w:ascii="Times New Roman" w:hAnsi="Times New Roman" w:cs="Times New Roman"/>
        </w:rPr>
        <w:t>FABC Paper 96 (on theological method and the pastoral cycle): </w:t>
      </w:r>
      <w:hyperlink r:id="rId5" w:tgtFrame="_blank" w:history="1">
        <w:r w:rsidRPr="003850D7">
          <w:rPr>
            <w:rStyle w:val="Hyperlink"/>
            <w:rFonts w:ascii="Times New Roman" w:hAnsi="Times New Roman" w:cs="Times New Roman"/>
          </w:rPr>
          <w:t>http://guweb2.gonzaga.edu/faculty/calhoun/socratic/fabc_paper_96SMALL.pdf</w:t>
        </w:r>
      </w:hyperlink>
      <w:r w:rsidRPr="003850D7">
        <w:rPr>
          <w:rFonts w:ascii="Times New Roman" w:hAnsi="Times New Roman" w:cs="Times New Roman"/>
        </w:rPr>
        <w:t> [1]</w:t>
      </w:r>
    </w:p>
    <w:p w14:paraId="501AA01C" w14:textId="77777777" w:rsidR="003850D7" w:rsidRPr="003850D7" w:rsidRDefault="003850D7" w:rsidP="003850D7">
      <w:pPr>
        <w:numPr>
          <w:ilvl w:val="0"/>
          <w:numId w:val="45"/>
        </w:numPr>
        <w:spacing w:after="0" w:line="240" w:lineRule="auto"/>
        <w:rPr>
          <w:rFonts w:ascii="Times New Roman" w:hAnsi="Times New Roman" w:cs="Times New Roman"/>
        </w:rPr>
      </w:pPr>
      <w:r w:rsidRPr="003850D7">
        <w:rPr>
          <w:rFonts w:ascii="Times New Roman" w:hAnsi="Times New Roman" w:cs="Times New Roman"/>
        </w:rPr>
        <w:t>FABC Paper 130 (on the vision for the Church in Asia): </w:t>
      </w:r>
      <w:hyperlink r:id="rId6" w:tgtFrame="_blank" w:history="1">
        <w:r w:rsidRPr="003850D7">
          <w:rPr>
            <w:rStyle w:val="Hyperlink"/>
            <w:rFonts w:ascii="Times New Roman" w:hAnsi="Times New Roman" w:cs="Times New Roman"/>
          </w:rPr>
          <w:t>https://fabc.org/wp-content/uploads/2022/07/FABC-paper-130.pdf</w:t>
        </w:r>
      </w:hyperlink>
      <w:r w:rsidRPr="003850D7">
        <w:rPr>
          <w:rFonts w:ascii="Times New Roman" w:hAnsi="Times New Roman" w:cs="Times New Roman"/>
        </w:rPr>
        <w:t> [11]</w:t>
      </w:r>
    </w:p>
    <w:p w14:paraId="287D3A40" w14:textId="77777777" w:rsidR="003850D7" w:rsidRPr="003850D7" w:rsidRDefault="003850D7" w:rsidP="003850D7">
      <w:pPr>
        <w:numPr>
          <w:ilvl w:val="0"/>
          <w:numId w:val="45"/>
        </w:numPr>
        <w:spacing w:after="0" w:line="240" w:lineRule="auto"/>
        <w:rPr>
          <w:rFonts w:ascii="Times New Roman" w:hAnsi="Times New Roman" w:cs="Times New Roman"/>
        </w:rPr>
      </w:pPr>
      <w:r w:rsidRPr="003850D7">
        <w:rPr>
          <w:rFonts w:ascii="Times New Roman" w:hAnsi="Times New Roman" w:cs="Times New Roman"/>
        </w:rPr>
        <w:t>FABC Paper 167 (on triple dialogue and Asian theology): </w:t>
      </w:r>
      <w:hyperlink r:id="rId7" w:tgtFrame="_blank" w:history="1">
        <w:r w:rsidRPr="003850D7">
          <w:rPr>
            <w:rStyle w:val="Hyperlink"/>
            <w:rFonts w:ascii="Times New Roman" w:hAnsi="Times New Roman" w:cs="Times New Roman"/>
          </w:rPr>
          <w:t>https://fabc.org/wp-content/uploads/2022/08/FABC-Papers-167.pdf</w:t>
        </w:r>
      </w:hyperlink>
      <w:r w:rsidRPr="003850D7">
        <w:rPr>
          <w:rFonts w:ascii="Times New Roman" w:hAnsi="Times New Roman" w:cs="Times New Roman"/>
        </w:rPr>
        <w:t> [4]</w:t>
      </w:r>
    </w:p>
    <w:p w14:paraId="67306830" w14:textId="77777777" w:rsidR="003850D7" w:rsidRPr="003850D7" w:rsidRDefault="003850D7" w:rsidP="003850D7">
      <w:pPr>
        <w:numPr>
          <w:ilvl w:val="0"/>
          <w:numId w:val="45"/>
        </w:numPr>
        <w:spacing w:after="0" w:line="240" w:lineRule="auto"/>
        <w:rPr>
          <w:rFonts w:ascii="Times New Roman" w:hAnsi="Times New Roman" w:cs="Times New Roman"/>
          <w:lang w:val="nl-NL"/>
        </w:rPr>
      </w:pPr>
      <w:r w:rsidRPr="003850D7">
        <w:rPr>
          <w:rFonts w:ascii="Times New Roman" w:hAnsi="Times New Roman" w:cs="Times New Roman"/>
          <w:lang w:val="nl-NL"/>
        </w:rPr>
        <w:t>FABC Bangkok Document (2022): </w:t>
      </w:r>
      <w:r w:rsidRPr="003850D7">
        <w:rPr>
          <w:rFonts w:ascii="Times New Roman" w:hAnsi="Times New Roman" w:cs="Times New Roman"/>
        </w:rPr>
        <w:fldChar w:fldCharType="begin"/>
      </w:r>
      <w:r w:rsidRPr="003850D7">
        <w:rPr>
          <w:rFonts w:ascii="Times New Roman" w:hAnsi="Times New Roman" w:cs="Times New Roman"/>
          <w:lang w:val="nl-NL"/>
        </w:rPr>
        <w:instrText>HYPERLINK "https://fabc.org/wp-content/uploads/2023/04/FABC-Bangkok-Document-web.pdf" \t "_blank"</w:instrText>
      </w:r>
      <w:r w:rsidRPr="003850D7">
        <w:rPr>
          <w:rFonts w:ascii="Times New Roman" w:hAnsi="Times New Roman" w:cs="Times New Roman"/>
        </w:rPr>
      </w:r>
      <w:r w:rsidRPr="003850D7">
        <w:rPr>
          <w:rFonts w:ascii="Times New Roman" w:hAnsi="Times New Roman" w:cs="Times New Roman"/>
        </w:rPr>
        <w:fldChar w:fldCharType="separate"/>
      </w:r>
      <w:r w:rsidRPr="003850D7">
        <w:rPr>
          <w:rStyle w:val="Hyperlink"/>
          <w:rFonts w:ascii="Times New Roman" w:hAnsi="Times New Roman" w:cs="Times New Roman"/>
          <w:lang w:val="nl-NL"/>
        </w:rPr>
        <w:t>https://fabc.org/wp-content/uploads/2023/04/FABC-Bangkok-Document-web.pdf</w:t>
      </w:r>
      <w:r w:rsidRPr="003850D7">
        <w:rPr>
          <w:rFonts w:ascii="Times New Roman" w:hAnsi="Times New Roman" w:cs="Times New Roman"/>
        </w:rPr>
        <w:fldChar w:fldCharType="end"/>
      </w:r>
      <w:r w:rsidRPr="003850D7">
        <w:rPr>
          <w:rFonts w:ascii="Times New Roman" w:hAnsi="Times New Roman" w:cs="Times New Roman"/>
          <w:lang w:val="nl-NL"/>
        </w:rPr>
        <w:t> [8]</w:t>
      </w:r>
    </w:p>
    <w:p w14:paraId="4719E97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Dalit Theology:</w:t>
      </w:r>
    </w:p>
    <w:p w14:paraId="481DF62F" w14:textId="77777777" w:rsidR="003850D7" w:rsidRPr="003850D7" w:rsidRDefault="003850D7" w:rsidP="003850D7">
      <w:pPr>
        <w:numPr>
          <w:ilvl w:val="0"/>
          <w:numId w:val="46"/>
        </w:numPr>
        <w:spacing w:after="0" w:line="240" w:lineRule="auto"/>
        <w:rPr>
          <w:rFonts w:ascii="Times New Roman" w:hAnsi="Times New Roman" w:cs="Times New Roman"/>
        </w:rPr>
      </w:pPr>
      <w:r w:rsidRPr="003850D7">
        <w:rPr>
          <w:rFonts w:ascii="Times New Roman" w:hAnsi="Times New Roman" w:cs="Times New Roman"/>
        </w:rPr>
        <w:t>Arvind Nirmal (ed.), </w:t>
      </w:r>
      <w:r w:rsidRPr="003850D7">
        <w:rPr>
          <w:rFonts w:ascii="Times New Roman" w:hAnsi="Times New Roman" w:cs="Times New Roman"/>
          <w:i/>
          <w:iCs/>
        </w:rPr>
        <w:t>A Reader in Dalit Theology</w:t>
      </w:r>
      <w:r w:rsidRPr="003850D7">
        <w:rPr>
          <w:rFonts w:ascii="Times New Roman" w:hAnsi="Times New Roman" w:cs="Times New Roman"/>
        </w:rPr>
        <w:t> (Gurukul Lutheran Theological College, Chennai)</w:t>
      </w:r>
    </w:p>
    <w:p w14:paraId="407A4A42" w14:textId="77777777" w:rsidR="003850D7" w:rsidRPr="003850D7" w:rsidRDefault="003850D7" w:rsidP="003850D7">
      <w:pPr>
        <w:numPr>
          <w:ilvl w:val="0"/>
          <w:numId w:val="46"/>
        </w:numPr>
        <w:spacing w:after="0" w:line="240" w:lineRule="auto"/>
        <w:rPr>
          <w:rFonts w:ascii="Times New Roman" w:hAnsi="Times New Roman" w:cs="Times New Roman"/>
        </w:rPr>
      </w:pPr>
      <w:r w:rsidRPr="003850D7">
        <w:rPr>
          <w:rFonts w:ascii="Times New Roman" w:hAnsi="Times New Roman" w:cs="Times New Roman"/>
        </w:rPr>
        <w:t>James Massey, </w:t>
      </w:r>
      <w:r w:rsidRPr="003850D7">
        <w:rPr>
          <w:rFonts w:ascii="Times New Roman" w:hAnsi="Times New Roman" w:cs="Times New Roman"/>
          <w:i/>
          <w:iCs/>
        </w:rPr>
        <w:t>Dalits in India: Religion as a Source of Bondage or Liberation with Special Reference to Christians</w:t>
      </w:r>
      <w:r w:rsidRPr="003850D7">
        <w:rPr>
          <w:rFonts w:ascii="Times New Roman" w:hAnsi="Times New Roman" w:cs="Times New Roman"/>
        </w:rPr>
        <w:t> (Manohar)</w:t>
      </w:r>
    </w:p>
    <w:p w14:paraId="2E7F900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Tribal Theology:</w:t>
      </w:r>
    </w:p>
    <w:p w14:paraId="6EC461E2" w14:textId="77777777" w:rsidR="003850D7" w:rsidRPr="003850D7" w:rsidRDefault="003850D7" w:rsidP="003850D7">
      <w:pPr>
        <w:numPr>
          <w:ilvl w:val="0"/>
          <w:numId w:val="47"/>
        </w:numPr>
        <w:spacing w:after="0" w:line="240" w:lineRule="auto"/>
        <w:rPr>
          <w:rFonts w:ascii="Times New Roman" w:hAnsi="Times New Roman" w:cs="Times New Roman"/>
        </w:rPr>
      </w:pPr>
      <w:r w:rsidRPr="003850D7">
        <w:rPr>
          <w:rFonts w:ascii="Times New Roman" w:hAnsi="Times New Roman" w:cs="Times New Roman"/>
        </w:rPr>
        <w:t>Nirmal Minz, </w:t>
      </w:r>
      <w:proofErr w:type="gramStart"/>
      <w:r w:rsidRPr="003850D7">
        <w:rPr>
          <w:rFonts w:ascii="Times New Roman" w:hAnsi="Times New Roman" w:cs="Times New Roman"/>
          <w:i/>
          <w:iCs/>
        </w:rPr>
        <w:t>Rise Up</w:t>
      </w:r>
      <w:proofErr w:type="gramEnd"/>
      <w:r w:rsidRPr="003850D7">
        <w:rPr>
          <w:rFonts w:ascii="Times New Roman" w:hAnsi="Times New Roman" w:cs="Times New Roman"/>
          <w:i/>
          <w:iCs/>
        </w:rPr>
        <w:t xml:space="preserve"> My People and Claim the Promise</w:t>
      </w:r>
      <w:r w:rsidRPr="003850D7">
        <w:rPr>
          <w:rFonts w:ascii="Times New Roman" w:hAnsi="Times New Roman" w:cs="Times New Roman"/>
        </w:rPr>
        <w:t> (ISPCK)</w:t>
      </w:r>
    </w:p>
    <w:p w14:paraId="7EEC0E0A" w14:textId="77777777" w:rsidR="003850D7" w:rsidRPr="003850D7" w:rsidRDefault="003850D7" w:rsidP="003850D7">
      <w:pPr>
        <w:numPr>
          <w:ilvl w:val="0"/>
          <w:numId w:val="47"/>
        </w:numPr>
        <w:spacing w:after="0" w:line="240" w:lineRule="auto"/>
        <w:rPr>
          <w:rFonts w:ascii="Times New Roman" w:hAnsi="Times New Roman" w:cs="Times New Roman"/>
        </w:rPr>
      </w:pPr>
      <w:r w:rsidRPr="003850D7">
        <w:rPr>
          <w:rFonts w:ascii="Times New Roman" w:hAnsi="Times New Roman" w:cs="Times New Roman"/>
        </w:rPr>
        <w:t xml:space="preserve">Wati </w:t>
      </w:r>
      <w:proofErr w:type="spellStart"/>
      <w:r w:rsidRPr="003850D7">
        <w:rPr>
          <w:rFonts w:ascii="Times New Roman" w:hAnsi="Times New Roman" w:cs="Times New Roman"/>
        </w:rPr>
        <w:t>Longchar</w:t>
      </w:r>
      <w:proofErr w:type="spellEnd"/>
      <w:r w:rsidRPr="003850D7">
        <w:rPr>
          <w:rFonts w:ascii="Times New Roman" w:hAnsi="Times New Roman" w:cs="Times New Roman"/>
        </w:rPr>
        <w:t>, </w:t>
      </w:r>
      <w:r w:rsidRPr="003850D7">
        <w:rPr>
          <w:rFonts w:ascii="Times New Roman" w:hAnsi="Times New Roman" w:cs="Times New Roman"/>
          <w:i/>
          <w:iCs/>
        </w:rPr>
        <w:t>An Emerging Asian Theology: Tribal Theology</w:t>
      </w:r>
      <w:r w:rsidRPr="003850D7">
        <w:rPr>
          <w:rFonts w:ascii="Times New Roman" w:hAnsi="Times New Roman" w:cs="Times New Roman"/>
        </w:rPr>
        <w:t> (Tribal Study Centre, Jorhat)</w:t>
      </w:r>
    </w:p>
    <w:p w14:paraId="40E3880C"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Church Fathers:</w:t>
      </w:r>
    </w:p>
    <w:p w14:paraId="73E71C48" w14:textId="77777777" w:rsidR="003850D7" w:rsidRPr="003850D7" w:rsidRDefault="003850D7" w:rsidP="003850D7">
      <w:pPr>
        <w:numPr>
          <w:ilvl w:val="0"/>
          <w:numId w:val="48"/>
        </w:numPr>
        <w:spacing w:after="0" w:line="240" w:lineRule="auto"/>
        <w:rPr>
          <w:rFonts w:ascii="Times New Roman" w:hAnsi="Times New Roman" w:cs="Times New Roman"/>
        </w:rPr>
      </w:pPr>
      <w:r w:rsidRPr="003850D7">
        <w:rPr>
          <w:rFonts w:ascii="Times New Roman" w:hAnsi="Times New Roman" w:cs="Times New Roman"/>
        </w:rPr>
        <w:t>Augustine, </w:t>
      </w:r>
      <w:r w:rsidRPr="003850D7">
        <w:rPr>
          <w:rFonts w:ascii="Times New Roman" w:hAnsi="Times New Roman" w:cs="Times New Roman"/>
          <w:i/>
          <w:iCs/>
        </w:rPr>
        <w:t>Confessions</w:t>
      </w:r>
      <w:r w:rsidRPr="003850D7">
        <w:rPr>
          <w:rFonts w:ascii="Times New Roman" w:hAnsi="Times New Roman" w:cs="Times New Roman"/>
        </w:rPr>
        <w:t> (any translation — Henry Chadwick's Oxford translation is excellent)</w:t>
      </w:r>
    </w:p>
    <w:p w14:paraId="0434F3E4" w14:textId="77777777" w:rsidR="003850D7" w:rsidRPr="003850D7" w:rsidRDefault="003850D7" w:rsidP="003850D7">
      <w:pPr>
        <w:numPr>
          <w:ilvl w:val="0"/>
          <w:numId w:val="48"/>
        </w:numPr>
        <w:spacing w:after="0" w:line="240" w:lineRule="auto"/>
        <w:rPr>
          <w:rFonts w:ascii="Times New Roman" w:hAnsi="Times New Roman" w:cs="Times New Roman"/>
        </w:rPr>
      </w:pPr>
      <w:r w:rsidRPr="003850D7">
        <w:rPr>
          <w:rFonts w:ascii="Times New Roman" w:hAnsi="Times New Roman" w:cs="Times New Roman"/>
        </w:rPr>
        <w:t>Justin Martyr, </w:t>
      </w:r>
      <w:r w:rsidRPr="003850D7">
        <w:rPr>
          <w:rFonts w:ascii="Times New Roman" w:hAnsi="Times New Roman" w:cs="Times New Roman"/>
          <w:i/>
          <w:iCs/>
        </w:rPr>
        <w:t>First Apology</w:t>
      </w:r>
      <w:r w:rsidRPr="003850D7">
        <w:rPr>
          <w:rFonts w:ascii="Times New Roman" w:hAnsi="Times New Roman" w:cs="Times New Roman"/>
        </w:rPr>
        <w:t> (available free online at New Advent: newadvent.org)</w:t>
      </w:r>
    </w:p>
    <w:p w14:paraId="7E7D1D82" w14:textId="77777777" w:rsidR="003850D7" w:rsidRPr="003850D7" w:rsidRDefault="003850D7" w:rsidP="003850D7">
      <w:pPr>
        <w:numPr>
          <w:ilvl w:val="0"/>
          <w:numId w:val="48"/>
        </w:numPr>
        <w:spacing w:after="0" w:line="240" w:lineRule="auto"/>
        <w:rPr>
          <w:rFonts w:ascii="Times New Roman" w:hAnsi="Times New Roman" w:cs="Times New Roman"/>
        </w:rPr>
      </w:pPr>
      <w:r w:rsidRPr="003850D7">
        <w:rPr>
          <w:rFonts w:ascii="Times New Roman" w:hAnsi="Times New Roman" w:cs="Times New Roman"/>
        </w:rPr>
        <w:t>Irenaeus, </w:t>
      </w:r>
      <w:r w:rsidRPr="003850D7">
        <w:rPr>
          <w:rFonts w:ascii="Times New Roman" w:hAnsi="Times New Roman" w:cs="Times New Roman"/>
          <w:i/>
          <w:iCs/>
        </w:rPr>
        <w:t>Against Heresies</w:t>
      </w:r>
      <w:r w:rsidRPr="003850D7">
        <w:rPr>
          <w:rFonts w:ascii="Times New Roman" w:hAnsi="Times New Roman" w:cs="Times New Roman"/>
        </w:rPr>
        <w:t> (available free online at New Advent)</w:t>
      </w:r>
    </w:p>
    <w:p w14:paraId="20E2007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Theological Method:</w:t>
      </w:r>
    </w:p>
    <w:p w14:paraId="193868A4" w14:textId="77777777" w:rsidR="003850D7" w:rsidRPr="003850D7" w:rsidRDefault="003850D7" w:rsidP="003850D7">
      <w:pPr>
        <w:numPr>
          <w:ilvl w:val="0"/>
          <w:numId w:val="49"/>
        </w:numPr>
        <w:spacing w:after="0" w:line="240" w:lineRule="auto"/>
        <w:rPr>
          <w:rFonts w:ascii="Times New Roman" w:hAnsi="Times New Roman" w:cs="Times New Roman"/>
        </w:rPr>
      </w:pPr>
      <w:r w:rsidRPr="003850D7">
        <w:rPr>
          <w:rFonts w:ascii="Times New Roman" w:hAnsi="Times New Roman" w:cs="Times New Roman"/>
        </w:rPr>
        <w:t>Bernard Lonergan, </w:t>
      </w:r>
      <w:r w:rsidRPr="003850D7">
        <w:rPr>
          <w:rFonts w:ascii="Times New Roman" w:hAnsi="Times New Roman" w:cs="Times New Roman"/>
          <w:i/>
          <w:iCs/>
        </w:rPr>
        <w:t>Method in Theology</w:t>
      </w:r>
      <w:r w:rsidRPr="003850D7">
        <w:rPr>
          <w:rFonts w:ascii="Times New Roman" w:hAnsi="Times New Roman" w:cs="Times New Roman"/>
        </w:rPr>
        <w:t> (University of Toronto Press) — advanced, but chapters 1–3 are accessible</w:t>
      </w:r>
    </w:p>
    <w:p w14:paraId="241310C7" w14:textId="77777777" w:rsidR="003850D7" w:rsidRPr="003850D7" w:rsidRDefault="003850D7" w:rsidP="003850D7">
      <w:pPr>
        <w:numPr>
          <w:ilvl w:val="0"/>
          <w:numId w:val="49"/>
        </w:numPr>
        <w:spacing w:after="0" w:line="240" w:lineRule="auto"/>
        <w:rPr>
          <w:rFonts w:ascii="Times New Roman" w:hAnsi="Times New Roman" w:cs="Times New Roman"/>
        </w:rPr>
      </w:pPr>
      <w:r w:rsidRPr="003850D7">
        <w:rPr>
          <w:rFonts w:ascii="Times New Roman" w:hAnsi="Times New Roman" w:cs="Times New Roman"/>
        </w:rPr>
        <w:t>Gustavo Gutiérrez, </w:t>
      </w:r>
      <w:r w:rsidRPr="003850D7">
        <w:rPr>
          <w:rFonts w:ascii="Times New Roman" w:hAnsi="Times New Roman" w:cs="Times New Roman"/>
          <w:i/>
          <w:iCs/>
        </w:rPr>
        <w:t>A Theology of Liberation</w:t>
      </w:r>
      <w:r w:rsidRPr="003850D7">
        <w:rPr>
          <w:rFonts w:ascii="Times New Roman" w:hAnsi="Times New Roman" w:cs="Times New Roman"/>
        </w:rPr>
        <w:t> (Orbis) — the founding text of liberation theology; essential for understanding FABC's preferential option for the poor</w:t>
      </w:r>
    </w:p>
    <w:p w14:paraId="0A777AC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Vatican II Documents (all free at vatican.va):</w:t>
      </w:r>
    </w:p>
    <w:p w14:paraId="24AE385A" w14:textId="77777777" w:rsidR="003850D7" w:rsidRPr="003850D7" w:rsidRDefault="003850D7" w:rsidP="003850D7">
      <w:pPr>
        <w:numPr>
          <w:ilvl w:val="0"/>
          <w:numId w:val="50"/>
        </w:numPr>
        <w:spacing w:after="0" w:line="240" w:lineRule="auto"/>
        <w:rPr>
          <w:rFonts w:ascii="Times New Roman" w:hAnsi="Times New Roman" w:cs="Times New Roman"/>
        </w:rPr>
      </w:pPr>
      <w:r w:rsidRPr="003850D7">
        <w:rPr>
          <w:rFonts w:ascii="Times New Roman" w:hAnsi="Times New Roman" w:cs="Times New Roman"/>
          <w:i/>
          <w:iCs/>
        </w:rPr>
        <w:t>Dei Verbum</w:t>
      </w:r>
      <w:r w:rsidRPr="003850D7">
        <w:rPr>
          <w:rFonts w:ascii="Times New Roman" w:hAnsi="Times New Roman" w:cs="Times New Roman"/>
        </w:rPr>
        <w:t> (on divine revelation) [7]</w:t>
      </w:r>
    </w:p>
    <w:p w14:paraId="4AB4AB89" w14:textId="77777777" w:rsidR="003850D7" w:rsidRPr="003850D7" w:rsidRDefault="003850D7" w:rsidP="003850D7">
      <w:pPr>
        <w:numPr>
          <w:ilvl w:val="0"/>
          <w:numId w:val="50"/>
        </w:numPr>
        <w:spacing w:after="0" w:line="240" w:lineRule="auto"/>
        <w:rPr>
          <w:rFonts w:ascii="Times New Roman" w:hAnsi="Times New Roman" w:cs="Times New Roman"/>
        </w:rPr>
      </w:pPr>
      <w:r w:rsidRPr="003850D7">
        <w:rPr>
          <w:rFonts w:ascii="Times New Roman" w:hAnsi="Times New Roman" w:cs="Times New Roman"/>
          <w:i/>
          <w:iCs/>
        </w:rPr>
        <w:t>Gaudium et Spes</w:t>
      </w:r>
      <w:r w:rsidRPr="003850D7">
        <w:rPr>
          <w:rFonts w:ascii="Times New Roman" w:hAnsi="Times New Roman" w:cs="Times New Roman"/>
        </w:rPr>
        <w:t> (on the Church in the modern world) [19]</w:t>
      </w:r>
    </w:p>
    <w:p w14:paraId="1025949E" w14:textId="77777777" w:rsidR="003850D7" w:rsidRPr="003850D7" w:rsidRDefault="003850D7" w:rsidP="003850D7">
      <w:pPr>
        <w:numPr>
          <w:ilvl w:val="0"/>
          <w:numId w:val="50"/>
        </w:numPr>
        <w:spacing w:after="0" w:line="240" w:lineRule="auto"/>
        <w:rPr>
          <w:rFonts w:ascii="Times New Roman" w:hAnsi="Times New Roman" w:cs="Times New Roman"/>
        </w:rPr>
      </w:pPr>
      <w:proofErr w:type="spellStart"/>
      <w:r w:rsidRPr="003850D7">
        <w:rPr>
          <w:rFonts w:ascii="Times New Roman" w:hAnsi="Times New Roman" w:cs="Times New Roman"/>
          <w:i/>
          <w:iCs/>
        </w:rPr>
        <w:t>Optatam</w:t>
      </w:r>
      <w:proofErr w:type="spellEnd"/>
      <w:r w:rsidRPr="003850D7">
        <w:rPr>
          <w:rFonts w:ascii="Times New Roman" w:hAnsi="Times New Roman" w:cs="Times New Roman"/>
          <w:i/>
          <w:iCs/>
        </w:rPr>
        <w:t xml:space="preserve"> Totius</w:t>
      </w:r>
      <w:r w:rsidRPr="003850D7">
        <w:rPr>
          <w:rFonts w:ascii="Times New Roman" w:hAnsi="Times New Roman" w:cs="Times New Roman"/>
        </w:rPr>
        <w:t> (on seminary formation) [2]</w:t>
      </w:r>
    </w:p>
    <w:p w14:paraId="0CC32FD1" w14:textId="77777777" w:rsidR="003850D7" w:rsidRPr="003850D7" w:rsidRDefault="003850D7" w:rsidP="003850D7">
      <w:pPr>
        <w:numPr>
          <w:ilvl w:val="0"/>
          <w:numId w:val="50"/>
        </w:numPr>
        <w:spacing w:after="0" w:line="240" w:lineRule="auto"/>
        <w:rPr>
          <w:rFonts w:ascii="Times New Roman" w:hAnsi="Times New Roman" w:cs="Times New Roman"/>
        </w:rPr>
      </w:pPr>
      <w:r w:rsidRPr="003850D7">
        <w:rPr>
          <w:rFonts w:ascii="Times New Roman" w:hAnsi="Times New Roman" w:cs="Times New Roman"/>
          <w:i/>
          <w:iCs/>
        </w:rPr>
        <w:t>Nostra Aetate</w:t>
      </w:r>
      <w:r w:rsidRPr="003850D7">
        <w:rPr>
          <w:rFonts w:ascii="Times New Roman" w:hAnsi="Times New Roman" w:cs="Times New Roman"/>
        </w:rPr>
        <w:t> (on the Church's relation to non-Christian religions) [5]</w:t>
      </w:r>
    </w:p>
    <w:p w14:paraId="370E242B"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6.4 Online and Multimedia Resources</w:t>
      </w:r>
    </w:p>
    <w:p w14:paraId="348E44C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Official websites:</w:t>
      </w:r>
    </w:p>
    <w:p w14:paraId="50F1B194" w14:textId="77777777" w:rsidR="003850D7" w:rsidRPr="003850D7" w:rsidRDefault="003850D7" w:rsidP="003850D7">
      <w:pPr>
        <w:numPr>
          <w:ilvl w:val="0"/>
          <w:numId w:val="51"/>
        </w:numPr>
        <w:spacing w:after="0" w:line="240" w:lineRule="auto"/>
        <w:rPr>
          <w:rFonts w:ascii="Times New Roman" w:hAnsi="Times New Roman" w:cs="Times New Roman"/>
        </w:rPr>
      </w:pPr>
      <w:r w:rsidRPr="003850D7">
        <w:rPr>
          <w:rFonts w:ascii="Times New Roman" w:hAnsi="Times New Roman" w:cs="Times New Roman"/>
        </w:rPr>
        <w:t>FABC official website: fabc.org — all FABC Papers available free; OTC resources; BITA programs [3]</w:t>
      </w:r>
    </w:p>
    <w:p w14:paraId="63365D72" w14:textId="77777777" w:rsidR="003850D7" w:rsidRPr="003850D7" w:rsidRDefault="003850D7" w:rsidP="003850D7">
      <w:pPr>
        <w:numPr>
          <w:ilvl w:val="0"/>
          <w:numId w:val="51"/>
        </w:numPr>
        <w:spacing w:after="0" w:line="240" w:lineRule="auto"/>
        <w:rPr>
          <w:rFonts w:ascii="Times New Roman" w:hAnsi="Times New Roman" w:cs="Times New Roman"/>
        </w:rPr>
      </w:pPr>
      <w:r w:rsidRPr="003850D7">
        <w:rPr>
          <w:rFonts w:ascii="Times New Roman" w:hAnsi="Times New Roman" w:cs="Times New Roman"/>
        </w:rPr>
        <w:t>Vatican II documents: vatican.va — all Council documents free in multiple languages</w:t>
      </w:r>
    </w:p>
    <w:p w14:paraId="37ABC0B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Indian theological journals:</w:t>
      </w:r>
    </w:p>
    <w:p w14:paraId="530D38AC" w14:textId="77777777" w:rsidR="003850D7" w:rsidRPr="003850D7" w:rsidRDefault="003850D7" w:rsidP="003850D7">
      <w:pPr>
        <w:numPr>
          <w:ilvl w:val="0"/>
          <w:numId w:val="52"/>
        </w:numPr>
        <w:spacing w:after="0" w:line="240" w:lineRule="auto"/>
        <w:rPr>
          <w:rFonts w:ascii="Times New Roman" w:hAnsi="Times New Roman" w:cs="Times New Roman"/>
        </w:rPr>
      </w:pPr>
      <w:proofErr w:type="spellStart"/>
      <w:r w:rsidRPr="003850D7">
        <w:rPr>
          <w:rFonts w:ascii="Times New Roman" w:hAnsi="Times New Roman" w:cs="Times New Roman"/>
          <w:i/>
          <w:iCs/>
        </w:rPr>
        <w:t>Vidyajyoti</w:t>
      </w:r>
      <w:proofErr w:type="spellEnd"/>
      <w:r w:rsidRPr="003850D7">
        <w:rPr>
          <w:rFonts w:ascii="Times New Roman" w:hAnsi="Times New Roman" w:cs="Times New Roman"/>
          <w:i/>
          <w:iCs/>
        </w:rPr>
        <w:t xml:space="preserve"> Journal of Theological Reflection</w:t>
      </w:r>
      <w:r w:rsidRPr="003850D7">
        <w:rPr>
          <w:rFonts w:ascii="Times New Roman" w:hAnsi="Times New Roman" w:cs="Times New Roman"/>
        </w:rPr>
        <w:t> (Delhi) — the premier Indian Catholic theological journal</w:t>
      </w:r>
    </w:p>
    <w:p w14:paraId="3D43F28E" w14:textId="77777777" w:rsidR="003850D7" w:rsidRPr="003850D7" w:rsidRDefault="003850D7" w:rsidP="003850D7">
      <w:pPr>
        <w:numPr>
          <w:ilvl w:val="0"/>
          <w:numId w:val="52"/>
        </w:numPr>
        <w:spacing w:after="0" w:line="240" w:lineRule="auto"/>
        <w:rPr>
          <w:rFonts w:ascii="Times New Roman" w:hAnsi="Times New Roman" w:cs="Times New Roman"/>
        </w:rPr>
      </w:pPr>
      <w:proofErr w:type="spellStart"/>
      <w:r w:rsidRPr="003850D7">
        <w:rPr>
          <w:rFonts w:ascii="Times New Roman" w:hAnsi="Times New Roman" w:cs="Times New Roman"/>
          <w:i/>
          <w:iCs/>
        </w:rPr>
        <w:t>Jeevadhara</w:t>
      </w:r>
      <w:proofErr w:type="spellEnd"/>
      <w:r w:rsidRPr="003850D7">
        <w:rPr>
          <w:rFonts w:ascii="Times New Roman" w:hAnsi="Times New Roman" w:cs="Times New Roman"/>
          <w:i/>
          <w:iCs/>
        </w:rPr>
        <w:t>: A Journal of Christian Interpretation</w:t>
      </w:r>
      <w:r w:rsidRPr="003850D7">
        <w:rPr>
          <w:rFonts w:ascii="Times New Roman" w:hAnsi="Times New Roman" w:cs="Times New Roman"/>
        </w:rPr>
        <w:t> (Kottayam) — strong on Indian contextual theology</w:t>
      </w:r>
    </w:p>
    <w:p w14:paraId="72BD03C8" w14:textId="77777777" w:rsidR="003850D7" w:rsidRPr="003850D7" w:rsidRDefault="003850D7" w:rsidP="003850D7">
      <w:pPr>
        <w:numPr>
          <w:ilvl w:val="0"/>
          <w:numId w:val="52"/>
        </w:numPr>
        <w:spacing w:after="0" w:line="240" w:lineRule="auto"/>
        <w:rPr>
          <w:rFonts w:ascii="Times New Roman" w:hAnsi="Times New Roman" w:cs="Times New Roman"/>
        </w:rPr>
      </w:pPr>
      <w:r w:rsidRPr="003850D7">
        <w:rPr>
          <w:rFonts w:ascii="Times New Roman" w:hAnsi="Times New Roman" w:cs="Times New Roman"/>
          <w:i/>
          <w:iCs/>
        </w:rPr>
        <w:t>Indian Theological Studies</w:t>
      </w:r>
      <w:r w:rsidRPr="003850D7">
        <w:rPr>
          <w:rFonts w:ascii="Times New Roman" w:hAnsi="Times New Roman" w:cs="Times New Roman"/>
        </w:rPr>
        <w:t xml:space="preserve"> (Bangalore) — </w:t>
      </w:r>
      <w:proofErr w:type="spellStart"/>
      <w:r w:rsidRPr="003850D7">
        <w:rPr>
          <w:rFonts w:ascii="Times New Roman" w:hAnsi="Times New Roman" w:cs="Times New Roman"/>
        </w:rPr>
        <w:t>Dharmaram</w:t>
      </w:r>
      <w:proofErr w:type="spellEnd"/>
      <w:r w:rsidRPr="003850D7">
        <w:rPr>
          <w:rFonts w:ascii="Times New Roman" w:hAnsi="Times New Roman" w:cs="Times New Roman"/>
        </w:rPr>
        <w:t xml:space="preserve"> Vidya </w:t>
      </w:r>
      <w:proofErr w:type="spellStart"/>
      <w:r w:rsidRPr="003850D7">
        <w:rPr>
          <w:rFonts w:ascii="Times New Roman" w:hAnsi="Times New Roman" w:cs="Times New Roman"/>
        </w:rPr>
        <w:t>Kshetram's</w:t>
      </w:r>
      <w:proofErr w:type="spellEnd"/>
      <w:r w:rsidRPr="003850D7">
        <w:rPr>
          <w:rFonts w:ascii="Times New Roman" w:hAnsi="Times New Roman" w:cs="Times New Roman"/>
        </w:rPr>
        <w:t xml:space="preserve"> journal</w:t>
      </w:r>
    </w:p>
    <w:p w14:paraId="5846F37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Online resources:</w:t>
      </w:r>
    </w:p>
    <w:p w14:paraId="34F6CD9C" w14:textId="77777777" w:rsidR="003850D7" w:rsidRPr="003850D7" w:rsidRDefault="003850D7" w:rsidP="003850D7">
      <w:pPr>
        <w:numPr>
          <w:ilvl w:val="0"/>
          <w:numId w:val="53"/>
        </w:numPr>
        <w:spacing w:after="0" w:line="240" w:lineRule="auto"/>
        <w:rPr>
          <w:rFonts w:ascii="Times New Roman" w:hAnsi="Times New Roman" w:cs="Times New Roman"/>
        </w:rPr>
      </w:pPr>
      <w:r w:rsidRPr="003850D7">
        <w:rPr>
          <w:rFonts w:ascii="Times New Roman" w:hAnsi="Times New Roman" w:cs="Times New Roman"/>
        </w:rPr>
        <w:t xml:space="preserve">New Advent (newadvent.org) — Church Fathers, Catholic </w:t>
      </w:r>
      <w:proofErr w:type="spellStart"/>
      <w:r w:rsidRPr="003850D7">
        <w:rPr>
          <w:rFonts w:ascii="Times New Roman" w:hAnsi="Times New Roman" w:cs="Times New Roman"/>
        </w:rPr>
        <w:t>Encyclopedia</w:t>
      </w:r>
      <w:proofErr w:type="spellEnd"/>
      <w:r w:rsidRPr="003850D7">
        <w:rPr>
          <w:rFonts w:ascii="Times New Roman" w:hAnsi="Times New Roman" w:cs="Times New Roman"/>
        </w:rPr>
        <w:t>, free</w:t>
      </w:r>
    </w:p>
    <w:p w14:paraId="7B3AA80B" w14:textId="77777777" w:rsidR="003850D7" w:rsidRPr="003850D7" w:rsidRDefault="003850D7" w:rsidP="003850D7">
      <w:pPr>
        <w:numPr>
          <w:ilvl w:val="0"/>
          <w:numId w:val="53"/>
        </w:numPr>
        <w:spacing w:after="0" w:line="240" w:lineRule="auto"/>
        <w:rPr>
          <w:rFonts w:ascii="Times New Roman" w:hAnsi="Times New Roman" w:cs="Times New Roman"/>
        </w:rPr>
      </w:pPr>
      <w:r w:rsidRPr="003850D7">
        <w:rPr>
          <w:rFonts w:ascii="Times New Roman" w:hAnsi="Times New Roman" w:cs="Times New Roman"/>
        </w:rPr>
        <w:t>Theology in India (saet.ac.uk) — overview of Indian Christian theology [6]</w:t>
      </w:r>
    </w:p>
    <w:p w14:paraId="144DAE0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YouTube and video:</w:t>
      </w:r>
    </w:p>
    <w:p w14:paraId="031AEC89" w14:textId="77777777" w:rsidR="003850D7" w:rsidRPr="003850D7" w:rsidRDefault="003850D7" w:rsidP="003850D7">
      <w:pPr>
        <w:numPr>
          <w:ilvl w:val="0"/>
          <w:numId w:val="54"/>
        </w:numPr>
        <w:spacing w:after="0" w:line="240" w:lineRule="auto"/>
        <w:rPr>
          <w:rFonts w:ascii="Times New Roman" w:hAnsi="Times New Roman" w:cs="Times New Roman"/>
        </w:rPr>
      </w:pPr>
      <w:r w:rsidRPr="003850D7">
        <w:rPr>
          <w:rFonts w:ascii="Times New Roman" w:hAnsi="Times New Roman" w:cs="Times New Roman"/>
        </w:rPr>
        <w:lastRenderedPageBreak/>
        <w:t>Word on Fire (Bishop Robert Barron) — accessible Catholic theology; verify specific videos for alignment with Indian context before assigning</w:t>
      </w:r>
    </w:p>
    <w:p w14:paraId="3AF10602" w14:textId="77777777" w:rsidR="003850D7" w:rsidRPr="003850D7" w:rsidRDefault="003850D7" w:rsidP="003850D7">
      <w:pPr>
        <w:numPr>
          <w:ilvl w:val="0"/>
          <w:numId w:val="54"/>
        </w:numPr>
        <w:spacing w:after="0" w:line="240" w:lineRule="auto"/>
        <w:rPr>
          <w:rFonts w:ascii="Times New Roman" w:hAnsi="Times New Roman" w:cs="Times New Roman"/>
        </w:rPr>
      </w:pPr>
      <w:r w:rsidRPr="003850D7">
        <w:rPr>
          <w:rFonts w:ascii="Times New Roman" w:hAnsi="Times New Roman" w:cs="Times New Roman"/>
        </w:rPr>
        <w:t>Fordham Theology (YouTube) — academic theological lectures</w:t>
      </w:r>
    </w:p>
    <w:p w14:paraId="4B804415" w14:textId="77777777" w:rsidR="003850D7" w:rsidRPr="003850D7" w:rsidRDefault="003850D7" w:rsidP="003850D7">
      <w:pPr>
        <w:numPr>
          <w:ilvl w:val="0"/>
          <w:numId w:val="54"/>
        </w:numPr>
        <w:spacing w:after="0" w:line="240" w:lineRule="auto"/>
        <w:rPr>
          <w:rFonts w:ascii="Times New Roman" w:hAnsi="Times New Roman" w:cs="Times New Roman"/>
        </w:rPr>
      </w:pPr>
      <w:r w:rsidRPr="003850D7">
        <w:rPr>
          <w:rFonts w:ascii="Times New Roman" w:hAnsi="Times New Roman" w:cs="Times New Roman"/>
        </w:rPr>
        <w:t>Vatican News YouTube channel — official Church communications</w:t>
      </w:r>
    </w:p>
    <w:p w14:paraId="12C0C3C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Note:</w:t>
      </w:r>
      <w:r w:rsidRPr="003850D7">
        <w:rPr>
          <w:rFonts w:ascii="Times New Roman" w:hAnsi="Times New Roman" w:cs="Times New Roman"/>
        </w:rPr>
        <w:t> YouTube recommendations should always be previewed before assigning to students. Theological reliability and Catholic alignment vary significantly across channels. Prefer channels from recognized Catholic universities and official Church bodies.</w:t>
      </w:r>
    </w:p>
    <w:p w14:paraId="0824781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2D6CF0FE">
          <v:rect id="_x0000_i1447" style="width:0;height:0" o:hralign="center" o:hrstd="t" o:hr="t" fillcolor="#a0a0a0" stroked="f"/>
        </w:pict>
      </w:r>
    </w:p>
    <w:p w14:paraId="7A1F3A41"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SECTION 7 — Dalit, Tribal, and Socio-Political Theology in the Indian Context</w:t>
      </w:r>
    </w:p>
    <w:p w14:paraId="1B0AC926"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7.1 Dalit Theology</w:t>
      </w:r>
    </w:p>
    <w:p w14:paraId="07D3824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Dalit theology emerged as a distinct theological movement in India in the early 1980s, with Arvind P. Nirmal's work at Gurukul Lutheran Theological College, Chennai as its founding moment. Nirmal's critique was sharp and specific: previous Indian Christian theologies — including the sophisticated inculturation theologies using classical Indian philosophical categories — were largely upper-caste theologies. They used the language of Sanskrit and Vedanta, the conceptual tools of the educated elite, and they systematically ignored the experience of </w:t>
      </w:r>
      <w:proofErr w:type="spellStart"/>
      <w:r w:rsidRPr="003850D7">
        <w:rPr>
          <w:rFonts w:ascii="Times New Roman" w:hAnsi="Times New Roman" w:cs="Times New Roman"/>
        </w:rPr>
        <w:t>dalits</w:t>
      </w:r>
      <w:proofErr w:type="spellEnd"/>
      <w:r w:rsidRPr="003850D7">
        <w:rPr>
          <w:rFonts w:ascii="Times New Roman" w:hAnsi="Times New Roman" w:cs="Times New Roman"/>
        </w:rPr>
        <w:t>, who comprise an estimated 50–80% of Indian Christians.</w:t>
      </w:r>
    </w:p>
    <w:p w14:paraId="5838F47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Core concepts:</w:t>
      </w:r>
    </w:p>
    <w:p w14:paraId="1C06846B"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Duhkha</w:t>
      </w:r>
      <w:r w:rsidRPr="003850D7">
        <w:rPr>
          <w:rFonts w:ascii="Times New Roman" w:hAnsi="Times New Roman" w:cs="Times New Roman"/>
        </w:rPr>
        <w:t xml:space="preserve"> (suffering) is not merely a psychological state in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It is a theological category — the specific suffering of being crushed, excluded, and treated as less than human because of birth. This suffering is a site of divine revelation, not an obstacle to it.</w:t>
      </w:r>
    </w:p>
    <w:p w14:paraId="4112CFE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Pain-pathos</w:t>
      </w:r>
      <w:r w:rsidRPr="003850D7">
        <w:rPr>
          <w:rFonts w:ascii="Times New Roman" w:hAnsi="Times New Roman" w:cs="Times New Roman"/>
        </w:rPr>
        <w:t xml:space="preserve"> (Nirmal's term) is the emotional-existential dimension of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experience — the accumulated weight of generations of humiliation, exclusion, and violence. Nirmal argued that this pain-pathos is not incidental to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it is its starting point and its hermeneutical key.</w:t>
      </w:r>
    </w:p>
    <w:p w14:paraId="09BE419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 </w:t>
      </w:r>
      <w:r w:rsidRPr="003850D7">
        <w:rPr>
          <w:rFonts w:ascii="Times New Roman" w:hAnsi="Times New Roman" w:cs="Times New Roman"/>
          <w:i/>
          <w:iCs/>
        </w:rPr>
        <w:t xml:space="preserve">cross as </w:t>
      </w:r>
      <w:proofErr w:type="spellStart"/>
      <w:r w:rsidRPr="003850D7">
        <w:rPr>
          <w:rFonts w:ascii="Times New Roman" w:hAnsi="Times New Roman" w:cs="Times New Roman"/>
          <w:i/>
          <w:iCs/>
        </w:rPr>
        <w:t>dalit</w:t>
      </w:r>
      <w:proofErr w:type="spellEnd"/>
      <w:r w:rsidRPr="003850D7">
        <w:rPr>
          <w:rFonts w:ascii="Times New Roman" w:hAnsi="Times New Roman" w:cs="Times New Roman"/>
          <w:i/>
          <w:iCs/>
        </w:rPr>
        <w:t xml:space="preserve"> experience</w:t>
      </w:r>
      <w:r w:rsidRPr="003850D7">
        <w:rPr>
          <w:rFonts w:ascii="Times New Roman" w:hAnsi="Times New Roman" w:cs="Times New Roman"/>
        </w:rPr>
        <w:t xml:space="preserve">: Jesus was executed by the state as a criminal, after being betrayed, abandoned, and publicly humiliated. He died outside the city walls — outside the community of the respectable. Dalit theology reads the cross not as an abstract transaction but as the ultimate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experience: God in the place of the most excluded.</w:t>
      </w:r>
    </w:p>
    <w:p w14:paraId="62E5DBB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The </w:t>
      </w:r>
      <w:r w:rsidRPr="003850D7">
        <w:rPr>
          <w:rFonts w:ascii="Times New Roman" w:hAnsi="Times New Roman" w:cs="Times New Roman"/>
          <w:i/>
          <w:iCs/>
        </w:rPr>
        <w:t>Servant-God</w:t>
      </w:r>
      <w:r w:rsidRPr="003850D7">
        <w:rPr>
          <w:rFonts w:ascii="Times New Roman" w:hAnsi="Times New Roman" w:cs="Times New Roman"/>
        </w:rPr>
        <w:t>: Nirmal identified Jesus as the "Servant-God" — a God who does not demand service from the lowest but who himself serves. M.E. Prabhakar extended this: "The God of the Dalits does servile work Himself rather than creating others for servile work."</w:t>
      </w:r>
    </w:p>
    <w:p w14:paraId="272B1AB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Catholic reception:</w:t>
      </w:r>
      <w:r w:rsidRPr="003850D7">
        <w:rPr>
          <w:rFonts w:ascii="Times New Roman" w:hAnsi="Times New Roman" w:cs="Times New Roman"/>
        </w:rPr>
        <w:t xml:space="preserve"> Indian Catholic theologians, including Felix Wilfred and James Massey, have engaged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constructively. The Catholic magisterial reception has been selective — the preferential option for the poor, affirmed by FABC [11], provides the doctrinal basis for engagement, but the Protestant origins of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and its </w:t>
      </w:r>
      <w:proofErr w:type="gramStart"/>
      <w:r w:rsidRPr="003850D7">
        <w:rPr>
          <w:rFonts w:ascii="Times New Roman" w:hAnsi="Times New Roman" w:cs="Times New Roman"/>
        </w:rPr>
        <w:t>sometimes confrontational</w:t>
      </w:r>
      <w:proofErr w:type="gramEnd"/>
      <w:r w:rsidRPr="003850D7">
        <w:rPr>
          <w:rFonts w:ascii="Times New Roman" w:hAnsi="Times New Roman" w:cs="Times New Roman"/>
        </w:rPr>
        <w:t xml:space="preserve"> relationship with institutional Christianity have complicated full Catholic appropriation. The theological core — that the poor and excluded are a privileged site of God's revelation — is entirely consistent with Catholic social teaching and FABC's triple dialogue with the poor.</w:t>
      </w:r>
    </w:p>
    <w:p w14:paraId="3BAC44B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Practical question for seminarians:</w:t>
      </w:r>
      <w:r w:rsidRPr="003850D7">
        <w:rPr>
          <w:rFonts w:ascii="Times New Roman" w:hAnsi="Times New Roman" w:cs="Times New Roman"/>
        </w:rPr>
        <w:t> "How does your caste background — whatever it is — shape how you read the Gospel? What do you see in the text that someone from a different caste background might not see? And what might you be missing?"</w:t>
      </w:r>
    </w:p>
    <w:p w14:paraId="5AD49B02"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7.2 Tribal Theology</w:t>
      </w:r>
    </w:p>
    <w:p w14:paraId="294B91F7"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Tribal theology is distinct from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in its starting point. While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begins with the experience of caste exclusion within Indian society, tribal theology begins with the experience of indigenous community, land, and creation. It is not primarily a theology of protest (though it can be) — it is a theology of belonging, of rootedness, of the sacred order of creation.</w:t>
      </w:r>
    </w:p>
    <w:p w14:paraId="532B7C5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Key themes:</w:t>
      </w:r>
    </w:p>
    <w:p w14:paraId="464DAD4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lastRenderedPageBreak/>
        <w:t>Land as sacred:</w:t>
      </w:r>
      <w:r w:rsidRPr="003850D7">
        <w:rPr>
          <w:rFonts w:ascii="Times New Roman" w:hAnsi="Times New Roman" w:cs="Times New Roman"/>
        </w:rPr>
        <w:t xml:space="preserve"> For tribal communities across India — </w:t>
      </w:r>
      <w:proofErr w:type="spellStart"/>
      <w:r w:rsidRPr="003850D7">
        <w:rPr>
          <w:rFonts w:ascii="Times New Roman" w:hAnsi="Times New Roman" w:cs="Times New Roman"/>
        </w:rPr>
        <w:t>Santhali</w:t>
      </w:r>
      <w:proofErr w:type="spellEnd"/>
      <w:r w:rsidRPr="003850D7">
        <w:rPr>
          <w:rFonts w:ascii="Times New Roman" w:hAnsi="Times New Roman" w:cs="Times New Roman"/>
        </w:rPr>
        <w:t>, Munda, Oraon, Ho, Naga, Mizo, Khasi, and many others — land is not property in the Western legal sense. It is the ground of community, identity, and relationship with God. When land is taken — by mining companies, by government acquisition, by landlords — it is not just an economic loss. It is a theological wound: the rupture of the community's relationship with creation and with the Creator. Tribal theology insists that this theological dimension of land dispossession must be named and addressed.</w:t>
      </w:r>
    </w:p>
    <w:p w14:paraId="2CFD8C4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Creation spirituality:</w:t>
      </w:r>
      <w:r w:rsidRPr="003850D7">
        <w:rPr>
          <w:rFonts w:ascii="Times New Roman" w:hAnsi="Times New Roman" w:cs="Times New Roman"/>
        </w:rPr>
        <w:t> Many tribal cosmologies begin with a good creation, a Creator God (</w:t>
      </w:r>
      <w:proofErr w:type="spellStart"/>
      <w:r w:rsidRPr="003850D7">
        <w:rPr>
          <w:rFonts w:ascii="Times New Roman" w:hAnsi="Times New Roman" w:cs="Times New Roman"/>
          <w:i/>
          <w:iCs/>
        </w:rPr>
        <w:t>Singbonga</w:t>
      </w:r>
      <w:proofErr w:type="spellEnd"/>
      <w:r w:rsidRPr="003850D7">
        <w:rPr>
          <w:rFonts w:ascii="Times New Roman" w:hAnsi="Times New Roman" w:cs="Times New Roman"/>
        </w:rPr>
        <w:t xml:space="preserve"> among the </w:t>
      </w:r>
      <w:proofErr w:type="spellStart"/>
      <w:r w:rsidRPr="003850D7">
        <w:rPr>
          <w:rFonts w:ascii="Times New Roman" w:hAnsi="Times New Roman" w:cs="Times New Roman"/>
        </w:rPr>
        <w:t>Mundas</w:t>
      </w:r>
      <w:proofErr w:type="spellEnd"/>
      <w:r w:rsidRPr="003850D7">
        <w:rPr>
          <w:rFonts w:ascii="Times New Roman" w:hAnsi="Times New Roman" w:cs="Times New Roman"/>
        </w:rPr>
        <w:t>, </w:t>
      </w:r>
      <w:r w:rsidRPr="003850D7">
        <w:rPr>
          <w:rFonts w:ascii="Times New Roman" w:hAnsi="Times New Roman" w:cs="Times New Roman"/>
          <w:i/>
          <w:iCs/>
        </w:rPr>
        <w:t>Thakur Jiu</w:t>
      </w:r>
      <w:r w:rsidRPr="003850D7">
        <w:rPr>
          <w:rFonts w:ascii="Times New Roman" w:hAnsi="Times New Roman" w:cs="Times New Roman"/>
        </w:rPr>
        <w:t> among the Santhals), and a community of beings in right relationship. This is a theological resource for ecological theology — at a time when environmental destruction is one of the most urgent theological challenges of our time.</w:t>
      </w:r>
    </w:p>
    <w:p w14:paraId="15FB79E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Oral tradition as companion to Scripture:</w:t>
      </w:r>
      <w:r w:rsidRPr="003850D7">
        <w:rPr>
          <w:rFonts w:ascii="Times New Roman" w:hAnsi="Times New Roman" w:cs="Times New Roman"/>
        </w:rPr>
        <w:t> Tribal communities have preserved their knowledge, their ethics, and their relationship with God in oral form for generations. Tribal theology insists that this oral tradition is not inferior to written Scripture — it is a different mode of theological transmission, one that the Church has not yet learned to receive properly.</w:t>
      </w:r>
    </w:p>
    <w:p w14:paraId="6B8155C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i/>
          <w:iCs/>
        </w:rPr>
        <w:t>Community as theological category:</w:t>
      </w:r>
      <w:r w:rsidRPr="003850D7">
        <w:rPr>
          <w:rFonts w:ascii="Times New Roman" w:hAnsi="Times New Roman" w:cs="Times New Roman"/>
        </w:rPr>
        <w:t> In many tribal traditions, the individual does not exist apart from the community. Identity is communal. Sin and salvation are communal. This challenges the individualism that has dominated Western theology since the Enlightenment, and it resonates with FABC's vision of the Church as a community of communities [11].</w:t>
      </w:r>
    </w:p>
    <w:p w14:paraId="5BC4CDF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Key theologians:</w:t>
      </w:r>
      <w:r w:rsidRPr="003850D7">
        <w:rPr>
          <w:rFonts w:ascii="Times New Roman" w:hAnsi="Times New Roman" w:cs="Times New Roman"/>
        </w:rPr>
        <w:t xml:space="preserve"> Nirmal Minz (Oraon theologian, ISPCK) and Wati </w:t>
      </w:r>
      <w:proofErr w:type="spellStart"/>
      <w:r w:rsidRPr="003850D7">
        <w:rPr>
          <w:rFonts w:ascii="Times New Roman" w:hAnsi="Times New Roman" w:cs="Times New Roman"/>
        </w:rPr>
        <w:t>Longchar</w:t>
      </w:r>
      <w:proofErr w:type="spellEnd"/>
      <w:r w:rsidRPr="003850D7">
        <w:rPr>
          <w:rFonts w:ascii="Times New Roman" w:hAnsi="Times New Roman" w:cs="Times New Roman"/>
        </w:rPr>
        <w:t xml:space="preserve"> (Naga theologian, Northeast India) are the primary voices. Their work is less widely known than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theology but equally important for a seminary like Morning Star, which draws students from tribal communities in West Bengal, Jharkhand, and the Northeast.</w:t>
      </w:r>
    </w:p>
    <w:p w14:paraId="281D932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Practical question:</w:t>
      </w:r>
      <w:r w:rsidRPr="003850D7">
        <w:rPr>
          <w:rFonts w:ascii="Times New Roman" w:hAnsi="Times New Roman" w:cs="Times New Roman"/>
        </w:rPr>
        <w:t> "What does your tribe's creation story say about God? What does it say about the relationship between human beings and the rest of creation? How does that conversation with Christian theology?"</w:t>
      </w:r>
    </w:p>
    <w:p w14:paraId="11A341FF"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7.3 Socio-Political Theology in India</w:t>
      </w:r>
    </w:p>
    <w:p w14:paraId="3F278CA8"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India's most urgent theological challenges are also political. Caste, communal violence, poverty, gender inequality, and ecological destruction are not "merely political" issues that theology should avoid. They are theological issues — about the image of God in every human being, about the justice that the prophets demanded, about the Kingdom of God that Jesus proclaimed.</w:t>
      </w:r>
    </w:p>
    <w:p w14:paraId="6B4BEBA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The prophetic tradition:</w:t>
      </w:r>
      <w:r w:rsidRPr="003850D7">
        <w:rPr>
          <w:rFonts w:ascii="Times New Roman" w:hAnsi="Times New Roman" w:cs="Times New Roman"/>
        </w:rPr>
        <w:t> Amos thunders against those who "trample the head of the poor into the dust of the earth" (Amos 2:7). Isaiah announces that God is not interested in fasting and prayer that is disconnected from "</w:t>
      </w:r>
      <w:proofErr w:type="spellStart"/>
      <w:r w:rsidRPr="003850D7">
        <w:rPr>
          <w:rFonts w:ascii="Times New Roman" w:hAnsi="Times New Roman" w:cs="Times New Roman"/>
        </w:rPr>
        <w:t>loosing</w:t>
      </w:r>
      <w:proofErr w:type="spellEnd"/>
      <w:r w:rsidRPr="003850D7">
        <w:rPr>
          <w:rFonts w:ascii="Times New Roman" w:hAnsi="Times New Roman" w:cs="Times New Roman"/>
        </w:rPr>
        <w:t xml:space="preserve"> the bonds of injustice" and "letting the oppressed go free" (Isaiah 58:6). Jesus reads the Isaiah text in the synagogue at Nazareth and announces: "Today this scripture is fulfilled in your hearing" (Luke 4:21). The preferential option for the poor is not a political opinion. It is a theological claim about where God is found and what the Gospel means.</w:t>
      </w:r>
    </w:p>
    <w:p w14:paraId="5A9BA78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FABC's dialogue with the poor:</w:t>
      </w:r>
      <w:r w:rsidRPr="003850D7">
        <w:rPr>
          <w:rFonts w:ascii="Times New Roman" w:hAnsi="Times New Roman" w:cs="Times New Roman"/>
        </w:rPr>
        <w:t> FABC's triple dialogue begins with the poor — not as charity recipients but as theological interlocutors. The poor have something to teach the Church about God. FABC Paper 130 states that the Church in Asia must engage in dialogue with "the peoples (especially the poor)" as the first of its three dialogues [11]. This is not social work. It is theological epistemology.</w:t>
      </w:r>
    </w:p>
    <w:p w14:paraId="2077B640"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Indian political theology:</w:t>
      </w:r>
      <w:r w:rsidRPr="003850D7">
        <w:rPr>
          <w:rFonts w:ascii="Times New Roman" w:hAnsi="Times New Roman" w:cs="Times New Roman"/>
        </w:rPr>
        <w:t> M. M. Thomas engaged seriously with Gandhi, Ambedkar, and the project of Indian nationhood — asking what the Christian Gospel says to the construction of a democratic, pluralistic India. Sebastian Kappen SJ brought liberation theology categories to bear on caste and poverty in India, arguing that the Gospel demands structural transformation, not just personal conversion.</w:t>
      </w:r>
    </w:p>
    <w:p w14:paraId="2B97698D"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lastRenderedPageBreak/>
        <w:t>Communalism:</w:t>
      </w:r>
      <w:r w:rsidRPr="003850D7">
        <w:rPr>
          <w:rFonts w:ascii="Times New Roman" w:hAnsi="Times New Roman" w:cs="Times New Roman"/>
        </w:rPr>
        <w:t> The violence between religious communities — Hindu-Muslim, Hindu-Christian — is a theological challenge as well as a political one. It raises questions about the theology of religious identity, the ethics of witness, and the relationship between Christian mission and civic peace. FABC's insistence on dialogue with "neighbour religions" [8] rather than competitive evangelism is the theological response.</w:t>
      </w:r>
    </w:p>
    <w:p w14:paraId="6AB917D1"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Practical question:</w:t>
      </w:r>
      <w:r w:rsidRPr="003850D7">
        <w:rPr>
          <w:rFonts w:ascii="Times New Roman" w:hAnsi="Times New Roman" w:cs="Times New Roman"/>
        </w:rPr>
        <w:t> "What is the most urgent injustice in your home diocese? What does theology say about it? And what does the Church need to do?"</w:t>
      </w:r>
    </w:p>
    <w:p w14:paraId="59D3A5B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47660941">
          <v:rect id="_x0000_i1448" style="width:0;height:0" o:hralign="center" o:hrstd="t" o:hr="t" fillcolor="#a0a0a0" stroked="f"/>
        </w:pict>
      </w:r>
    </w:p>
    <w:p w14:paraId="27890977"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SECTION 8 — Things the Professor Must Take Care Of: Practical Checklist</w:t>
      </w:r>
    </w:p>
    <w:p w14:paraId="4F3CE59C"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Before the Orientation</w:t>
      </w:r>
    </w:p>
    <w:p w14:paraId="6E41612B" w14:textId="77777777" w:rsidR="003850D7" w:rsidRPr="003850D7" w:rsidRDefault="003850D7" w:rsidP="003850D7">
      <w:pPr>
        <w:numPr>
          <w:ilvl w:val="0"/>
          <w:numId w:val="55"/>
        </w:numPr>
        <w:spacing w:after="0" w:line="240" w:lineRule="auto"/>
        <w:rPr>
          <w:rFonts w:ascii="Times New Roman" w:hAnsi="Times New Roman" w:cs="Times New Roman"/>
        </w:rPr>
      </w:pPr>
      <w:r w:rsidRPr="003850D7">
        <w:rPr>
          <w:rFonts w:ascii="Times New Roman" w:hAnsi="Times New Roman" w:cs="Times New Roman"/>
        </w:rPr>
        <w:t> Know the background of each student: caste, tribe, region, language, prior education, family situation. This is not bureaucratic data — it is theological data. You cannot contextualize without knowing the contexts in the room.</w:t>
      </w:r>
    </w:p>
    <w:p w14:paraId="5D39A41B" w14:textId="77777777" w:rsidR="003850D7" w:rsidRPr="003850D7" w:rsidRDefault="003850D7" w:rsidP="003850D7">
      <w:pPr>
        <w:numPr>
          <w:ilvl w:val="0"/>
          <w:numId w:val="55"/>
        </w:numPr>
        <w:spacing w:after="0" w:line="240" w:lineRule="auto"/>
        <w:rPr>
          <w:rFonts w:ascii="Times New Roman" w:hAnsi="Times New Roman" w:cs="Times New Roman"/>
        </w:rPr>
      </w:pPr>
      <w:r w:rsidRPr="003850D7">
        <w:rPr>
          <w:rFonts w:ascii="Times New Roman" w:hAnsi="Times New Roman" w:cs="Times New Roman"/>
        </w:rPr>
        <w:t> Create a seating arrangement that mixes students across caste and tribal lines from day one. Do not let caste clustering happen by default.</w:t>
      </w:r>
    </w:p>
    <w:p w14:paraId="075998D2" w14:textId="77777777" w:rsidR="003850D7" w:rsidRPr="003850D7" w:rsidRDefault="003850D7" w:rsidP="003850D7">
      <w:pPr>
        <w:numPr>
          <w:ilvl w:val="0"/>
          <w:numId w:val="55"/>
        </w:numPr>
        <w:spacing w:after="0" w:line="240" w:lineRule="auto"/>
        <w:rPr>
          <w:rFonts w:ascii="Times New Roman" w:hAnsi="Times New Roman" w:cs="Times New Roman"/>
        </w:rPr>
      </w:pPr>
      <w:r w:rsidRPr="003850D7">
        <w:rPr>
          <w:rFonts w:ascii="Times New Roman" w:hAnsi="Times New Roman" w:cs="Times New Roman"/>
        </w:rPr>
        <w:t> Prepare a safe space for honest conversation about caste and social location. This means establishing ground rules in Session 1: what is said in the room stays in the room; no one is attacked for their background; the goal is understanding, not accusation.</w:t>
      </w:r>
    </w:p>
    <w:p w14:paraId="1348712E" w14:textId="77777777" w:rsidR="003850D7" w:rsidRPr="003850D7" w:rsidRDefault="003850D7" w:rsidP="003850D7">
      <w:pPr>
        <w:numPr>
          <w:ilvl w:val="0"/>
          <w:numId w:val="55"/>
        </w:numPr>
        <w:spacing w:after="0" w:line="240" w:lineRule="auto"/>
        <w:rPr>
          <w:rFonts w:ascii="Times New Roman" w:hAnsi="Times New Roman" w:cs="Times New Roman"/>
        </w:rPr>
      </w:pPr>
      <w:r w:rsidRPr="003850D7">
        <w:rPr>
          <w:rFonts w:ascii="Times New Roman" w:hAnsi="Times New Roman" w:cs="Times New Roman"/>
        </w:rPr>
        <w:t> Gather FABC Papers 96, 130, and 167 as handouts — print or digital. All are freely available at fabc.org and the Gonzaga University archive [4][11][1].</w:t>
      </w:r>
    </w:p>
    <w:p w14:paraId="5D2AB0B9" w14:textId="77777777" w:rsidR="003850D7" w:rsidRPr="003850D7" w:rsidRDefault="003850D7" w:rsidP="003850D7">
      <w:pPr>
        <w:numPr>
          <w:ilvl w:val="0"/>
          <w:numId w:val="55"/>
        </w:numPr>
        <w:spacing w:after="0" w:line="240" w:lineRule="auto"/>
        <w:rPr>
          <w:rFonts w:ascii="Times New Roman" w:hAnsi="Times New Roman" w:cs="Times New Roman"/>
        </w:rPr>
      </w:pPr>
      <w:r w:rsidRPr="003850D7">
        <w:rPr>
          <w:rFonts w:ascii="Times New Roman" w:hAnsi="Times New Roman" w:cs="Times New Roman"/>
        </w:rPr>
        <w:t> Prepare the "theology tree" visual aid for Session 5 — a large poster or whiteboard drawing works well.</w:t>
      </w:r>
    </w:p>
    <w:p w14:paraId="49CAA031" w14:textId="77777777" w:rsidR="003850D7" w:rsidRPr="003850D7" w:rsidRDefault="003850D7" w:rsidP="003850D7">
      <w:pPr>
        <w:numPr>
          <w:ilvl w:val="0"/>
          <w:numId w:val="55"/>
        </w:numPr>
        <w:spacing w:after="0" w:line="240" w:lineRule="auto"/>
        <w:rPr>
          <w:rFonts w:ascii="Times New Roman" w:hAnsi="Times New Roman" w:cs="Times New Roman"/>
        </w:rPr>
      </w:pPr>
      <w:r w:rsidRPr="003850D7">
        <w:rPr>
          <w:rFonts w:ascii="Times New Roman" w:hAnsi="Times New Roman" w:cs="Times New Roman"/>
        </w:rPr>
        <w:t xml:space="preserve"> Arrange for at least one guest speaker from a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or tribal background for Session 10. This is not tokenism — it is the FABC principle that the poor are theological interlocutors, not just objects of theology.</w:t>
      </w:r>
    </w:p>
    <w:p w14:paraId="7D7062B8" w14:textId="77777777" w:rsidR="003850D7" w:rsidRPr="003850D7" w:rsidRDefault="003850D7" w:rsidP="003850D7">
      <w:pPr>
        <w:numPr>
          <w:ilvl w:val="0"/>
          <w:numId w:val="55"/>
        </w:numPr>
        <w:spacing w:after="0" w:line="240" w:lineRule="auto"/>
        <w:rPr>
          <w:rFonts w:ascii="Times New Roman" w:hAnsi="Times New Roman" w:cs="Times New Roman"/>
        </w:rPr>
      </w:pPr>
      <w:r w:rsidRPr="003850D7">
        <w:rPr>
          <w:rFonts w:ascii="Times New Roman" w:hAnsi="Times New Roman" w:cs="Times New Roman"/>
        </w:rPr>
        <w:t> Read the students' regency reports before Session 3, so you can ask specific, informed questions about their experiences.</w:t>
      </w:r>
    </w:p>
    <w:p w14:paraId="5B8834C3"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During the Orientation</w:t>
      </w:r>
    </w:p>
    <w:p w14:paraId="135D09DD" w14:textId="77777777" w:rsidR="003850D7" w:rsidRPr="003850D7" w:rsidRDefault="003850D7" w:rsidP="003850D7">
      <w:pPr>
        <w:numPr>
          <w:ilvl w:val="0"/>
          <w:numId w:val="56"/>
        </w:numPr>
        <w:spacing w:after="0" w:line="240" w:lineRule="auto"/>
        <w:rPr>
          <w:rFonts w:ascii="Times New Roman" w:hAnsi="Times New Roman" w:cs="Times New Roman"/>
        </w:rPr>
      </w:pPr>
      <w:r w:rsidRPr="003850D7">
        <w:rPr>
          <w:rFonts w:ascii="Times New Roman" w:hAnsi="Times New Roman" w:cs="Times New Roman"/>
        </w:rPr>
        <w:t> Begin every session with an icebreaker that surfaces context, not just names. Names are social data. Contexts are theological data.</w:t>
      </w:r>
    </w:p>
    <w:p w14:paraId="735021C6" w14:textId="77777777" w:rsidR="003850D7" w:rsidRPr="003850D7" w:rsidRDefault="003850D7" w:rsidP="003850D7">
      <w:pPr>
        <w:numPr>
          <w:ilvl w:val="0"/>
          <w:numId w:val="56"/>
        </w:numPr>
        <w:spacing w:after="0" w:line="240" w:lineRule="auto"/>
        <w:rPr>
          <w:rFonts w:ascii="Times New Roman" w:hAnsi="Times New Roman" w:cs="Times New Roman"/>
        </w:rPr>
      </w:pPr>
      <w:r w:rsidRPr="003850D7">
        <w:rPr>
          <w:rFonts w:ascii="Times New Roman" w:hAnsi="Times New Roman" w:cs="Times New Roman"/>
        </w:rPr>
        <w:t> Never let one voice dominate. Use small groups, pair work, and written reflection to ensure every student speaks. The student from a tribal village in Jharkhand has as much to contribute as the student from a Kolkata parish — but he may not speak unless you create the space.</w:t>
      </w:r>
    </w:p>
    <w:p w14:paraId="642C9580" w14:textId="77777777" w:rsidR="003850D7" w:rsidRPr="003850D7" w:rsidRDefault="003850D7" w:rsidP="003850D7">
      <w:pPr>
        <w:numPr>
          <w:ilvl w:val="0"/>
          <w:numId w:val="56"/>
        </w:numPr>
        <w:spacing w:after="0" w:line="240" w:lineRule="auto"/>
        <w:rPr>
          <w:rFonts w:ascii="Times New Roman" w:hAnsi="Times New Roman" w:cs="Times New Roman"/>
        </w:rPr>
      </w:pPr>
      <w:r w:rsidRPr="003850D7">
        <w:rPr>
          <w:rFonts w:ascii="Times New Roman" w:hAnsi="Times New Roman" w:cs="Times New Roman"/>
        </w:rPr>
        <w:t> Address caste dynamics in the room directly but pastorally. If you notice caste-based seating, exclusion, or condescension, name it. Do not pretend it is not happening. But do it with care — the goal is conversion, not condemnation.</w:t>
      </w:r>
    </w:p>
    <w:p w14:paraId="1D7030FC" w14:textId="77777777" w:rsidR="003850D7" w:rsidRPr="003850D7" w:rsidRDefault="003850D7" w:rsidP="003850D7">
      <w:pPr>
        <w:numPr>
          <w:ilvl w:val="0"/>
          <w:numId w:val="56"/>
        </w:numPr>
        <w:spacing w:after="0" w:line="240" w:lineRule="auto"/>
        <w:rPr>
          <w:rFonts w:ascii="Times New Roman" w:hAnsi="Times New Roman" w:cs="Times New Roman"/>
        </w:rPr>
      </w:pPr>
      <w:r w:rsidRPr="003850D7">
        <w:rPr>
          <w:rFonts w:ascii="Times New Roman" w:hAnsi="Times New Roman" w:cs="Times New Roman"/>
        </w:rPr>
        <w:t> Connect every abstract concept to a concrete Indian example. If you cannot think of an Indian example for a theological concept, either find one or ask the students to find one. This is not optional — it is the FABC method.</w:t>
      </w:r>
    </w:p>
    <w:p w14:paraId="7413F315" w14:textId="77777777" w:rsidR="003850D7" w:rsidRPr="003850D7" w:rsidRDefault="003850D7" w:rsidP="003850D7">
      <w:pPr>
        <w:numPr>
          <w:ilvl w:val="0"/>
          <w:numId w:val="56"/>
        </w:numPr>
        <w:spacing w:after="0" w:line="240" w:lineRule="auto"/>
        <w:rPr>
          <w:rFonts w:ascii="Times New Roman" w:hAnsi="Times New Roman" w:cs="Times New Roman"/>
        </w:rPr>
      </w:pPr>
      <w:r w:rsidRPr="003850D7">
        <w:rPr>
          <w:rFonts w:ascii="Times New Roman" w:hAnsi="Times New Roman" w:cs="Times New Roman"/>
        </w:rPr>
        <w:t> End every session with a question students carry into the next day. The question should be unanswered — something to sit with, not something to resolve immediately. Theology is a long conversation.</w:t>
      </w:r>
    </w:p>
    <w:p w14:paraId="3C616E08" w14:textId="77777777" w:rsidR="003850D7" w:rsidRPr="003850D7" w:rsidRDefault="003850D7" w:rsidP="003850D7">
      <w:pPr>
        <w:numPr>
          <w:ilvl w:val="0"/>
          <w:numId w:val="56"/>
        </w:numPr>
        <w:spacing w:after="0" w:line="240" w:lineRule="auto"/>
        <w:rPr>
          <w:rFonts w:ascii="Times New Roman" w:hAnsi="Times New Roman" w:cs="Times New Roman"/>
        </w:rPr>
      </w:pPr>
      <w:r w:rsidRPr="003850D7">
        <w:rPr>
          <w:rFonts w:ascii="Times New Roman" w:hAnsi="Times New Roman" w:cs="Times New Roman"/>
        </w:rPr>
        <w:t> Model the virtues you are teaching. Be curious, humble, rigorous, and patient in the classroom. Students learn more from how you teach than from what you teach.</w:t>
      </w:r>
    </w:p>
    <w:p w14:paraId="00C6F710"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Assessment and Follow-Up</w:t>
      </w:r>
    </w:p>
    <w:p w14:paraId="6C00BF3B" w14:textId="77777777" w:rsidR="003850D7" w:rsidRPr="003850D7" w:rsidRDefault="003850D7" w:rsidP="003850D7">
      <w:pPr>
        <w:numPr>
          <w:ilvl w:val="0"/>
          <w:numId w:val="57"/>
        </w:numPr>
        <w:spacing w:after="0" w:line="240" w:lineRule="auto"/>
        <w:rPr>
          <w:rFonts w:ascii="Times New Roman" w:hAnsi="Times New Roman" w:cs="Times New Roman"/>
        </w:rPr>
      </w:pPr>
      <w:r w:rsidRPr="003850D7">
        <w:rPr>
          <w:rFonts w:ascii="Times New Roman" w:hAnsi="Times New Roman" w:cs="Times New Roman"/>
        </w:rPr>
        <w:t> Collect the "theology of my context" paragraphs from Session 10. Store them. Return them to students at the end of their second year and ask: "How has your theology grown?"</w:t>
      </w:r>
    </w:p>
    <w:p w14:paraId="73B530E5" w14:textId="77777777" w:rsidR="003850D7" w:rsidRPr="003850D7" w:rsidRDefault="003850D7" w:rsidP="003850D7">
      <w:pPr>
        <w:numPr>
          <w:ilvl w:val="0"/>
          <w:numId w:val="57"/>
        </w:numPr>
        <w:spacing w:after="0" w:line="240" w:lineRule="auto"/>
        <w:rPr>
          <w:rFonts w:ascii="Times New Roman" w:hAnsi="Times New Roman" w:cs="Times New Roman"/>
        </w:rPr>
      </w:pPr>
      <w:r w:rsidRPr="003850D7">
        <w:rPr>
          <w:rFonts w:ascii="Times New Roman" w:hAnsi="Times New Roman" w:cs="Times New Roman"/>
        </w:rPr>
        <w:lastRenderedPageBreak/>
        <w:t xml:space="preserve"> Use Session 10's writing as a baseline to track theological growth over the </w:t>
      </w:r>
      <w:proofErr w:type="spellStart"/>
      <w:r w:rsidRPr="003850D7">
        <w:rPr>
          <w:rFonts w:ascii="Times New Roman" w:hAnsi="Times New Roman" w:cs="Times New Roman"/>
        </w:rPr>
        <w:t>BTh</w:t>
      </w:r>
      <w:proofErr w:type="spellEnd"/>
      <w:r w:rsidRPr="003850D7">
        <w:rPr>
          <w:rFonts w:ascii="Times New Roman" w:hAnsi="Times New Roman" w:cs="Times New Roman"/>
        </w:rPr>
        <w:t xml:space="preserve"> program — not as a grade, but as a formation tool.</w:t>
      </w:r>
    </w:p>
    <w:p w14:paraId="0921AD51" w14:textId="77777777" w:rsidR="003850D7" w:rsidRPr="003850D7" w:rsidRDefault="003850D7" w:rsidP="003850D7">
      <w:pPr>
        <w:numPr>
          <w:ilvl w:val="0"/>
          <w:numId w:val="57"/>
        </w:numPr>
        <w:spacing w:after="0" w:line="240" w:lineRule="auto"/>
        <w:rPr>
          <w:rFonts w:ascii="Times New Roman" w:hAnsi="Times New Roman" w:cs="Times New Roman"/>
        </w:rPr>
      </w:pPr>
      <w:r w:rsidRPr="003850D7">
        <w:rPr>
          <w:rFonts w:ascii="Times New Roman" w:hAnsi="Times New Roman" w:cs="Times New Roman"/>
        </w:rPr>
        <w:t xml:space="preserve"> Create a reading group that continues meeting monthly after the orientation ends. The orientation is a beginning, not a conclusion. Sustained reading and conversation </w:t>
      </w:r>
      <w:proofErr w:type="gramStart"/>
      <w:r w:rsidRPr="003850D7">
        <w:rPr>
          <w:rFonts w:ascii="Times New Roman" w:hAnsi="Times New Roman" w:cs="Times New Roman"/>
        </w:rPr>
        <w:t>is</w:t>
      </w:r>
      <w:proofErr w:type="gramEnd"/>
      <w:r w:rsidRPr="003850D7">
        <w:rPr>
          <w:rFonts w:ascii="Times New Roman" w:hAnsi="Times New Roman" w:cs="Times New Roman"/>
        </w:rPr>
        <w:t xml:space="preserve"> what forms a theologian.</w:t>
      </w:r>
    </w:p>
    <w:p w14:paraId="6C02B418" w14:textId="77777777" w:rsidR="003850D7" w:rsidRPr="003850D7" w:rsidRDefault="003850D7" w:rsidP="003850D7">
      <w:pPr>
        <w:numPr>
          <w:ilvl w:val="0"/>
          <w:numId w:val="57"/>
        </w:numPr>
        <w:spacing w:after="0" w:line="240" w:lineRule="auto"/>
        <w:rPr>
          <w:rFonts w:ascii="Times New Roman" w:hAnsi="Times New Roman" w:cs="Times New Roman"/>
        </w:rPr>
      </w:pPr>
      <w:r w:rsidRPr="003850D7">
        <w:rPr>
          <w:rFonts w:ascii="Times New Roman" w:hAnsi="Times New Roman" w:cs="Times New Roman"/>
        </w:rPr>
        <w:t> Follow up with students who seemed disengaged or distressed during the bias conversation in Session 6. Some students will have had their assumptions significantly challenged. They need pastoral accompaniment, not just academic feedback.</w:t>
      </w:r>
    </w:p>
    <w:p w14:paraId="3EC3FB5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pict w14:anchorId="307DD94E">
          <v:rect id="_x0000_i1449" style="width:0;height:0" o:hralign="center" o:hrstd="t" o:hr="t" fillcolor="#a0a0a0" stroked="f"/>
        </w:pict>
      </w:r>
    </w:p>
    <w:p w14:paraId="7F8E5E45" w14:textId="77777777" w:rsidR="003850D7" w:rsidRPr="003850D7" w:rsidRDefault="003850D7" w:rsidP="003850D7">
      <w:pPr>
        <w:spacing w:after="0" w:line="240" w:lineRule="auto"/>
        <w:rPr>
          <w:rFonts w:ascii="Times New Roman" w:hAnsi="Times New Roman" w:cs="Times New Roman"/>
          <w:b/>
          <w:bCs/>
        </w:rPr>
      </w:pPr>
      <w:r w:rsidRPr="003850D7">
        <w:rPr>
          <w:rFonts w:ascii="Times New Roman" w:hAnsi="Times New Roman" w:cs="Times New Roman"/>
          <w:b/>
          <w:bCs/>
        </w:rPr>
        <w:t>Explore Further</w:t>
      </w:r>
    </w:p>
    <w:p w14:paraId="13C36E36"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Three directions for developing this orientation into a larger formation program:</w:t>
      </w:r>
    </w:p>
    <w:p w14:paraId="4B67CBE2"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1. Designing a Full-Semester "Introduction to Theology" Course</w:t>
      </w:r>
    </w:p>
    <w:p w14:paraId="680574C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This orientation provides the experiential and relational foundation. A full-semester course (14–16 weeks) would build on it with a week-by-week syllabus: Week 1–2 (definitions and history), Week 3–4 (theological method: pastoral cycle, hermeneutics, sources), Week 5–6 (biblical theology in depth), Week 7–8 (systematic theology: Trinity and Christology), Week 9–10 (moral theology and social ethics), Week 11–12 (Indian contextual theology: inculturation,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tribal), Week 13–14 (FABC framework and Asian theology), Week 15–16 (student presentations of "theology of my context"). Assessment rubrics should </w:t>
      </w:r>
      <w:proofErr w:type="gramStart"/>
      <w:r w:rsidRPr="003850D7">
        <w:rPr>
          <w:rFonts w:ascii="Times New Roman" w:hAnsi="Times New Roman" w:cs="Times New Roman"/>
        </w:rPr>
        <w:t>include:</w:t>
      </w:r>
      <w:proofErr w:type="gramEnd"/>
      <w:r w:rsidRPr="003850D7">
        <w:rPr>
          <w:rFonts w:ascii="Times New Roman" w:hAnsi="Times New Roman" w:cs="Times New Roman"/>
        </w:rPr>
        <w:t xml:space="preserve"> accuracy of theological argument (40%), engagement with Indian context (30%), use of sources (20%), and clarity of expression (10%). The contextual theology project — students documenting a local community's experience and presenting a theological reflection — is the capstone assessment.</w:t>
      </w:r>
    </w:p>
    <w:p w14:paraId="345D70F9"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2. A Comparative Study of Orientation Programs at Other Indian Pontifical Institutes</w:t>
      </w:r>
    </w:p>
    <w:p w14:paraId="7FC3DE44"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Morning Star Seminary is affiliated with Jnana-Deepa Vidyapeeth, Pune — one of the premier pontifical institutes in India [20]. </w:t>
      </w:r>
      <w:proofErr w:type="spellStart"/>
      <w:r w:rsidRPr="003850D7">
        <w:rPr>
          <w:rFonts w:ascii="Times New Roman" w:hAnsi="Times New Roman" w:cs="Times New Roman"/>
        </w:rPr>
        <w:t>Dharmaram</w:t>
      </w:r>
      <w:proofErr w:type="spellEnd"/>
      <w:r w:rsidRPr="003850D7">
        <w:rPr>
          <w:rFonts w:ascii="Times New Roman" w:hAnsi="Times New Roman" w:cs="Times New Roman"/>
        </w:rPr>
        <w:t xml:space="preserve"> Vidya </w:t>
      </w:r>
      <w:proofErr w:type="spellStart"/>
      <w:r w:rsidRPr="003850D7">
        <w:rPr>
          <w:rFonts w:ascii="Times New Roman" w:hAnsi="Times New Roman" w:cs="Times New Roman"/>
        </w:rPr>
        <w:t>Kshetram</w:t>
      </w:r>
      <w:proofErr w:type="spellEnd"/>
      <w:r w:rsidRPr="003850D7">
        <w:rPr>
          <w:rFonts w:ascii="Times New Roman" w:hAnsi="Times New Roman" w:cs="Times New Roman"/>
        </w:rPr>
        <w:t xml:space="preserve"> (Bangalore) and </w:t>
      </w:r>
      <w:proofErr w:type="spellStart"/>
      <w:r w:rsidRPr="003850D7">
        <w:rPr>
          <w:rFonts w:ascii="Times New Roman" w:hAnsi="Times New Roman" w:cs="Times New Roman"/>
        </w:rPr>
        <w:t>Vidyajyoti</w:t>
      </w:r>
      <w:proofErr w:type="spellEnd"/>
      <w:r w:rsidRPr="003850D7">
        <w:rPr>
          <w:rFonts w:ascii="Times New Roman" w:hAnsi="Times New Roman" w:cs="Times New Roman"/>
        </w:rPr>
        <w:t xml:space="preserve"> College of Theology (Delhi) represent two other major streams. A comparative study would examine: How does each institute organize its first-year orientation? What weight does each give to Indian contextual theology versus classical systematic theology? How does each address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and tribal experience? What can Morning Star learn from these models — and what can it contribute? Morning Star's location in West Bengal, with its proximity to tribal communities in Jharkhand and its experience of the diverse Catholic communities of Northeast India, gives it a distinctive perspective that the other institutes could learn from.</w:t>
      </w:r>
    </w:p>
    <w:p w14:paraId="1832C06E"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b/>
          <w:bCs/>
        </w:rPr>
        <w:t>3. A Student-Led "Theology of Context" Project</w:t>
      </w:r>
    </w:p>
    <w:p w14:paraId="6E0CFAD3"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 xml:space="preserve">The most powerful practicum of FABC's pastoral cycle would be a student-led project in which first-year students — in groups of two or three — spend one day in a local community (a tribal village, a </w:t>
      </w:r>
      <w:proofErr w:type="spellStart"/>
      <w:r w:rsidRPr="003850D7">
        <w:rPr>
          <w:rFonts w:ascii="Times New Roman" w:hAnsi="Times New Roman" w:cs="Times New Roman"/>
        </w:rPr>
        <w:t>dalit</w:t>
      </w:r>
      <w:proofErr w:type="spellEnd"/>
      <w:r w:rsidRPr="003850D7">
        <w:rPr>
          <w:rFonts w:ascii="Times New Roman" w:hAnsi="Times New Roman" w:cs="Times New Roman"/>
        </w:rPr>
        <w:t xml:space="preserve"> </w:t>
      </w:r>
      <w:proofErr w:type="spellStart"/>
      <w:r w:rsidRPr="003850D7">
        <w:rPr>
          <w:rFonts w:ascii="Times New Roman" w:hAnsi="Times New Roman" w:cs="Times New Roman"/>
        </w:rPr>
        <w:t>neighborhood</w:t>
      </w:r>
      <w:proofErr w:type="spellEnd"/>
      <w:r w:rsidRPr="003850D7">
        <w:rPr>
          <w:rFonts w:ascii="Times New Roman" w:hAnsi="Times New Roman" w:cs="Times New Roman"/>
        </w:rPr>
        <w:t xml:space="preserve">, a tea-garden settlement, an urban slum) and then present a formal theological reflection to the faculty. The structure follows the pastoral cycle exactly: See (what did you observe?), </w:t>
      </w:r>
      <w:proofErr w:type="spellStart"/>
      <w:r w:rsidRPr="003850D7">
        <w:rPr>
          <w:rFonts w:ascii="Times New Roman" w:hAnsi="Times New Roman" w:cs="Times New Roman"/>
        </w:rPr>
        <w:t>Analyze</w:t>
      </w:r>
      <w:proofErr w:type="spellEnd"/>
      <w:r w:rsidRPr="003850D7">
        <w:rPr>
          <w:rFonts w:ascii="Times New Roman" w:hAnsi="Times New Roman" w:cs="Times New Roman"/>
        </w:rPr>
        <w:t xml:space="preserve"> (what are the causes?), Reflect (what does the Gospel say?), Act (what should the Church do?). This is not a field trip. It is a theological method in practice. The presentations would be assessed not on the sophistication of the theology but on the quality of the observation and the honesty of the reflection. Over four years, this project — repeated annually with increasing theological depth — would produce graduates who can genuinely theologize their context, which is precisely what FABC calls for [1].</w:t>
      </w:r>
    </w:p>
    <w:p w14:paraId="02FF59B5" w14:textId="77777777"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t>References</w:t>
      </w:r>
    </w:p>
    <w:p w14:paraId="19211B58" w14:textId="77777777" w:rsidR="003850D7" w:rsidRPr="003850D7" w:rsidRDefault="003850D7" w:rsidP="003850D7">
      <w:pPr>
        <w:numPr>
          <w:ilvl w:val="0"/>
          <w:numId w:val="58"/>
        </w:numPr>
        <w:spacing w:after="0" w:line="240" w:lineRule="auto"/>
        <w:rPr>
          <w:rFonts w:ascii="Times New Roman" w:hAnsi="Times New Roman" w:cs="Times New Roman"/>
        </w:rPr>
      </w:pPr>
      <w:hyperlink r:id="rId8" w:tgtFrame="_blank" w:history="1">
        <w:r w:rsidRPr="003850D7">
          <w:rPr>
            <w:rStyle w:val="Hyperlink"/>
            <w:rFonts w:ascii="Times New Roman" w:hAnsi="Times New Roman" w:cs="Times New Roman"/>
          </w:rPr>
          <w:t>FABC Paper No. 96 - Asian Christian Theology Methodology</w:t>
        </w:r>
      </w:hyperlink>
    </w:p>
    <w:p w14:paraId="2622C75B" w14:textId="1C4956D0"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mc:AlternateContent>
          <mc:Choice Requires="wps">
            <w:drawing>
              <wp:inline distT="0" distB="0" distL="0" distR="0" wp14:anchorId="6706653E" wp14:editId="7037807E">
                <wp:extent cx="133350" cy="133350"/>
                <wp:effectExtent l="0" t="0" r="0" b="0"/>
                <wp:docPr id="1784998233"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F50E25" id="Rectangle 40" o:spid="_x0000_s1026" style="width:10.5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" filled="f" stroked="f">
                <o:lock v:ext="edit" aspectratio="t"/>
                <w10:anchorlock/>
              </v:rect>
            </w:pict>
          </mc:Fallback>
        </mc:AlternateContent>
      </w:r>
      <w:r w:rsidRPr="003850D7">
        <w:rPr>
          <w:rFonts w:ascii="Times New Roman" w:hAnsi="Times New Roman" w:cs="Times New Roman"/>
        </w:rPr>
        <w:t>guweb2.gonzaga.edu</w:t>
      </w:r>
    </w:p>
    <w:p w14:paraId="1F46A402" w14:textId="77777777" w:rsidR="003850D7" w:rsidRPr="003850D7" w:rsidRDefault="003850D7" w:rsidP="003850D7">
      <w:pPr>
        <w:numPr>
          <w:ilvl w:val="0"/>
          <w:numId w:val="58"/>
        </w:numPr>
        <w:spacing w:after="0" w:line="240" w:lineRule="auto"/>
        <w:rPr>
          <w:rFonts w:ascii="Times New Roman" w:hAnsi="Times New Roman" w:cs="Times New Roman"/>
        </w:rPr>
      </w:pPr>
      <w:hyperlink r:id="rId9" w:tgtFrame="_blank" w:history="1">
        <w:proofErr w:type="spellStart"/>
        <w:r w:rsidRPr="003850D7">
          <w:rPr>
            <w:rStyle w:val="Hyperlink"/>
            <w:rFonts w:ascii="Times New Roman" w:hAnsi="Times New Roman" w:cs="Times New Roman"/>
          </w:rPr>
          <w:t>Optatam</w:t>
        </w:r>
        <w:proofErr w:type="spellEnd"/>
        <w:r w:rsidRPr="003850D7">
          <w:rPr>
            <w:rStyle w:val="Hyperlink"/>
            <w:rFonts w:ascii="Times New Roman" w:hAnsi="Times New Roman" w:cs="Times New Roman"/>
          </w:rPr>
          <w:t xml:space="preserve"> totius - The Holy See</w:t>
        </w:r>
      </w:hyperlink>
    </w:p>
    <w:p w14:paraId="740EB22C" w14:textId="3A62A169"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7B66E88A" wp14:editId="51A4CD3E">
            <wp:extent cx="133350" cy="133350"/>
            <wp:effectExtent l="0" t="0" r="0" b="0"/>
            <wp:docPr id="104273921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vatican.va</w:t>
      </w:r>
    </w:p>
    <w:p w14:paraId="72D62CD4" w14:textId="77777777" w:rsidR="003850D7" w:rsidRPr="003850D7" w:rsidRDefault="003850D7" w:rsidP="003850D7">
      <w:pPr>
        <w:numPr>
          <w:ilvl w:val="0"/>
          <w:numId w:val="58"/>
        </w:numPr>
        <w:spacing w:after="0" w:line="240" w:lineRule="auto"/>
        <w:rPr>
          <w:rFonts w:ascii="Times New Roman" w:hAnsi="Times New Roman" w:cs="Times New Roman"/>
        </w:rPr>
      </w:pPr>
      <w:hyperlink r:id="rId11" w:tgtFrame="_blank" w:history="1">
        <w:r w:rsidRPr="003850D7">
          <w:rPr>
            <w:rStyle w:val="Hyperlink"/>
            <w:rFonts w:ascii="Times New Roman" w:hAnsi="Times New Roman" w:cs="Times New Roman"/>
          </w:rPr>
          <w:t>Office of Theological Concerns – FABC</w:t>
        </w:r>
      </w:hyperlink>
    </w:p>
    <w:p w14:paraId="1D82C21F" w14:textId="3B0C4001"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35F4015A" wp14:editId="3FD3CA7F">
            <wp:extent cx="133350" cy="133350"/>
            <wp:effectExtent l="0" t="0" r="0" b="0"/>
            <wp:docPr id="20198634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fabc.org</w:t>
      </w:r>
    </w:p>
    <w:p w14:paraId="3C5DD18A" w14:textId="77777777" w:rsidR="003850D7" w:rsidRPr="003850D7" w:rsidRDefault="003850D7" w:rsidP="003850D7">
      <w:pPr>
        <w:numPr>
          <w:ilvl w:val="0"/>
          <w:numId w:val="58"/>
        </w:numPr>
        <w:spacing w:after="0" w:line="240" w:lineRule="auto"/>
        <w:rPr>
          <w:rFonts w:ascii="Times New Roman" w:hAnsi="Times New Roman" w:cs="Times New Roman"/>
        </w:rPr>
      </w:pPr>
      <w:hyperlink r:id="rId13" w:tgtFrame="_blank" w:history="1">
        <w:r w:rsidRPr="003850D7">
          <w:rPr>
            <w:rStyle w:val="Hyperlink"/>
            <w:rFonts w:ascii="Times New Roman" w:hAnsi="Times New Roman" w:cs="Times New Roman"/>
          </w:rPr>
          <w:t>FABC Paper No. 167</w:t>
        </w:r>
      </w:hyperlink>
    </w:p>
    <w:p w14:paraId="763C7066" w14:textId="6C0F280B"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6CE4A00D" wp14:editId="204E047E">
            <wp:extent cx="133350" cy="133350"/>
            <wp:effectExtent l="0" t="0" r="0" b="0"/>
            <wp:docPr id="22753704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fabc.org</w:t>
      </w:r>
    </w:p>
    <w:p w14:paraId="07B0EE06" w14:textId="77777777" w:rsidR="003850D7" w:rsidRPr="003850D7" w:rsidRDefault="003850D7" w:rsidP="003850D7">
      <w:pPr>
        <w:numPr>
          <w:ilvl w:val="0"/>
          <w:numId w:val="58"/>
        </w:numPr>
        <w:spacing w:after="0" w:line="240" w:lineRule="auto"/>
        <w:rPr>
          <w:rFonts w:ascii="Times New Roman" w:hAnsi="Times New Roman" w:cs="Times New Roman"/>
        </w:rPr>
      </w:pPr>
      <w:hyperlink r:id="rId14" w:tgtFrame="_blank" w:history="1">
        <w:r w:rsidRPr="003850D7">
          <w:rPr>
            <w:rStyle w:val="Hyperlink"/>
            <w:rFonts w:ascii="Times New Roman" w:hAnsi="Times New Roman" w:cs="Times New Roman"/>
          </w:rPr>
          <w:t>Nostra Aetate, Paragraph 2</w:t>
        </w:r>
      </w:hyperlink>
    </w:p>
    <w:p w14:paraId="29A7FE20" w14:textId="07DC922E"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19DD0212" wp14:editId="19CA7AFA">
            <wp:extent cx="133350" cy="133350"/>
            <wp:effectExtent l="0" t="0" r="0" b="0"/>
            <wp:docPr id="134200335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vatican.va</w:t>
      </w:r>
    </w:p>
    <w:p w14:paraId="2CCCCFF8" w14:textId="77777777" w:rsidR="003850D7" w:rsidRPr="003850D7" w:rsidRDefault="003850D7" w:rsidP="003850D7">
      <w:pPr>
        <w:numPr>
          <w:ilvl w:val="0"/>
          <w:numId w:val="58"/>
        </w:numPr>
        <w:spacing w:after="0" w:line="240" w:lineRule="auto"/>
        <w:rPr>
          <w:rFonts w:ascii="Times New Roman" w:hAnsi="Times New Roman" w:cs="Times New Roman"/>
        </w:rPr>
      </w:pPr>
      <w:hyperlink r:id="rId15" w:tgtFrame="_blank" w:history="1">
        <w:r w:rsidRPr="003850D7">
          <w:rPr>
            <w:rStyle w:val="Hyperlink"/>
            <w:rFonts w:ascii="Times New Roman" w:hAnsi="Times New Roman" w:cs="Times New Roman"/>
          </w:rPr>
          <w:t>Theology in India - St Andrews Encyclopaedia of Theology</w:t>
        </w:r>
      </w:hyperlink>
    </w:p>
    <w:p w14:paraId="4853155D" w14:textId="19E4368B"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4EA51D04" wp14:editId="6512B630">
            <wp:extent cx="133350" cy="133350"/>
            <wp:effectExtent l="0" t="0" r="0" b="0"/>
            <wp:docPr id="8595965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saet.ac.uk</w:t>
      </w:r>
    </w:p>
    <w:p w14:paraId="36677A6F" w14:textId="77777777" w:rsidR="003850D7" w:rsidRPr="003850D7" w:rsidRDefault="003850D7" w:rsidP="003850D7">
      <w:pPr>
        <w:numPr>
          <w:ilvl w:val="0"/>
          <w:numId w:val="58"/>
        </w:numPr>
        <w:spacing w:after="0" w:line="240" w:lineRule="auto"/>
        <w:rPr>
          <w:rFonts w:ascii="Times New Roman" w:hAnsi="Times New Roman" w:cs="Times New Roman"/>
        </w:rPr>
      </w:pPr>
      <w:hyperlink r:id="rId17" w:tgtFrame="_blank" w:history="1">
        <w:r w:rsidRPr="003850D7">
          <w:rPr>
            <w:rStyle w:val="Hyperlink"/>
            <w:rFonts w:ascii="Times New Roman" w:hAnsi="Times New Roman" w:cs="Times New Roman"/>
          </w:rPr>
          <w:t>Dei Verbum, Paragraph 24</w:t>
        </w:r>
      </w:hyperlink>
    </w:p>
    <w:p w14:paraId="3AD0D282" w14:textId="085EB455"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2F57104D" wp14:editId="2BE196B0">
            <wp:extent cx="133350" cy="133350"/>
            <wp:effectExtent l="0" t="0" r="0" b="0"/>
            <wp:docPr id="3513299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vatican.va</w:t>
      </w:r>
    </w:p>
    <w:p w14:paraId="7828AB6D" w14:textId="77777777" w:rsidR="003850D7" w:rsidRPr="003850D7" w:rsidRDefault="003850D7" w:rsidP="003850D7">
      <w:pPr>
        <w:numPr>
          <w:ilvl w:val="0"/>
          <w:numId w:val="58"/>
        </w:numPr>
        <w:spacing w:after="0" w:line="240" w:lineRule="auto"/>
        <w:rPr>
          <w:rFonts w:ascii="Times New Roman" w:hAnsi="Times New Roman" w:cs="Times New Roman"/>
        </w:rPr>
      </w:pPr>
      <w:hyperlink r:id="rId18" w:tgtFrame="_blank" w:history="1">
        <w:r w:rsidRPr="003850D7">
          <w:rPr>
            <w:rStyle w:val="Hyperlink"/>
            <w:rFonts w:ascii="Times New Roman" w:hAnsi="Times New Roman" w:cs="Times New Roman"/>
          </w:rPr>
          <w:t>FABC Bangkok Document</w:t>
        </w:r>
      </w:hyperlink>
    </w:p>
    <w:p w14:paraId="4B456B82" w14:textId="6D01BC92"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3A191863" wp14:editId="7399C404">
            <wp:extent cx="133350" cy="133350"/>
            <wp:effectExtent l="0" t="0" r="0" b="0"/>
            <wp:docPr id="60177947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fabc.org</w:t>
      </w:r>
    </w:p>
    <w:p w14:paraId="413A3E42" w14:textId="77777777" w:rsidR="003850D7" w:rsidRPr="003850D7" w:rsidRDefault="003850D7" w:rsidP="003850D7">
      <w:pPr>
        <w:numPr>
          <w:ilvl w:val="0"/>
          <w:numId w:val="58"/>
        </w:numPr>
        <w:spacing w:after="0" w:line="240" w:lineRule="auto"/>
        <w:rPr>
          <w:rFonts w:ascii="Times New Roman" w:hAnsi="Times New Roman" w:cs="Times New Roman"/>
        </w:rPr>
      </w:pPr>
      <w:hyperlink r:id="rId19" w:tgtFrame="_blank" w:history="1">
        <w:r w:rsidRPr="003850D7">
          <w:rPr>
            <w:rStyle w:val="Hyperlink"/>
            <w:rFonts w:ascii="Times New Roman" w:hAnsi="Times New Roman" w:cs="Times New Roman"/>
          </w:rPr>
          <w:t xml:space="preserve">Faculty of Theology - St. Joseph Pontifical Seminary </w:t>
        </w:r>
        <w:proofErr w:type="spellStart"/>
        <w:r w:rsidRPr="003850D7">
          <w:rPr>
            <w:rStyle w:val="Hyperlink"/>
            <w:rFonts w:ascii="Times New Roman" w:hAnsi="Times New Roman" w:cs="Times New Roman"/>
          </w:rPr>
          <w:t>Mangalapuzha</w:t>
        </w:r>
        <w:proofErr w:type="spellEnd"/>
      </w:hyperlink>
    </w:p>
    <w:p w14:paraId="72733042" w14:textId="4A6711EA"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6FC97391" wp14:editId="15E69822">
            <wp:extent cx="133350" cy="133350"/>
            <wp:effectExtent l="0" t="0" r="0" b="0"/>
            <wp:docPr id="645608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mangalapuzha.org</w:t>
      </w:r>
    </w:p>
    <w:p w14:paraId="480F3C5A" w14:textId="77777777" w:rsidR="003850D7" w:rsidRPr="003850D7" w:rsidRDefault="003850D7" w:rsidP="003850D7">
      <w:pPr>
        <w:numPr>
          <w:ilvl w:val="0"/>
          <w:numId w:val="58"/>
        </w:numPr>
        <w:spacing w:after="0" w:line="240" w:lineRule="auto"/>
        <w:rPr>
          <w:rFonts w:ascii="Times New Roman" w:hAnsi="Times New Roman" w:cs="Times New Roman"/>
        </w:rPr>
      </w:pPr>
      <w:hyperlink r:id="rId21" w:tgtFrame="_blank" w:history="1">
        <w:r w:rsidRPr="003850D7">
          <w:rPr>
            <w:rStyle w:val="Hyperlink"/>
            <w:rFonts w:ascii="Times New Roman" w:hAnsi="Times New Roman" w:cs="Times New Roman"/>
          </w:rPr>
          <w:t>FABC Papers - Federation of Asian Bishops' Conferences</w:t>
        </w:r>
      </w:hyperlink>
    </w:p>
    <w:p w14:paraId="0B8B2396" w14:textId="2BC2C6B4"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1E636735" wp14:editId="7A0BA4EB">
            <wp:extent cx="133350" cy="133350"/>
            <wp:effectExtent l="0" t="0" r="0" b="0"/>
            <wp:docPr id="1113627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fabc.org</w:t>
      </w:r>
    </w:p>
    <w:p w14:paraId="73E0F1A1" w14:textId="77777777" w:rsidR="003850D7" w:rsidRPr="003850D7" w:rsidRDefault="003850D7" w:rsidP="003850D7">
      <w:pPr>
        <w:numPr>
          <w:ilvl w:val="0"/>
          <w:numId w:val="58"/>
        </w:numPr>
        <w:spacing w:after="0" w:line="240" w:lineRule="auto"/>
        <w:rPr>
          <w:rFonts w:ascii="Times New Roman" w:hAnsi="Times New Roman" w:cs="Times New Roman"/>
        </w:rPr>
      </w:pPr>
      <w:hyperlink r:id="rId22" w:tgtFrame="_blank" w:history="1">
        <w:r w:rsidRPr="003850D7">
          <w:rPr>
            <w:rStyle w:val="Hyperlink"/>
            <w:rFonts w:ascii="Times New Roman" w:hAnsi="Times New Roman" w:cs="Times New Roman"/>
          </w:rPr>
          <w:t>FABC-paper-130.pdf</w:t>
        </w:r>
      </w:hyperlink>
    </w:p>
    <w:p w14:paraId="17A299EA" w14:textId="4A6B0F2B"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667B1486" wp14:editId="575DF41E">
            <wp:extent cx="133350" cy="133350"/>
            <wp:effectExtent l="0" t="0" r="0" b="0"/>
            <wp:docPr id="78231890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fabc.org</w:t>
      </w:r>
    </w:p>
    <w:p w14:paraId="53F75330" w14:textId="77777777" w:rsidR="003850D7" w:rsidRPr="003850D7" w:rsidRDefault="003850D7" w:rsidP="003850D7">
      <w:pPr>
        <w:numPr>
          <w:ilvl w:val="0"/>
          <w:numId w:val="58"/>
        </w:numPr>
        <w:spacing w:after="0" w:line="240" w:lineRule="auto"/>
        <w:rPr>
          <w:rFonts w:ascii="Times New Roman" w:hAnsi="Times New Roman" w:cs="Times New Roman"/>
        </w:rPr>
      </w:pPr>
      <w:hyperlink r:id="rId23" w:tgtFrame="_blank" w:history="1">
        <w:r w:rsidRPr="003850D7">
          <w:rPr>
            <w:rStyle w:val="Hyperlink"/>
            <w:rFonts w:ascii="Times New Roman" w:hAnsi="Times New Roman" w:cs="Times New Roman"/>
          </w:rPr>
          <w:t>Theology Today: Perspectives, Principles and Criteria (2011)</w:t>
        </w:r>
      </w:hyperlink>
    </w:p>
    <w:p w14:paraId="523F4695" w14:textId="1DCACF54"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1ACF4255" wp14:editId="2E737135">
            <wp:extent cx="133350" cy="133350"/>
            <wp:effectExtent l="0" t="0" r="0" b="0"/>
            <wp:docPr id="13588744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vatican.va</w:t>
      </w:r>
    </w:p>
    <w:p w14:paraId="60839C6A" w14:textId="77777777" w:rsidR="003850D7" w:rsidRPr="003850D7" w:rsidRDefault="003850D7" w:rsidP="003850D7">
      <w:pPr>
        <w:numPr>
          <w:ilvl w:val="0"/>
          <w:numId w:val="58"/>
        </w:numPr>
        <w:spacing w:after="0" w:line="240" w:lineRule="auto"/>
        <w:rPr>
          <w:rFonts w:ascii="Times New Roman" w:hAnsi="Times New Roman" w:cs="Times New Roman"/>
        </w:rPr>
      </w:pPr>
      <w:hyperlink r:id="rId24" w:tgtFrame="_blank" w:history="1">
        <w:r w:rsidRPr="003850D7">
          <w:rPr>
            <w:rStyle w:val="Hyperlink"/>
            <w:rFonts w:ascii="Times New Roman" w:hAnsi="Times New Roman" w:cs="Times New Roman"/>
          </w:rPr>
          <w:t>The FABC's Encounter with Asian Contextual Realities - Brill</w:t>
        </w:r>
      </w:hyperlink>
    </w:p>
    <w:p w14:paraId="341489FE" w14:textId="49892DAA"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1C306EB4" wp14:editId="1D6512A6">
            <wp:extent cx="133350" cy="133350"/>
            <wp:effectExtent l="0" t="0" r="0" b="0"/>
            <wp:docPr id="18460770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brill.com</w:t>
      </w:r>
    </w:p>
    <w:p w14:paraId="12FE95F1" w14:textId="77777777" w:rsidR="003850D7" w:rsidRPr="003850D7" w:rsidRDefault="003850D7" w:rsidP="003850D7">
      <w:pPr>
        <w:numPr>
          <w:ilvl w:val="0"/>
          <w:numId w:val="58"/>
        </w:numPr>
        <w:spacing w:after="0" w:line="240" w:lineRule="auto"/>
        <w:rPr>
          <w:rFonts w:ascii="Times New Roman" w:hAnsi="Times New Roman" w:cs="Times New Roman"/>
        </w:rPr>
      </w:pPr>
      <w:hyperlink r:id="rId26" w:tgtFrame="_blank" w:history="1">
        <w:r w:rsidRPr="003850D7">
          <w:rPr>
            <w:rStyle w:val="Hyperlink"/>
            <w:rFonts w:ascii="Times New Roman" w:hAnsi="Times New Roman" w:cs="Times New Roman"/>
          </w:rPr>
          <w:t>Code of Canon Law - The People of God - Vatican</w:t>
        </w:r>
      </w:hyperlink>
    </w:p>
    <w:p w14:paraId="4BCAE8A9" w14:textId="3F5425C6"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0913AF3C" wp14:editId="78F7390A">
            <wp:extent cx="133350" cy="133350"/>
            <wp:effectExtent l="0" t="0" r="0" b="0"/>
            <wp:docPr id="11640419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vatican.va</w:t>
      </w:r>
    </w:p>
    <w:p w14:paraId="424C7861" w14:textId="77777777" w:rsidR="003850D7" w:rsidRPr="003850D7" w:rsidRDefault="003850D7" w:rsidP="003850D7">
      <w:pPr>
        <w:numPr>
          <w:ilvl w:val="0"/>
          <w:numId w:val="58"/>
        </w:numPr>
        <w:spacing w:after="0" w:line="240" w:lineRule="auto"/>
        <w:rPr>
          <w:rFonts w:ascii="Times New Roman" w:hAnsi="Times New Roman" w:cs="Times New Roman"/>
        </w:rPr>
      </w:pPr>
      <w:hyperlink r:id="rId27" w:tgtFrame="_blank" w:history="1">
        <w:r w:rsidRPr="003850D7">
          <w:rPr>
            <w:rStyle w:val="Hyperlink"/>
            <w:rFonts w:ascii="Times New Roman" w:hAnsi="Times New Roman" w:cs="Times New Roman"/>
          </w:rPr>
          <w:t>Pope Francis: Theological virtues are the fundamental attributes of a Christian life</w:t>
        </w:r>
      </w:hyperlink>
    </w:p>
    <w:p w14:paraId="0AB30B0A" w14:textId="5254984E"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53363AFB" wp14:editId="49FEE2EE">
            <wp:extent cx="133350" cy="133350"/>
            <wp:effectExtent l="0" t="0" r="0" b="0"/>
            <wp:docPr id="17782122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ewtnvatican.com</w:t>
      </w:r>
    </w:p>
    <w:p w14:paraId="11BB4465" w14:textId="77777777" w:rsidR="003850D7" w:rsidRPr="003850D7" w:rsidRDefault="003850D7" w:rsidP="003850D7">
      <w:pPr>
        <w:numPr>
          <w:ilvl w:val="0"/>
          <w:numId w:val="58"/>
        </w:numPr>
        <w:spacing w:after="0" w:line="240" w:lineRule="auto"/>
        <w:rPr>
          <w:rFonts w:ascii="Times New Roman" w:hAnsi="Times New Roman" w:cs="Times New Roman"/>
        </w:rPr>
      </w:pPr>
      <w:hyperlink r:id="rId29" w:tgtFrame="_blank" w:history="1">
        <w:r w:rsidRPr="003850D7">
          <w:rPr>
            <w:rStyle w:val="Hyperlink"/>
            <w:rFonts w:ascii="Times New Roman" w:hAnsi="Times New Roman" w:cs="Times New Roman"/>
          </w:rPr>
          <w:t>FABC Papers - Federation of Asian Bishops' Conferences</w:t>
        </w:r>
      </w:hyperlink>
    </w:p>
    <w:p w14:paraId="583B8E49" w14:textId="528FAAFB"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62819323" wp14:editId="0598D0D2">
            <wp:extent cx="133350" cy="133350"/>
            <wp:effectExtent l="0" t="0" r="0" b="0"/>
            <wp:docPr id="4960988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fabc.org</w:t>
      </w:r>
    </w:p>
    <w:p w14:paraId="7FCE7E2D" w14:textId="77777777" w:rsidR="003850D7" w:rsidRPr="003850D7" w:rsidRDefault="003850D7" w:rsidP="003850D7">
      <w:pPr>
        <w:numPr>
          <w:ilvl w:val="0"/>
          <w:numId w:val="58"/>
        </w:numPr>
        <w:spacing w:after="0" w:line="240" w:lineRule="auto"/>
        <w:rPr>
          <w:rFonts w:ascii="Times New Roman" w:hAnsi="Times New Roman" w:cs="Times New Roman"/>
        </w:rPr>
      </w:pPr>
      <w:hyperlink r:id="rId30" w:tgtFrame="_blank" w:history="1">
        <w:r w:rsidRPr="003850D7">
          <w:rPr>
            <w:rStyle w:val="Hyperlink"/>
            <w:rFonts w:ascii="Times New Roman" w:hAnsi="Times New Roman" w:cs="Times New Roman"/>
          </w:rPr>
          <w:t>The Faith-Culture Dialogue in Asia: Ten FABC Insights on Inculturation</w:t>
        </w:r>
      </w:hyperlink>
    </w:p>
    <w:p w14:paraId="2FCB87A0" w14:textId="10D8E798"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1FF68B65" wp14:editId="3DF8E794">
            <wp:extent cx="133350" cy="133350"/>
            <wp:effectExtent l="0" t="0" r="0" b="0"/>
            <wp:docPr id="122677245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cca.org.hk</w:t>
      </w:r>
    </w:p>
    <w:p w14:paraId="2E1EC198" w14:textId="77777777" w:rsidR="003850D7" w:rsidRPr="003850D7" w:rsidRDefault="003850D7" w:rsidP="003850D7">
      <w:pPr>
        <w:numPr>
          <w:ilvl w:val="0"/>
          <w:numId w:val="58"/>
        </w:numPr>
        <w:spacing w:after="0" w:line="240" w:lineRule="auto"/>
        <w:rPr>
          <w:rFonts w:ascii="Times New Roman" w:hAnsi="Times New Roman" w:cs="Times New Roman"/>
        </w:rPr>
      </w:pPr>
      <w:hyperlink r:id="rId32" w:tgtFrame="_blank" w:history="1">
        <w:r w:rsidRPr="003850D7">
          <w:rPr>
            <w:rStyle w:val="Hyperlink"/>
            <w:rFonts w:ascii="Times New Roman" w:hAnsi="Times New Roman" w:cs="Times New Roman"/>
          </w:rPr>
          <w:t>The 'Wisdom Writer', Michael Amaladoss and His Thought - MDPI</w:t>
        </w:r>
      </w:hyperlink>
    </w:p>
    <w:p w14:paraId="6CF5AE18" w14:textId="0796B318"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504E67D3" wp14:editId="5921FA93">
            <wp:extent cx="133350" cy="133350"/>
            <wp:effectExtent l="0" t="0" r="0" b="0"/>
            <wp:docPr id="13754336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mdpi.com</w:t>
      </w:r>
    </w:p>
    <w:p w14:paraId="2824D2AB" w14:textId="77777777" w:rsidR="003850D7" w:rsidRPr="003850D7" w:rsidRDefault="003850D7" w:rsidP="003850D7">
      <w:pPr>
        <w:numPr>
          <w:ilvl w:val="0"/>
          <w:numId w:val="58"/>
        </w:numPr>
        <w:spacing w:after="0" w:line="240" w:lineRule="auto"/>
        <w:rPr>
          <w:rFonts w:ascii="Times New Roman" w:hAnsi="Times New Roman" w:cs="Times New Roman"/>
        </w:rPr>
      </w:pPr>
      <w:hyperlink r:id="rId34" w:tgtFrame="_blank" w:history="1">
        <w:r w:rsidRPr="003850D7">
          <w:rPr>
            <w:rStyle w:val="Hyperlink"/>
            <w:rFonts w:ascii="Times New Roman" w:hAnsi="Times New Roman" w:cs="Times New Roman"/>
          </w:rPr>
          <w:t xml:space="preserve">Gaudium et </w:t>
        </w:r>
        <w:proofErr w:type="spellStart"/>
        <w:r w:rsidRPr="003850D7">
          <w:rPr>
            <w:rStyle w:val="Hyperlink"/>
            <w:rFonts w:ascii="Times New Roman" w:hAnsi="Times New Roman" w:cs="Times New Roman"/>
          </w:rPr>
          <w:t>spes</w:t>
        </w:r>
        <w:proofErr w:type="spellEnd"/>
        <w:r w:rsidRPr="003850D7">
          <w:rPr>
            <w:rStyle w:val="Hyperlink"/>
            <w:rFonts w:ascii="Times New Roman" w:hAnsi="Times New Roman" w:cs="Times New Roman"/>
          </w:rPr>
          <w:t xml:space="preserve"> - The Holy See</w:t>
        </w:r>
      </w:hyperlink>
    </w:p>
    <w:p w14:paraId="27B2BF04" w14:textId="79BBF3BB"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6AF1E417" wp14:editId="2D42E0EF">
            <wp:extent cx="133350" cy="133350"/>
            <wp:effectExtent l="0" t="0" r="0" b="0"/>
            <wp:docPr id="2567449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vatican.va</w:t>
      </w:r>
    </w:p>
    <w:p w14:paraId="0F56CE94" w14:textId="77777777" w:rsidR="003850D7" w:rsidRPr="003850D7" w:rsidRDefault="003850D7" w:rsidP="003850D7">
      <w:pPr>
        <w:numPr>
          <w:ilvl w:val="0"/>
          <w:numId w:val="58"/>
        </w:numPr>
        <w:spacing w:after="0" w:line="240" w:lineRule="auto"/>
        <w:rPr>
          <w:rFonts w:ascii="Times New Roman" w:hAnsi="Times New Roman" w:cs="Times New Roman"/>
        </w:rPr>
      </w:pPr>
      <w:hyperlink r:id="rId35" w:tgtFrame="_blank" w:history="1">
        <w:r w:rsidRPr="003850D7">
          <w:rPr>
            <w:rStyle w:val="Hyperlink"/>
            <w:rFonts w:ascii="Times New Roman" w:hAnsi="Times New Roman" w:cs="Times New Roman"/>
          </w:rPr>
          <w:t>The Institution - Morning Star Regional Seminary &amp; College</w:t>
        </w:r>
      </w:hyperlink>
    </w:p>
    <w:p w14:paraId="103FBA3E" w14:textId="1FE5B0CC" w:rsidR="003850D7" w:rsidRPr="003850D7" w:rsidRDefault="003850D7" w:rsidP="003850D7">
      <w:pPr>
        <w:spacing w:after="0" w:line="240" w:lineRule="auto"/>
        <w:rPr>
          <w:rFonts w:ascii="Times New Roman" w:hAnsi="Times New Roman" w:cs="Times New Roman"/>
        </w:rPr>
      </w:pPr>
      <w:r w:rsidRPr="003850D7">
        <w:rPr>
          <w:rFonts w:ascii="Times New Roman" w:hAnsi="Times New Roman" w:cs="Times New Roman"/>
        </w:rPr>
        <w:drawing>
          <wp:inline distT="0" distB="0" distL="0" distR="0" wp14:anchorId="5CC82969" wp14:editId="6C8AB243">
            <wp:extent cx="133350" cy="133350"/>
            <wp:effectExtent l="0" t="0" r="0" b="0"/>
            <wp:docPr id="17344446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50D7">
        <w:rPr>
          <w:rFonts w:ascii="Times New Roman" w:hAnsi="Times New Roman" w:cs="Times New Roman"/>
        </w:rPr>
        <w:t>morningstarcollegebkp.com</w:t>
      </w:r>
    </w:p>
    <w:p w14:paraId="21A88085" w14:textId="77777777" w:rsidR="00896598" w:rsidRPr="003850D7" w:rsidRDefault="00896598" w:rsidP="003850D7">
      <w:pPr>
        <w:spacing w:after="0" w:line="240" w:lineRule="auto"/>
        <w:rPr>
          <w:rFonts w:ascii="Times New Roman" w:hAnsi="Times New Roman" w:cs="Times New Roman"/>
        </w:rPr>
      </w:pPr>
    </w:p>
    <w:sectPr w:rsidR="00896598" w:rsidRPr="003850D7" w:rsidSect="003A62E7">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B5B30"/>
    <w:multiLevelType w:val="multilevel"/>
    <w:tmpl w:val="1EAA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12572E"/>
    <w:multiLevelType w:val="multilevel"/>
    <w:tmpl w:val="B52C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13F76"/>
    <w:multiLevelType w:val="multilevel"/>
    <w:tmpl w:val="9C5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4C4837"/>
    <w:multiLevelType w:val="multilevel"/>
    <w:tmpl w:val="75CC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147FD0"/>
    <w:multiLevelType w:val="multilevel"/>
    <w:tmpl w:val="5A20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B13571"/>
    <w:multiLevelType w:val="multilevel"/>
    <w:tmpl w:val="E7067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D244F"/>
    <w:multiLevelType w:val="multilevel"/>
    <w:tmpl w:val="225C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587DD1"/>
    <w:multiLevelType w:val="multilevel"/>
    <w:tmpl w:val="0BBE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C24401"/>
    <w:multiLevelType w:val="multilevel"/>
    <w:tmpl w:val="5E30C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B959D4"/>
    <w:multiLevelType w:val="multilevel"/>
    <w:tmpl w:val="A9D6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9B43F3"/>
    <w:multiLevelType w:val="multilevel"/>
    <w:tmpl w:val="E65E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A37F8C"/>
    <w:multiLevelType w:val="multilevel"/>
    <w:tmpl w:val="DDE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8F3B98"/>
    <w:multiLevelType w:val="multilevel"/>
    <w:tmpl w:val="DC5E8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9D091E"/>
    <w:multiLevelType w:val="multilevel"/>
    <w:tmpl w:val="FFA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6820F7"/>
    <w:multiLevelType w:val="multilevel"/>
    <w:tmpl w:val="C8641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BD522C"/>
    <w:multiLevelType w:val="multilevel"/>
    <w:tmpl w:val="45D0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3C4032"/>
    <w:multiLevelType w:val="multilevel"/>
    <w:tmpl w:val="1F82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963CBC"/>
    <w:multiLevelType w:val="multilevel"/>
    <w:tmpl w:val="52D8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A87CF3"/>
    <w:multiLevelType w:val="multilevel"/>
    <w:tmpl w:val="71A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E33ED2"/>
    <w:multiLevelType w:val="multilevel"/>
    <w:tmpl w:val="8912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4A5AB2"/>
    <w:multiLevelType w:val="multilevel"/>
    <w:tmpl w:val="3B02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5A432C"/>
    <w:multiLevelType w:val="multilevel"/>
    <w:tmpl w:val="6DC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9FC5590"/>
    <w:multiLevelType w:val="multilevel"/>
    <w:tmpl w:val="5A16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266A6D"/>
    <w:multiLevelType w:val="multilevel"/>
    <w:tmpl w:val="5BFC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8E1916"/>
    <w:multiLevelType w:val="multilevel"/>
    <w:tmpl w:val="44109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B65AAB"/>
    <w:multiLevelType w:val="multilevel"/>
    <w:tmpl w:val="33AE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032B25"/>
    <w:multiLevelType w:val="multilevel"/>
    <w:tmpl w:val="D2A2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694DDC"/>
    <w:multiLevelType w:val="multilevel"/>
    <w:tmpl w:val="7368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366728"/>
    <w:multiLevelType w:val="multilevel"/>
    <w:tmpl w:val="6BFE8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917CDC"/>
    <w:multiLevelType w:val="multilevel"/>
    <w:tmpl w:val="93F6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D0B1557"/>
    <w:multiLevelType w:val="multilevel"/>
    <w:tmpl w:val="B9C2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3D3C92"/>
    <w:multiLevelType w:val="multilevel"/>
    <w:tmpl w:val="DFA0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83F6010"/>
    <w:multiLevelType w:val="multilevel"/>
    <w:tmpl w:val="14CC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70212C"/>
    <w:multiLevelType w:val="multilevel"/>
    <w:tmpl w:val="8E3E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096016"/>
    <w:multiLevelType w:val="multilevel"/>
    <w:tmpl w:val="EABA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5B3410"/>
    <w:multiLevelType w:val="multilevel"/>
    <w:tmpl w:val="FAA6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F2614D"/>
    <w:multiLevelType w:val="multilevel"/>
    <w:tmpl w:val="1E6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6B3C42"/>
    <w:multiLevelType w:val="multilevel"/>
    <w:tmpl w:val="E62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18C3DB0"/>
    <w:multiLevelType w:val="multilevel"/>
    <w:tmpl w:val="A348A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695030"/>
    <w:multiLevelType w:val="multilevel"/>
    <w:tmpl w:val="309C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4D2FB1"/>
    <w:multiLevelType w:val="multilevel"/>
    <w:tmpl w:val="B4AE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7413117"/>
    <w:multiLevelType w:val="multilevel"/>
    <w:tmpl w:val="F57C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1A092F"/>
    <w:multiLevelType w:val="multilevel"/>
    <w:tmpl w:val="F306E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BB51A9"/>
    <w:multiLevelType w:val="multilevel"/>
    <w:tmpl w:val="E7D6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CD5334A"/>
    <w:multiLevelType w:val="multilevel"/>
    <w:tmpl w:val="A990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E227C13"/>
    <w:multiLevelType w:val="multilevel"/>
    <w:tmpl w:val="9046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EAB1C2E"/>
    <w:multiLevelType w:val="multilevel"/>
    <w:tmpl w:val="9482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05B5925"/>
    <w:multiLevelType w:val="multilevel"/>
    <w:tmpl w:val="73B2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23C5502"/>
    <w:multiLevelType w:val="multilevel"/>
    <w:tmpl w:val="E8F0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4794801"/>
    <w:multiLevelType w:val="multilevel"/>
    <w:tmpl w:val="0620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4F54FAE"/>
    <w:multiLevelType w:val="multilevel"/>
    <w:tmpl w:val="0CA8F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E6036C"/>
    <w:multiLevelType w:val="multilevel"/>
    <w:tmpl w:val="F878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F072D21"/>
    <w:multiLevelType w:val="multilevel"/>
    <w:tmpl w:val="07D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04C5C9D"/>
    <w:multiLevelType w:val="multilevel"/>
    <w:tmpl w:val="93AA4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0DC7455"/>
    <w:multiLevelType w:val="multilevel"/>
    <w:tmpl w:val="41E8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DD00DE"/>
    <w:multiLevelType w:val="multilevel"/>
    <w:tmpl w:val="F176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564404C"/>
    <w:multiLevelType w:val="multilevel"/>
    <w:tmpl w:val="AA4E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EAA258E"/>
    <w:multiLevelType w:val="multilevel"/>
    <w:tmpl w:val="FFF8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0106059">
    <w:abstractNumId w:val="44"/>
  </w:num>
  <w:num w:numId="2" w16cid:durableId="2136563293">
    <w:abstractNumId w:val="12"/>
  </w:num>
  <w:num w:numId="3" w16cid:durableId="1984236662">
    <w:abstractNumId w:val="48"/>
  </w:num>
  <w:num w:numId="4" w16cid:durableId="2022657665">
    <w:abstractNumId w:val="29"/>
  </w:num>
  <w:num w:numId="5" w16cid:durableId="149374426">
    <w:abstractNumId w:val="45"/>
  </w:num>
  <w:num w:numId="6" w16cid:durableId="1963538793">
    <w:abstractNumId w:val="7"/>
  </w:num>
  <w:num w:numId="7" w16cid:durableId="1182355525">
    <w:abstractNumId w:val="27"/>
  </w:num>
  <w:num w:numId="8" w16cid:durableId="245305639">
    <w:abstractNumId w:val="24"/>
  </w:num>
  <w:num w:numId="9" w16cid:durableId="1475875257">
    <w:abstractNumId w:val="28"/>
  </w:num>
  <w:num w:numId="10" w16cid:durableId="2093315208">
    <w:abstractNumId w:val="6"/>
  </w:num>
  <w:num w:numId="11" w16cid:durableId="1778677204">
    <w:abstractNumId w:val="47"/>
  </w:num>
  <w:num w:numId="12" w16cid:durableId="31082261">
    <w:abstractNumId w:val="17"/>
  </w:num>
  <w:num w:numId="13" w16cid:durableId="686718159">
    <w:abstractNumId w:val="22"/>
  </w:num>
  <w:num w:numId="14" w16cid:durableId="19203937">
    <w:abstractNumId w:val="50"/>
  </w:num>
  <w:num w:numId="15" w16cid:durableId="1588052">
    <w:abstractNumId w:val="30"/>
  </w:num>
  <w:num w:numId="16" w16cid:durableId="1398165041">
    <w:abstractNumId w:val="41"/>
  </w:num>
  <w:num w:numId="17" w16cid:durableId="967009794">
    <w:abstractNumId w:val="0"/>
  </w:num>
  <w:num w:numId="18" w16cid:durableId="1562325342">
    <w:abstractNumId w:val="25"/>
  </w:num>
  <w:num w:numId="19" w16cid:durableId="771358831">
    <w:abstractNumId w:val="11"/>
  </w:num>
  <w:num w:numId="20" w16cid:durableId="130101638">
    <w:abstractNumId w:val="43"/>
  </w:num>
  <w:num w:numId="21" w16cid:durableId="1716200741">
    <w:abstractNumId w:val="15"/>
  </w:num>
  <w:num w:numId="22" w16cid:durableId="1255360657">
    <w:abstractNumId w:val="18"/>
  </w:num>
  <w:num w:numId="23" w16cid:durableId="215555205">
    <w:abstractNumId w:val="19"/>
  </w:num>
  <w:num w:numId="24" w16cid:durableId="1288314977">
    <w:abstractNumId w:val="35"/>
  </w:num>
  <w:num w:numId="25" w16cid:durableId="1168785380">
    <w:abstractNumId w:val="38"/>
  </w:num>
  <w:num w:numId="26" w16cid:durableId="1363894365">
    <w:abstractNumId w:val="42"/>
  </w:num>
  <w:num w:numId="27" w16cid:durableId="199249224">
    <w:abstractNumId w:val="21"/>
  </w:num>
  <w:num w:numId="28" w16cid:durableId="2024743807">
    <w:abstractNumId w:val="2"/>
  </w:num>
  <w:num w:numId="29" w16cid:durableId="1121731662">
    <w:abstractNumId w:val="54"/>
  </w:num>
  <w:num w:numId="30" w16cid:durableId="1637494436">
    <w:abstractNumId w:val="23"/>
  </w:num>
  <w:num w:numId="31" w16cid:durableId="1487673391">
    <w:abstractNumId w:val="55"/>
  </w:num>
  <w:num w:numId="32" w16cid:durableId="447893054">
    <w:abstractNumId w:val="5"/>
  </w:num>
  <w:num w:numId="33" w16cid:durableId="1727608662">
    <w:abstractNumId w:val="52"/>
  </w:num>
  <w:num w:numId="34" w16cid:durableId="496725560">
    <w:abstractNumId w:val="14"/>
  </w:num>
  <w:num w:numId="35" w16cid:durableId="307369081">
    <w:abstractNumId w:val="9"/>
  </w:num>
  <w:num w:numId="36" w16cid:durableId="482476882">
    <w:abstractNumId w:val="8"/>
  </w:num>
  <w:num w:numId="37" w16cid:durableId="2080901943">
    <w:abstractNumId w:val="3"/>
  </w:num>
  <w:num w:numId="38" w16cid:durableId="2038507441">
    <w:abstractNumId w:val="57"/>
  </w:num>
  <w:num w:numId="39" w16cid:durableId="505168572">
    <w:abstractNumId w:val="51"/>
  </w:num>
  <w:num w:numId="40" w16cid:durableId="1443648042">
    <w:abstractNumId w:val="53"/>
  </w:num>
  <w:num w:numId="41" w16cid:durableId="595095397">
    <w:abstractNumId w:val="39"/>
  </w:num>
  <w:num w:numId="42" w16cid:durableId="1786385230">
    <w:abstractNumId w:val="1"/>
  </w:num>
  <w:num w:numId="43" w16cid:durableId="758061768">
    <w:abstractNumId w:val="32"/>
  </w:num>
  <w:num w:numId="44" w16cid:durableId="1755472892">
    <w:abstractNumId w:val="10"/>
  </w:num>
  <w:num w:numId="45" w16cid:durableId="888415509">
    <w:abstractNumId w:val="4"/>
  </w:num>
  <w:num w:numId="46" w16cid:durableId="201289913">
    <w:abstractNumId w:val="46"/>
  </w:num>
  <w:num w:numId="47" w16cid:durableId="962733863">
    <w:abstractNumId w:val="20"/>
  </w:num>
  <w:num w:numId="48" w16cid:durableId="1022366301">
    <w:abstractNumId w:val="36"/>
  </w:num>
  <w:num w:numId="49" w16cid:durableId="1513842080">
    <w:abstractNumId w:val="26"/>
  </w:num>
  <w:num w:numId="50" w16cid:durableId="2055234711">
    <w:abstractNumId w:val="56"/>
  </w:num>
  <w:num w:numId="51" w16cid:durableId="2008173743">
    <w:abstractNumId w:val="34"/>
  </w:num>
  <w:num w:numId="52" w16cid:durableId="1821191744">
    <w:abstractNumId w:val="16"/>
  </w:num>
  <w:num w:numId="53" w16cid:durableId="69086265">
    <w:abstractNumId w:val="13"/>
  </w:num>
  <w:num w:numId="54" w16cid:durableId="1241135603">
    <w:abstractNumId w:val="37"/>
  </w:num>
  <w:num w:numId="55" w16cid:durableId="1608539967">
    <w:abstractNumId w:val="40"/>
  </w:num>
  <w:num w:numId="56" w16cid:durableId="9064111">
    <w:abstractNumId w:val="31"/>
  </w:num>
  <w:num w:numId="57" w16cid:durableId="1795635198">
    <w:abstractNumId w:val="49"/>
  </w:num>
  <w:num w:numId="58" w16cid:durableId="1929582949">
    <w:abstractNumId w:val="33"/>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0D7"/>
    <w:rsid w:val="00315C9B"/>
    <w:rsid w:val="003850D7"/>
    <w:rsid w:val="003A62E7"/>
    <w:rsid w:val="004C1D36"/>
    <w:rsid w:val="004C78FD"/>
    <w:rsid w:val="0073180F"/>
    <w:rsid w:val="00770901"/>
    <w:rsid w:val="00875962"/>
    <w:rsid w:val="00896598"/>
    <w:rsid w:val="00960527"/>
    <w:rsid w:val="00FF7CBA"/>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7D0D7"/>
  <w15:chartTrackingRefBased/>
  <w15:docId w15:val="{6FA73A98-B547-4E8A-9C23-A9681D1E4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5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5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5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5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5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5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5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5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5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5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0D7"/>
    <w:rPr>
      <w:rFonts w:eastAsiaTheme="majorEastAsia" w:cstheme="majorBidi"/>
      <w:color w:val="272727" w:themeColor="text1" w:themeTint="D8"/>
    </w:rPr>
  </w:style>
  <w:style w:type="paragraph" w:styleId="Title">
    <w:name w:val="Title"/>
    <w:basedOn w:val="Normal"/>
    <w:next w:val="Normal"/>
    <w:link w:val="TitleChar"/>
    <w:uiPriority w:val="10"/>
    <w:qFormat/>
    <w:rsid w:val="00385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0D7"/>
    <w:pPr>
      <w:spacing w:before="160"/>
      <w:jc w:val="center"/>
    </w:pPr>
    <w:rPr>
      <w:i/>
      <w:iCs/>
      <w:color w:val="404040" w:themeColor="text1" w:themeTint="BF"/>
    </w:rPr>
  </w:style>
  <w:style w:type="character" w:customStyle="1" w:styleId="QuoteChar">
    <w:name w:val="Quote Char"/>
    <w:basedOn w:val="DefaultParagraphFont"/>
    <w:link w:val="Quote"/>
    <w:uiPriority w:val="29"/>
    <w:rsid w:val="003850D7"/>
    <w:rPr>
      <w:i/>
      <w:iCs/>
      <w:color w:val="404040" w:themeColor="text1" w:themeTint="BF"/>
    </w:rPr>
  </w:style>
  <w:style w:type="paragraph" w:styleId="ListParagraph">
    <w:name w:val="List Paragraph"/>
    <w:basedOn w:val="Normal"/>
    <w:uiPriority w:val="34"/>
    <w:qFormat/>
    <w:rsid w:val="003850D7"/>
    <w:pPr>
      <w:ind w:left="720"/>
      <w:contextualSpacing/>
    </w:pPr>
  </w:style>
  <w:style w:type="character" w:styleId="IntenseEmphasis">
    <w:name w:val="Intense Emphasis"/>
    <w:basedOn w:val="DefaultParagraphFont"/>
    <w:uiPriority w:val="21"/>
    <w:qFormat/>
    <w:rsid w:val="003850D7"/>
    <w:rPr>
      <w:i/>
      <w:iCs/>
      <w:color w:val="0F4761" w:themeColor="accent1" w:themeShade="BF"/>
    </w:rPr>
  </w:style>
  <w:style w:type="paragraph" w:styleId="IntenseQuote">
    <w:name w:val="Intense Quote"/>
    <w:basedOn w:val="Normal"/>
    <w:next w:val="Normal"/>
    <w:link w:val="IntenseQuoteChar"/>
    <w:uiPriority w:val="30"/>
    <w:qFormat/>
    <w:rsid w:val="00385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50D7"/>
    <w:rPr>
      <w:i/>
      <w:iCs/>
      <w:color w:val="0F4761" w:themeColor="accent1" w:themeShade="BF"/>
    </w:rPr>
  </w:style>
  <w:style w:type="character" w:styleId="IntenseReference">
    <w:name w:val="Intense Reference"/>
    <w:basedOn w:val="DefaultParagraphFont"/>
    <w:uiPriority w:val="32"/>
    <w:qFormat/>
    <w:rsid w:val="003850D7"/>
    <w:rPr>
      <w:b/>
      <w:bCs/>
      <w:smallCaps/>
      <w:color w:val="0F4761" w:themeColor="accent1" w:themeShade="BF"/>
      <w:spacing w:val="5"/>
    </w:rPr>
  </w:style>
  <w:style w:type="paragraph" w:customStyle="1" w:styleId="msonormal0">
    <w:name w:val="msonormal"/>
    <w:basedOn w:val="Normal"/>
    <w:rsid w:val="003850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850D7"/>
    <w:rPr>
      <w:i/>
      <w:iCs/>
    </w:rPr>
  </w:style>
  <w:style w:type="paragraph" w:styleId="NormalWeb">
    <w:name w:val="Normal (Web)"/>
    <w:basedOn w:val="Normal"/>
    <w:uiPriority w:val="99"/>
    <w:semiHidden/>
    <w:unhideWhenUsed/>
    <w:rsid w:val="003850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50D7"/>
    <w:rPr>
      <w:b/>
      <w:bCs/>
    </w:rPr>
  </w:style>
  <w:style w:type="character" w:styleId="Hyperlink">
    <w:name w:val="Hyperlink"/>
    <w:basedOn w:val="DefaultParagraphFont"/>
    <w:uiPriority w:val="99"/>
    <w:unhideWhenUsed/>
    <w:rsid w:val="003850D7"/>
    <w:rPr>
      <w:color w:val="0000FF"/>
      <w:u w:val="single"/>
    </w:rPr>
  </w:style>
  <w:style w:type="character" w:styleId="FollowedHyperlink">
    <w:name w:val="FollowedHyperlink"/>
    <w:basedOn w:val="DefaultParagraphFont"/>
    <w:uiPriority w:val="99"/>
    <w:semiHidden/>
    <w:unhideWhenUsed/>
    <w:rsid w:val="003850D7"/>
    <w:rPr>
      <w:color w:val="800080"/>
      <w:u w:val="single"/>
    </w:rPr>
  </w:style>
  <w:style w:type="paragraph" w:customStyle="1" w:styleId="task-list-item">
    <w:name w:val="task-list-item"/>
    <w:basedOn w:val="Normal"/>
    <w:rsid w:val="003850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line-flex">
    <w:name w:val="inline-flex"/>
    <w:basedOn w:val="Normal"/>
    <w:rsid w:val="003850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rid">
    <w:name w:val="grid"/>
    <w:basedOn w:val="Normal"/>
    <w:rsid w:val="003850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verflow-hidden">
    <w:name w:val="overflow-hidden"/>
    <w:basedOn w:val="DefaultParagraphFont"/>
    <w:rsid w:val="003850D7"/>
  </w:style>
  <w:style w:type="character" w:customStyle="1" w:styleId="font-mono">
    <w:name w:val="font-mono"/>
    <w:basedOn w:val="DefaultParagraphFont"/>
    <w:rsid w:val="003850D7"/>
  </w:style>
  <w:style w:type="character" w:styleId="UnresolvedMention">
    <w:name w:val="Unresolved Mention"/>
    <w:basedOn w:val="DefaultParagraphFont"/>
    <w:uiPriority w:val="99"/>
    <w:semiHidden/>
    <w:unhideWhenUsed/>
    <w:rsid w:val="003850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bc.org/wp-content/uploads/2022/08/FABC-Papers-167.pdf" TargetMode="External"/><Relationship Id="rId18" Type="http://schemas.openxmlformats.org/officeDocument/2006/relationships/hyperlink" Target="https://fabc.org/wp-content/uploads/2023/04/FABC-Bangkok-Document-web.pdf" TargetMode="External"/><Relationship Id="rId26" Type="http://schemas.openxmlformats.org/officeDocument/2006/relationships/hyperlink" Target="https://www.vatican.va/archive/cod-iuris-canonici/eng/documents/cic_lib2-cann208-329_en.html" TargetMode="External"/><Relationship Id="rId21" Type="http://schemas.openxmlformats.org/officeDocument/2006/relationships/hyperlink" Target="https://fabc.org/wp-content/uploads/2022/09/FABC-Papers-108.pdf" TargetMode="External"/><Relationship Id="rId34" Type="http://schemas.openxmlformats.org/officeDocument/2006/relationships/hyperlink" Target="https://www.vatican.va/archive/hist_councils/ii_vatican_council/documents/vat-ii_const_19651207_gaudium-et-spes_en.html" TargetMode="External"/><Relationship Id="rId7" Type="http://schemas.openxmlformats.org/officeDocument/2006/relationships/hyperlink" Target="https://fabc.org/wp-content/uploads/2022/08/FABC-Papers-167.pdf" TargetMode="External"/><Relationship Id="rId12" Type="http://schemas.openxmlformats.org/officeDocument/2006/relationships/image" Target="media/image2.png"/><Relationship Id="rId17" Type="http://schemas.openxmlformats.org/officeDocument/2006/relationships/hyperlink" Target="https://www.vatican.va/archive/hist_councils/ii_vatican_council/documents/vat-ii_const_19651118_dei-verbum_en.html" TargetMode="External"/><Relationship Id="rId25" Type="http://schemas.openxmlformats.org/officeDocument/2006/relationships/image" Target="media/image5.png"/><Relationship Id="rId33" Type="http://schemas.openxmlformats.org/officeDocument/2006/relationships/image" Target="media/image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4.png"/><Relationship Id="rId29" Type="http://schemas.openxmlformats.org/officeDocument/2006/relationships/hyperlink" Target="https://fabc.org/wp-content/uploads/2022/09/FABC-Papers-64.pdf" TargetMode="External"/><Relationship Id="rId1" Type="http://schemas.openxmlformats.org/officeDocument/2006/relationships/numbering" Target="numbering.xml"/><Relationship Id="rId6" Type="http://schemas.openxmlformats.org/officeDocument/2006/relationships/hyperlink" Target="https://fabc.org/wp-content/uploads/2022/07/FABC-paper-130.pdf" TargetMode="External"/><Relationship Id="rId11" Type="http://schemas.openxmlformats.org/officeDocument/2006/relationships/hyperlink" Target="https://fabc.org/otc/" TargetMode="External"/><Relationship Id="rId24" Type="http://schemas.openxmlformats.org/officeDocument/2006/relationships/hyperlink" Target="https://brill.com/display/book/9789004509658/BP000013.pdf" TargetMode="External"/><Relationship Id="rId32" Type="http://schemas.openxmlformats.org/officeDocument/2006/relationships/hyperlink" Target="https://www.mdpi.com/" TargetMode="External"/><Relationship Id="rId37" Type="http://schemas.openxmlformats.org/officeDocument/2006/relationships/fontTable" Target="fontTable.xml"/><Relationship Id="rId5" Type="http://schemas.openxmlformats.org/officeDocument/2006/relationships/hyperlink" Target="http://guweb2.gonzaga.edu/faculty/calhoun/socratic/fabc_paper_96SMALL.pdf" TargetMode="External"/><Relationship Id="rId15" Type="http://schemas.openxmlformats.org/officeDocument/2006/relationships/hyperlink" Target="https://www.saet.ac.uk/Christianity/TheologyinIndia" TargetMode="External"/><Relationship Id="rId23" Type="http://schemas.openxmlformats.org/officeDocument/2006/relationships/hyperlink" Target="https://www.vatican.va/roman_curia/congregations/cfaith/cti_documents/rc_cti_doc_20111129_teologia-oggi_en.html" TargetMode="External"/><Relationship Id="rId28" Type="http://schemas.openxmlformats.org/officeDocument/2006/relationships/image" Target="media/image6.jpeg"/><Relationship Id="rId36" Type="http://schemas.openxmlformats.org/officeDocument/2006/relationships/image" Target="media/image9.png"/><Relationship Id="rId10" Type="http://schemas.openxmlformats.org/officeDocument/2006/relationships/image" Target="media/image1.png"/><Relationship Id="rId19" Type="http://schemas.openxmlformats.org/officeDocument/2006/relationships/hyperlink" Target="https://www.mangalapuzha.org/faculty-of-theology.php"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vatican.va/archive/hist_councils/ii_vatican_council/documents/vat-ii_decree_19651028_optatam-totius_en.html" TargetMode="External"/><Relationship Id="rId14" Type="http://schemas.openxmlformats.org/officeDocument/2006/relationships/hyperlink" Target="https://www.vatican.va/archive/hist_councils/ii_vatican_council/documents/vat-ii_decl_19651028_nostra-aetate_en.html" TargetMode="External"/><Relationship Id="rId22" Type="http://schemas.openxmlformats.org/officeDocument/2006/relationships/hyperlink" Target="https://fabc.org/wp-content/uploads/2022/07/FABC-paper-130.pdf" TargetMode="External"/><Relationship Id="rId27" Type="http://schemas.openxmlformats.org/officeDocument/2006/relationships/hyperlink" Target="https://ewtnvatican.com/articles/pope-francis-theological-virtues-are-the-fundamental-attributes-of-a-christian-life-2519" TargetMode="External"/><Relationship Id="rId30" Type="http://schemas.openxmlformats.org/officeDocument/2006/relationships/hyperlink" Target="https://cca.org.hk/ctc/ctc08-03/10_james_kroeger93.pdf" TargetMode="External"/><Relationship Id="rId35" Type="http://schemas.openxmlformats.org/officeDocument/2006/relationships/hyperlink" Target="https://www.morningstarcollegebkp.com/seminary/the-institution.html" TargetMode="External"/><Relationship Id="rId8" Type="http://schemas.openxmlformats.org/officeDocument/2006/relationships/hyperlink" Target="http://guweb2.gonzaga.edu/faculty/calhoun/socratic/fabc_paper_96SMALL.pd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16104</Words>
  <Characters>91794</Characters>
  <Application>Microsoft Office Word</Application>
  <DocSecurity>0</DocSecurity>
  <Lines>764</Lines>
  <Paragraphs>215</Paragraphs>
  <ScaleCrop>false</ScaleCrop>
  <Company/>
  <LinksUpToDate>false</LinksUpToDate>
  <CharactersWithSpaces>107683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Anthony</dc:creator>
  <cp:keywords/>
  <dc:description/>
  <cp:lastModifiedBy>William Anthony</cp:lastModifiedBy>
  <cp:revision>1</cp:revision>
  <dcterms:created xsi:type="dcterms:W3CDTF">2026-06-19T16:10:00Z</dcterms:created>
  <dcterms:modified xsi:type="dcterms:W3CDTF">2026-06-19T16:13:00Z</dcterms:modified>
</cp:coreProperties>
</file>