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elemento: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Superior: 5 puntos para el primer nivel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Alto: 4 puntos para el segundo nivel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Básico: 3 puntos para el tercer nivel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Bajo: 2 puntos para el cuarto nivel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En caso de no entregar se coloca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Publicación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realizaron de manera exitosa la totalidad de los procedimientos para la publicación de la aplicación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realizaron de manera exitosa la mayoría de los procedimientos para la publicación de la aplicación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realizaron de manera exitosa algunos de los procedimientos para la publicación de la aplicación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se realizaron de manera exitosa los procedimientos para la publicación de la aplicación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(70%)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las pruebas de acuerdo al plan de pruebas acordado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la mayoria pruebas de acuerdo al plan de pruebas acordado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algunas de las pruebas de acuerdo al plan de pruebas acordado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se ejecutan de manera correcta y suficiente las pruebas de acuerdo al plan de pruebas acordado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