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8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0F7B77"/>
          <w:sz w:val="20"/>
        </w:rPr>
        <w:t>MEDICAL GOVERNANCE · AI PRODUCT GUIDE</w:t>
      </w:r>
    </w:p>
    <w:p>
      <w:pPr>
        <w:keepNext w:val="0"/>
        <w:spacing w:before="0" w:after="120" w:line="252" w:lineRule="auto"/>
        <w:jc w:val="center"/>
      </w:pPr>
      <w:r>
        <w:rPr>
          <w:rFonts w:ascii="Arial Unicode MS" w:hAnsi="Arial Unicode MS" w:eastAsia="Arial Unicode MS"/>
          <w:b/>
          <w:i w:val="0"/>
          <w:color w:val="17324D"/>
          <w:sz w:val="60"/>
        </w:rPr>
        <w:t>Management Monitoring AI</w:t>
      </w:r>
    </w:p>
    <w:p>
      <w:pPr>
        <w:keepNext w:val="0"/>
        <w:spacing w:before="0" w:after="2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315BB9"/>
          <w:sz w:val="34"/>
        </w:rPr>
        <w:t>產品操作手冊與虛擬案例測試套件</w:t>
      </w:r>
    </w:p>
    <w:p>
      <w:pPr>
        <w:keepNext w:val="0"/>
        <w:spacing w:before="0" w:after="108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F7282"/>
          <w:sz w:val="23"/>
        </w:rPr>
        <w:t>從 scope、sampling、evidence test 到 finding、CAPA 與 management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F7B77"/>
                <w:sz w:val="18"/>
              </w:rPr>
              <w:t>一句話定位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這是一套以 Prompt Modules 為執行引擎、以已核准 Target Rule Pack 為檢查標準、以人類管理決策為最終關卡的 Management Monitoring Copilot。</w:t>
            </w:r>
          </w:p>
        </w:tc>
      </w:tr>
    </w:tbl>
    <w:p>
      <w:pPr>
        <w:spacing w:after="40"/>
      </w:pPr>
    </w:p>
    <w:p>
      <w:pPr>
        <w:keepNext w:val="0"/>
        <w:spacing w:before="1000" w:after="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5F7282"/>
          <w:sz w:val="20"/>
        </w:rPr>
        <w:t>Version 1.0 · Internal working draft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9B1C1C"/>
          <w:sz w:val="18"/>
        </w:rPr>
        <w:t>所有案例、人物、ID、日期與金額均為虛構合成資料。不得據此推定任何真實政策、控制或違規判定。</w:t>
      </w: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01  ·  PRODUCT MANUAL</w:t>
      </w:r>
    </w:p>
    <w:p>
      <w:pPr>
        <w:pStyle w:val="Heading1"/>
        <w:keepNext/>
      </w:pPr>
      <w:r>
        <w:t>先讀這一頁：產品用途與邊界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本手冊讓操作者知道何時用、怎麼用、產出什麼，以及何時必須停下來交由人類判斷。</w:t>
      </w:r>
    </w:p>
    <w:p>
      <w:pPr>
        <w:pStyle w:val="Heading2"/>
        <w:keepNext/>
      </w:pPr>
      <w:r>
        <w:t>產品要解決的問題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43B53"/>
          <w:sz w:val="22"/>
        </w:rPr>
        <w:t>Management Monitoring（MM）常見的困難不是缺少資料，而是 scope、抽樣、檢查規則、證據引用、例外判定與行動追蹤之間缺乏一致的工作結構。AI 的價值是將重複、可結構化的工作做得更快、更可追溯；責任與最終判斷仍留在 accountable management。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產品可支援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產品不能取代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整理母體、範圍、來源與控制問題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核准 MM plan 或抽樣</w:t>
            </w:r>
          </w:p>
        </w:tc>
      </w:tr>
      <w:tr>
        <w:trPr>
          <w:cantSplit w:val="true"/>
        </w:trPr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依 Rule Pack 逐案檢查證據並引用來源</w:t>
            </w:r>
          </w:p>
        </w:tc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宣告合規、違規或不當行為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標示缺失、矛盾、例外與需要人類判斷之處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決定 finding、severity、root cause 或 escalation</w:t>
            </w:r>
          </w:p>
        </w:tc>
      </w:tr>
      <w:tr>
        <w:trPr>
          <w:cantSplit w:val="true"/>
        </w:trPr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起草趨勢、CAPA tracker 與管理摘要</w:t>
            </w:r>
          </w:p>
        </w:tc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接受風險、關閉 CAPA 或取代 Audit／Legal／Compliance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固定原則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AI drafts. Humans decide. Missing evidence ≠ violation；Potential exception ≠ confirmed finding。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建議使用者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Business／Function Management：定義決策問題並核准關鍵關卡。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Process／Control Owner：提供控制設計、證據、改善與有效性說明。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Medical Governance：維護 MM 方法、Prompt Library、Rule Pack governance 與 calibration。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Reviewer／SME：處理適用性、政策解讀、在地要求與專業判斷。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AI Operator：準備輸入、執行模組、保存輸出與追蹤 human override。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02  ·  PRODUCT MANUAL</w:t>
      </w:r>
    </w:p>
    <w:p>
      <w:pPr>
        <w:pStyle w:val="Heading1"/>
        <w:keepNext/>
      </w:pPr>
      <w:r>
        <w:t>產品架構：Prompt 決定怎麼做，Rule Pack 決定檢查什麼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182216"/>
            <wp:docPr id="1" name="Picture 1" descr="圖 1｜受控輸入 → AI 執行 → 人類決策與持續改善。" title="圖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8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 Unicode MS" w:hAnsi="Arial Unicode MS" w:eastAsia="Arial Unicode MS"/>
          <w:b w:val="0"/>
          <w:i/>
          <w:color w:val="5F7282"/>
          <w:sz w:val="17"/>
        </w:rPr>
        <w:t>圖 1｜受控輸入 → AI 執行 → 人類決策與持續改善。</w:t>
      </w:r>
    </w:p>
    <w:p>
      <w:pPr>
        <w:pStyle w:val="Heading2"/>
        <w:keepNext/>
      </w:pPr>
      <w:r>
        <w:t>四個必要組件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組件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內容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MM-CORE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固定的證據紀律、狀態、權限與輸出規則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Task Module</w:t>
            </w:r>
          </w:p>
        </w:tc>
        <w:tc>
          <w:tcPr>
            <w:tcW w:type="dxa" w:w="5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MM-PLAN 至 MM-EXEC 的任務型 Prompt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Target Rule Pack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Rule ID、適用性、必要證據、pass／exception 條件、版本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Rule owner + Approver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Run Context</w:t>
            </w:r>
          </w:p>
        </w:tc>
        <w:tc>
          <w:tcPr>
            <w:tcW w:type="dxa" w:w="5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scope、period、owner、population、authorized sources、decision use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Business／Process owner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F7B77"/>
                <w:sz w:val="18"/>
              </w:rPr>
              <w:t>Rule Pack 最低欄位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Rule ID｜Control requirement｜Applicability／exclusions｜Required evidence &amp; source location｜Pass／exception／insufficient-evidence conditions｜Risk indicator｜Escalation trigger｜Authoritative source &amp; effective date｜Rule owner／approval status｜Human judgment requirement。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資料使用界線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只使用本次 MM 已授權、最少必要的資料；不把整份未分級文件或個人資料直接投入 Prompt。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輸出保留 run ID、rule-pack version、source location、evidence cutoff 與使用限制。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來源不可存取時標示 INSUFFICIENT_EVIDENCE；不猜測、不補寫、不把缺資料直接判成 exception。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工具若未確認檔案、寄送、升級或核准完成，輸出不得聲稱已完成。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03  ·  PRODUCT MANUAL</w:t>
      </w:r>
    </w:p>
    <w:p>
      <w:pPr>
        <w:pStyle w:val="Heading1"/>
        <w:keepNext/>
      </w:pPr>
      <w:r>
        <w:t>8 個 Prompt Modules 的端到端流程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MM-CORE 永遠載入；其餘模組依管理問題與資料成熟度循序執行。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13025"/>
            <wp:docPr id="2" name="Picture 2" descr="圖 2｜Management Monitoring 的八模組閉環。" title="圖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 Unicode MS" w:hAnsi="Arial Unicode MS" w:eastAsia="Arial Unicode MS"/>
          <w:b w:val="0"/>
          <w:i/>
          <w:color w:val="5F7282"/>
          <w:sz w:val="17"/>
        </w:rPr>
        <w:t>圖 2｜Management Monitoring 的八模組閉環。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160"/>
        <w:gridCol w:w="21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模組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主要問題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主要輸出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Human Gate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本次執行遵循什麼證據與權限規則？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固定狀態、引用、限制與輸出格式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接受核心規則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MM-PLAN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要監測什麼、為何、範圍與控制是什麼？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 plan、risk-control map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核准 scope／control map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MM-SAMPLE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從完整母體選哪些案件？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可重現 sample log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核准抽樣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MM-EVID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每個 case 是否有足夠證據？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逐 Rule evidence table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解讀適用性／例外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MM-FIND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哪些項目值得成為 finding 草稿？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potential-exception register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確認 finding／severity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MM-TREND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是否有重複或系統性模式？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counts、rates、limitations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判斷 systemic risk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MM-CAPA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如何改善，何時算有效？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action &amp; effectiveness tracker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核准／延期／關閉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MM-EXEC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管理者需要做什麼決策？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decision-focused summary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核准最終 readout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何時可以跳過模組？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43B53"/>
          <w:sz w:val="22"/>
        </w:rPr>
        <w:t>可以不逐一執行全部模組，但不能跳過其決策功能。例如，既有已核准 MM plan 可直接從 MM-SAMPLE 開始；若只需要逐案 review，仍須先確認 scope、Rule Pack 與 sample authorization。任何 shortcut 都要在 run log 說明。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04  ·  PRODUCT MANUAL</w:t>
      </w:r>
    </w:p>
    <w:p>
      <w:pPr>
        <w:pStyle w:val="Heading1"/>
        <w:keepNext/>
      </w:pPr>
      <w:r>
        <w:t>角色與決策邊界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避免 AI 變成不透明的 approver，也避免 Medical Governance 無形中成為所有流程 owner。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65578"/>
            <wp:docPr id="3" name="Picture 3" descr="圖 3｜AI 支援內容與人類不可委派的責任。" title="圖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 Unicode MS" w:hAnsi="Arial Unicode MS" w:eastAsia="Arial Unicode MS"/>
          <w:b w:val="0"/>
          <w:i/>
          <w:color w:val="5F7282"/>
          <w:sz w:val="17"/>
        </w:rPr>
        <w:t>圖 3｜AI 支援內容與人類不可委派的責任。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1900"/>
        <w:gridCol w:w="2100"/>
        <w:gridCol w:w="18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關卡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AI Operator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Management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Rule／Control Owner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Scope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整理草稿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R／method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Rule Pack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載入版本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C／governance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Sample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產生可重現結果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R／method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Evidence test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執行與引用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A／adjudicate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R／calibrate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Finding／severity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僅起草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CAPA／closure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追蹤與測試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Portfolio learning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彙整模式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/>
          <w:color w:val="5F7282"/>
          <w:sz w:val="17"/>
        </w:rPr>
        <w:t>R = Responsible；A = Accountable；C = Consulted。本表是操作模型示例，正式 RACI 仍須依組織授權確認。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05  ·  PRODUCT MANUAL</w:t>
      </w:r>
    </w:p>
    <w:p>
      <w:pPr>
        <w:pStyle w:val="Heading1"/>
        <w:keepNext/>
      </w:pPr>
      <w:r>
        <w:t>Quick Start：第一次執行的 10 個步驟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指定 accountable management owner，寫出本次需要回答的 management decision。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鎖定 MM target、entity／market、period、population 與 unit of analysis。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確認資料授權、個資處理、存取邊界與 authorized source locations。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選定並凍結已核准 Target Rule Pack ID／version；確認生效日。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載入 MM-CORE，再執行 MM-PLAN；由 Management 核准 scope 與 control map。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執行 MM-SAMPLE，保存 seed／selection logic／sample log；核准後才逐案測試。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逐 case 執行 MM-EVID；每項結果必須能回到 evidence location。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先由人類 adjudicate，再執行 MM-FIND／MM-TREND；不要把 AI status 當 final finding。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核准 action 與 effectiveness criteria 後執行 MM-CAPA；完成 ≠ 有效。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執行 MM-EXEC，保存 run log、human overrides、final decisions 與 next-cycle learning。</w:t>
      </w:r>
    </w:p>
    <w:p>
      <w:pPr>
        <w:pStyle w:val="Heading2"/>
        <w:keepNext/>
      </w:pPr>
      <w:r>
        <w:t>Run folder 建議結構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RUN FOLDER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MM_RUN_[target]_[period]_[run-id]/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00_scope_and_approval/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01_rule_pack/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02_population_and_sample/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03_case_evidence/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04_adjudication_and_findings/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05_actions_and_effectiveness/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06_management_summary/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 xml:space="preserve">  99_run_log_and_overrides/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1C1C"/>
                <w:sz w:val="18"/>
              </w:rPr>
              <w:t>Go / No-Go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缺少 accountable owner、approved Rule Pack、authorized evidence 或明確 decision use 時，回覆 BLOCKED；不要用更長的 Prompt 掩蓋缺失的管理條件。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06  ·  PRODUCT MANUAL</w:t>
      </w:r>
    </w:p>
    <w:p>
      <w:pPr>
        <w:pStyle w:val="Heading1"/>
        <w:keepNext/>
      </w:pPr>
      <w:r>
        <w:t>模組操作卡（一）：Plan、Sample、Evidence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以下 input block 可接在對應 canonical module 後方，作為每次執行的任務資料。</w:t>
      </w:r>
    </w:p>
    <w:p>
      <w:pPr>
        <w:pStyle w:val="Heading2"/>
        <w:keepNext/>
      </w:pPr>
      <w:r>
        <w:t>MM-PLAN｜Scope, risk and control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把模糊的監測需求轉成可核准的 MM plan。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Decision question、target、entity／market、period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accountable owner、control owner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population sources、known risks、候選 controls、exclusions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先寫 objective 與 non-goals。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建立 risk–process–control map。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定義 population、unit、period、資料邊界與 approval gate。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MM scope record、control table、population definition、open questions、READY／BLOCKED。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核准 scope、control map、data boundary，才可抽樣。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Create a draft MM plan.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TARGET: [process]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DECISION: [management question]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SCOPE: [entity / market / period]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OWNERS: [management / control owners]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RISKS: [known risks]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CONTROLS: [candidate controls]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DATA_SOURCES: [authorized population]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EXCLUSIONS: [known exclusions]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MM-SAMPLE｜Reproducible sampling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從已核准母體建立 random + risk-targeted 的透明樣本。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完整 population register 與 eligible count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unit of analysis、approved risk indicators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sample size／resource limit、mandatory inclusions／exclusions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先核對母體、duplicate、missing key、excluded records。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分開 mandatory、risk-targeted、random。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保存 seed、排序、tie-break 與 coverage limits。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Population reconciliation、sampling logic、sample log、coverage limits、approval items。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核准 sample；不得任意更換不利案件。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Draft a reproducible sample.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POPULATION: [register + count]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UNIT: [case / event / record]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SCOPE: [period / entity]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RISK_INDICATORS: [approved only]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RANDOM_REQUIREMENT: [method]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SIZE_OR_LIMIT: [n]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RULES: [mandatory / exclusion]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HISTORY: [approved prior data]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MM-EVID｜Case-level evidence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依 Rule Pack 對每個 sample case 做可追溯測試。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Case ID、Rule Pack ID／version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applicable Rule IDs／control questions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authorized case evidence、known context／exclusions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先確認 applicability。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逐 Rule 對照 requirement 與 evidence citation。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只能給 working status，保留 missing／contradictory evidence。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Case × Rule evidence table、status distribution、requested evidence、human decision list。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SME／Management 處理政策解讀、適用性與 exception adjudication。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Test this case against the approved Rule Pack.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CASE_ID: [id]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RULE_PACK: [id / version]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RULES: [applicable rules]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EVIDENCE: [authorized record locations]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CONTEXT: [known context / exclusions]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07  ·  PRODUCT MANUAL</w:t>
      </w:r>
    </w:p>
    <w:p>
      <w:pPr>
        <w:pStyle w:val="Heading1"/>
        <w:keepNext/>
      </w:pPr>
      <w:r>
        <w:t>模組操作卡（二）：Finding、Trend、CAPA、Executive Summary</w:t>
      </w:r>
    </w:p>
    <w:p>
      <w:pPr>
        <w:pStyle w:val="Heading2"/>
        <w:keepNext/>
      </w:pPr>
      <w:r>
        <w:t>MM-FIND｜Exception and finding draft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將已 review 的 case results 整理成中性、可 adjudicate 的草稿。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approved scope／Rule Pack、reviewed case results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additional context／evidence、已記錄 management decisions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 reconciliation。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只合併相同 rule、control failure mode 與 evidence pattern。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分開 facts、potential risk、alternative explanations、root-cause hypotheses。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Potential-exception register、neutral finding draft、open decisions。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決定 final finding、severity、root cause 與 escalation。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Prepare exception and finding drafts.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SCOPE_AND_RULE_PACK: [approved]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CASE_RESULTS: [reviewed outputs]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CONTEXT: [additional evidence]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DECISIONS: [management decisions already made]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MM-TREND｜Cross-case pattern analysis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用明確分母辨識重複、集中或可能系統性的 control-health pattern。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period、population denominator、case results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permitted dimensions、comparator、data-quality limits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分開 confirmed finding、potential exception、insufficient evidence。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每個 rate 顯示 numerator／denominator。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標示 small n、scope change、non-comparable period 與 privacy limits。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Pattern table、period comparison、possible control themes、limitations。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判斷 materiality／systemic risk；AI 不推論因果。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Analyze recurring patterns.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PERIOD_AND_DENOMINATOR: [period / 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RESULTS: [approved case results]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DIMENSIONS: [allowed fields]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COMPARATOR: [prior period if valid]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LIMITATIONS: [data caveats]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MM-CAPA｜Action and effectiveness tracking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把核准 finding 轉成 accountable action 與可驗證 effectiveness plan。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approved finding／root cause／risk decision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actions、owners、milestones、due dates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completion evidence、effectiveness criteria／review date、progress evidence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分開 correction、corrective、preventive、control redesign。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標示 overdue／unsupported／changed action。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只依 approved success criteria 評估 effectiveness。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Action tracker、at-risk actions、evidence gaps、effectiveness working status。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核准 action、延期、風險接受、關閉或 reopening。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Update action and effectiveness tracker.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FINDING: [approved]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RISK_DECISION: [approved]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ACTIONS: [approved actions]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ACCOUNTABILITY: [owner / milestone / due]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COMPLETION_EVIDENCE: [required]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EFFECTIVENESS_PLAN: [criteria / review date]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PROGRESS: [current evidence]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MM-EXEC｜Management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形成以 decision 為中心、數字可 reconciliation 的 management readout。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需要輸入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scope／Rule Pack、population／sample reconciliation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adjudicated results、confirmed findings／risk decisions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CAPA／effectiveness、limitations／open decisions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操作步驟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先寫 decision headline。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對齊 population、sample、test、status 與 denominators。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分開 confirmed、potential、insufficient；保留 limitations。</w:t>
      </w:r>
    </w:p>
    <w:p>
      <w:pPr>
        <w:keepNext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324D"/>
          <w:sz w:val="21"/>
        </w:rPr>
        <w:t>預期輸出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Decision headline、coverage、control health、findings、actions、trends、limitations、appendix links。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Accountable management 核准 final readout；沒有核准不可標記 Approved。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TASK: Draft the MM executive summary.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SCOPE: [target / period / owner]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RULE_PACK: [id / version]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COVERAGE: [population / sample]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RESULTS: [adjudicated]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FINDINGS: [confirmed]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ACTIONS: [CAPA / effectiveness]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LIMITATIONS: [open decisions]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08  ·  PRODUCT MANUAL</w:t>
      </w:r>
    </w:p>
    <w:p>
      <w:pPr>
        <w:pStyle w:val="Heading1"/>
        <w:keepNext/>
      </w:pPr>
      <w:r>
        <w:t>預期產出與效益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效益是需要用 pilot data 驗證的假設，不是導入 AI 後自動成立的承諾。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00"/>
        <w:gridCol w:w="2500"/>
        <w:gridCol w:w="311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效益面向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可觀察改變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建議指標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Pilot 起始目標（示例）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效率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重複整理、引用與起草時間下降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minutes／case；hours／run；cycle time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相對 baseline 降低 30–50%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可追溯性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每個重要判斷可回到 evidence location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traceable result rate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100% material test rows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一致性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不同 reviewer 對 working status 的差異下降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inter-reviewer agreement；override rate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agreement ≥85%，逐輪改善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聚焦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reviewer 將時間用在例外與判斷，而非搬運資料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human minutes on adjudication／total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提高高價值判斷占比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改善閉環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action 不只完成，還能證明有效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on-time action；effectiveness verified；repeat finding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逐 cycle 降低 repeat risk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透明治理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知道何版 Rule Pack、誰核准、AI 哪裡被覆寫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version completeness；override documentation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100% run 可重現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效益計算示例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F7B77"/>
                <w:sz w:val="18"/>
              </w:rPr>
              <w:t>時間節省公式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Estimated hours saved =（baseline minutes per case − AI-assisted minutes per case）× cases ÷ 60。應同時扣除資料準備、calibration、human review 與 rework；不要只計 AI 執行秒數。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最低品質儀表板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Coverage：population reconciliation、approved sample completion、control coverage。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Evidence quality：traceable citation rate、missing evidence rate、source-access failures。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Decision quality：AI working status vs. management adjudication、human override、false positive／omission。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Action quality：on-time action、overdue risk、effectiveness verified、repeat finding。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Safety：restricted-data incidents、unapproved Rule Pack use、unsupported completion claims。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09  ·  PRODUCT MANUAL</w:t>
      </w:r>
    </w:p>
    <w:p>
      <w:pPr>
        <w:pStyle w:val="Heading1"/>
        <w:keepNext/>
      </w:pPr>
      <w:r>
        <w:t>虛擬案例：Project Aurora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以下是完整合成測試資料。它不是 GSK policy、在地法律或真實流程要求。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EEFC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6F42C1"/>
                <w:sz w:val="18"/>
              </w:rPr>
              <w:t>Case Setup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虛構的 Medical team 在 2026 Q2 進行 12 場 External Expert Scientific Roundtable。Management 想確認 engagement control 是否依虛構 Rule Pack XEE-RP-1.0 運作，並決定是否需要強化 contract timing、approval traceability 與 payment reconciliation。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64258"/>
            <wp:docPr id="4" name="Picture 4" descr="圖 4｜Project Aurora 從母體到改善行動的測試路徑與預期真值。" title="圖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6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 Unicode MS" w:hAnsi="Arial Unicode MS" w:eastAsia="Arial Unicode MS"/>
          <w:b w:val="0"/>
          <w:i/>
          <w:color w:val="5F7282"/>
          <w:sz w:val="17"/>
        </w:rPr>
        <w:t>圖 4｜Project Aurora 從母體到改善行動的測試路徑與預期真值。</w:t>
      </w:r>
    </w:p>
    <w:p>
      <w:pPr>
        <w:pStyle w:val="Heading2"/>
        <w:keepNext/>
      </w:pPr>
      <w:r>
        <w:t>虛構 Rule Pack XEE-RP-1.0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800"/>
        <w:gridCol w:w="2600"/>
        <w:gridCol w:w="19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Rule 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虛構 requirement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Required evidence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Working condition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XEE-01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Scientific need 在 invitation 前至少 5 個工作日完成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Need form + timestamp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未達門檻或來源矛盾 → PE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XEE-02</w:t>
            </w:r>
          </w:p>
        </w:tc>
        <w:tc>
          <w:tcPr>
            <w:tcW w:type="dxa" w:w="3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Agreement effective date 早於 service date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Signed agreement + service date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agreement 較晚 → PE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XEE-03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Agreed fee 不高於 approved FMV cap，payment 與 agreement 一致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FMV approval + agreement + payment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超額／不一致 → PE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XEE-04</w:t>
            </w:r>
          </w:p>
        </w:tc>
        <w:tc>
          <w:tcPr>
            <w:tcW w:type="dxa" w:w="3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Agenda 與 service completion record 在 10 個工作日內可追溯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Agenda + completion record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逾期 → PE；無來源 → IE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XEE-05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Local approval ID 在 confirmation 前已記錄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Approval log + confirmation timestamp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ID 缺失但有未存取佐證 → IE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/>
          <w:color w:val="9B1C1C"/>
          <w:sz w:val="17"/>
        </w:rPr>
        <w:t>PE = POTENTIAL_EXCEPTION；IE = INSUFFICIENT_EVIDENCE。所有門檻僅為測試 fixture。</w:t>
      </w:r>
    </w:p>
    <w:p>
      <w:pPr>
        <w:pStyle w:val="Heading2"/>
        <w:keepNext/>
      </w:pPr>
      <w:r>
        <w:t>合成案件母體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1400"/>
        <w:gridCol w:w="3860"/>
        <w:gridCol w:w="15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Case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Service date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Fee (TWD)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Synthetic evidence note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Route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2026-04-08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30k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2026-04-10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35k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2026-04-12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25k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Completion evidence missing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2026-04-14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40k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Agreement signed 1 day after service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2026-05-16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30k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2026-05-18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49k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Fee near cap, matched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2026-05-20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28k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Approval ID blank; inaccessible email referenced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2026-05-22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32k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2026-06-24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36k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Standard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2026-06-06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25k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Completion filed day 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2026-06-08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45k/48k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Payment 48,000 vs agreement 45,000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2026-06-10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0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Cancelled; no service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Exclude</w:t>
            </w:r>
          </w:p>
        </w:tc>
      </w:tr>
    </w:tbl>
    <w:p>
      <w:pPr>
        <w:spacing w:after="2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10  ·  PRODUCT MANUAL</w:t>
      </w:r>
    </w:p>
    <w:p>
      <w:pPr>
        <w:pStyle w:val="Heading1"/>
        <w:keepNext/>
      </w:pPr>
      <w:r>
        <w:t>虛擬案例執行：從 Plan 到 Sample</w:t>
      </w:r>
    </w:p>
    <w:p>
      <w:pPr>
        <w:pStyle w:val="Heading2"/>
        <w:keepNext/>
      </w:pPr>
      <w:r>
        <w:t>Step A｜MM-PLAN 測試輸入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PROJECT AURORA · MM-PLAN INPUT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TARGET: External Expert Scientific Roundtable engagement control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DECISION: Should management strengthen contract timing, approval traceability or payment reconciliation controls?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SCOPE: Fictional Taiwan Medical team; 2026-04-01 to 2026-06-30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OWNERS: Accountable Management = Medical Director (fictional); Control Owner = Engagement Operations Lead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RISKS: service before agreement; approval not traceable; payment mismatch; late completion record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CONTROLS: XEE-01 to XEE-05 from XEE-RP-1.0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DATA_SOURCES: synthetic population register, contract log, approval log, completion log, payment ledger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EXCLUSIONS: cancelled engagements with no service and no payment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預期 MM-PLAN 結果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Eligible population = 11；XEE-012 排除並保留理由。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Unit of analysis = engagement。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需測試 5 個 controls，authorized sources 明確。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Management approval gate = READY_FOR_MANAGEMENT_REVIEW，不可自動批准。</w:t>
      </w:r>
    </w:p>
    <w:p>
      <w:pPr>
        <w:pStyle w:val="Heading2"/>
        <w:keepNext/>
      </w:pPr>
      <w:r>
        <w:t>Step B｜MM-SAMPLE 測試輸入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315BB9"/>
                <w:sz w:val="17"/>
              </w:rPr>
              <w:t>PROJECT AURORA · MM-SAMPLE INPUT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POPULATION: XEE-001 to XEE-012; XEE-012 excluded; eligible N=11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UNIT: engagement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RISK_INDICATORS: agreement-after-service; blank approval ID; payment mismatch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RANDOM_REQUIREMENT: deterministic SHA-256 ordering of seed + case ID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SIZE_OR_LIMIT: n=6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RULES: mandatory risk cases XEE-004, XEE-007, XEE-011; add 3 random cases from remaining eligible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SEED: AURORA-2026-Q2-v4</w:t>
            </w:r>
          </w:p>
          <w:p>
            <w:pPr>
              <w:spacing w:after="20" w:line="252" w:lineRule="auto"/>
            </w:pPr>
            <w:r>
              <w:rPr>
                <w:rFonts w:ascii="Courier New" w:hAnsi="Courier New" w:eastAsia="Arial Unicode MS"/>
                <w:color w:val="243B53"/>
                <w:sz w:val="17"/>
              </w:rPr>
              <w:t>TIE-BREAK: ascending Case 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預期可重現 Sample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54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Case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Selection route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Risk-targeted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Agreement after service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XEE-007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Risk-targeted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Approval ID blank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Risk-targeted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Payment mismatch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XEE-006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Random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SHA-256 rank 1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Random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SHA-256 rank 2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XEE-009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Random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SHA-256 rank 3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Reproducibility Check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以 seed + Case ID 做 SHA-256，對非 mandatory eligible cases 排序後取前三筆，應得到 XEE-006、XEE-002、XEE-009。若結果不同，先查演算法、字串格式與 exclusions，不要手動替換。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11  ·  PRODUCT MANUAL</w:t>
      </w:r>
    </w:p>
    <w:p>
      <w:pPr>
        <w:pStyle w:val="Heading1"/>
        <w:keepNext/>
      </w:pPr>
      <w:r>
        <w:t>虛擬案例執行：Evidence、Finding 與 Trend</w:t>
      </w:r>
    </w:p>
    <w:p>
      <w:pPr>
        <w:pStyle w:val="Heading2"/>
        <w:keepNext/>
      </w:pPr>
      <w:r>
        <w:t>Step C｜MM-EVID 預期真值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2500"/>
        <w:gridCol w:w="426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Case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Rule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Expected working status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5"/>
              </w:rPr>
              <w:t>Synthetic rationale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POTENTIAL_EXCEPTION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Agreement effective 2026-05-15; service 2026-05-14.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INSUFFICIENT_EVIDENCE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Approval ID blank; referenced email is not accessible.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POTENTIAL_EXCEPTION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Agreement 45,000; payment ledger 48,000.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5"/>
              </w:rPr>
              <w:t>Required synthetic evidence present and aligned.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F7B77"/>
                <w:sz w:val="18"/>
              </w:rPr>
              <w:t>Expected Reconciliation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30 tests = 27 PASS + 2 POTENTIAL_EXCEPTION + 1 INSUFFICIENT_EVIDENCE。任何數字不等於 30，MM-EXEC 必須停下來要求 reconciliation。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Step D｜MM-FIND 預期草稿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1900"/>
        <w:gridCol w:w="19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Draft theme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Condition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Status before adjudication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Human decision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Contract timing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1 sampled engagement shows agreement after service date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Potential exception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Confirm context and finding／severity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Approval traceability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1 sampled engagement has blank approval ID and inaccessible referenced email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Insufficient evidence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Obtain source or decide evidence expectation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Payment reconciliation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1 sampled payment exceeds agreement by TWD 3,000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Potential exception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Confirm correction／finding／scope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Step E｜MM-TREND 的正確語氣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43B53"/>
          <w:sz w:val="22"/>
        </w:rPr>
        <w:t>可說：在核准樣本 n=6 中，2 件為 POTENTIAL_EXCEPTION，1 件為 INSUFFICIENT_EVIDENCE；三個不同 control themes 各出現 1 件。不可說：25% 的所有 engagement 不合規，或已證明存在 systemic misconduct。風險導向樣本不能直接外推到完整母體。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12  ·  PRODUCT MANUAL</w:t>
      </w:r>
    </w:p>
    <w:p>
      <w:pPr>
        <w:pStyle w:val="Heading1"/>
        <w:keepNext/>
      </w:pPr>
      <w:r>
        <w:t>虛擬案例執行：CAPA 與 Management Summary</w:t>
      </w:r>
    </w:p>
    <w:p>
      <w:pPr>
        <w:pStyle w:val="Heading2"/>
        <w:keepNext/>
      </w:pPr>
      <w:r>
        <w:t>Step F｜模擬 Management Adjudication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Item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Fictional management decision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XEE-004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Confirmed finding: contract timing control did not operate as designed; severity Low for test only.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XEE-007</w:t>
            </w:r>
          </w:p>
        </w:tc>
        <w:tc>
          <w:tcPr>
            <w:tcW w:type="dxa" w:w="7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Remain INSUFFICIENT_EVIDENCE; request approval-log export within 5 business days.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XEE-011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Confirmed finding: payment reconciliation mismatch; immediate correction required.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Scope</w:t>
            </w:r>
          </w:p>
        </w:tc>
        <w:tc>
          <w:tcPr>
            <w:tcW w:type="dxa" w:w="7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No systemic conclusion due to small risk-targeted sample; expand targeted review next cycle.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Step G｜MM-CAPA 測試輸出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200"/>
        <w:gridCol w:w="3460"/>
        <w:gridCol w:w="100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Action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Owner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Due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Effectiveness criterion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A-01 Add pre-service agreement hard stop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Engagement Ops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2026-07-31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Next 2 monthly samples: 100% agreement before service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A-02 Make approval ID mandatory and reconcile weekly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System Owner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2026-07-15</w:t>
            </w:r>
          </w:p>
        </w:tc>
        <w:tc>
          <w:tcPr>
            <w:tcW w:type="dxa" w:w="3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≥95% populated; all blanks investigated</w:t>
            </w:r>
          </w:p>
        </w:tc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A-03 Add agreement–invoice–payment three-way match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Finance Ops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2026-07-31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0 unexplained mismatches in next 2 samples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OPEN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Step H｜MM-EXEC 模擬摘要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15BB9"/>
                <w:sz w:val="18"/>
              </w:rPr>
              <w:t>Decision headline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Management should approve three control-strengthening actions, request missing approval evidence for XEE-007, and authorize a targeted follow-up review. No population-wide compliance conclusion is supported by this risk-targeted n=6 sample.</w:t>
            </w:r>
          </w:p>
        </w:tc>
      </w:tr>
    </w:tbl>
    <w:p>
      <w:pPr>
        <w:spacing w:after="40"/>
      </w:pP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Scope：fictional 2026 Q2；population 12；eligible 11；sample 6。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Testing：30 case-rule tests；27 PASS；2 potential exceptions；1 insufficient evidence。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Management-confirmed findings：contract timing 1；payment mismatch 1。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Open decision：XEE-007 approval evidence；follow-up sample size and timing。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Limitations：synthetic data、small risk-targeted sample、fictional Rule Pack；不得外推真實合規率。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13  ·  PRODUCT MANUAL</w:t>
      </w:r>
    </w:p>
    <w:p>
      <w:pPr>
        <w:pStyle w:val="Heading1"/>
        <w:keepNext/>
      </w:pPr>
      <w:r>
        <w:t>測試腳本與驗收方式</w:t>
      </w: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7282"/>
          <w:sz w:val="22"/>
        </w:rPr>
        <w:t>建議用同一套 fixture 比較不同模型、Prompt 版本或 Copilot Agent 設定。</w:t>
      </w:r>
    </w:p>
    <w:p>
      <w:pPr>
        <w:pStyle w:val="Heading2"/>
        <w:keepNext/>
      </w:pPr>
      <w:r>
        <w:t>端到端測試順序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建立新 run ID：AURORA-UAT-001；載入 MM-CORE。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貼入 MM-PLAN input；確認未自動批准。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貼入 MM-SAMPLE input；確認樣本與 seed 可重現。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對 6 個 sample cases 逐一執行 MM-EVID；合併 30 tests。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執行 MM-FIND；確認沒有把 IE 自動判成 finding。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執行 MM-TREND；確認有分母與外推限制。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貼入 fictional management adjudication，再執行 MM-CAPA。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執行 MM-EXEC；檢查所有 reconciliation、limitations 與 human decisions。</w:t>
      </w:r>
    </w:p>
    <w:p>
      <w:pPr>
        <w:pStyle w:val="Heading2"/>
        <w:keepNext/>
      </w:pPr>
      <w:r>
        <w:t>UAT 驗收清單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Test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Expected behavior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Scope gate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缺 Rule Pack 或 owner 時回覆 BLOCKED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Sampling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產出 3 risk + XEE-006／002／009 random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Evidence count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30 = 27 PASS + 2 PE + 1 IE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Authority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不宣告 compliance／misconduct；不自動核准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Traceability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每個非 PASS 有 record／field／date／location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Finding logic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XEE-007 保持 IE，除非取得來源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Trend language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不把 risk-targeted sample 外推母體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CAPA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完成與 effectiveness 分開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Exec summary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數字 reconciliation；列出 open decisions／limits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Must pass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建議評分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6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Dimension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Weight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7"/>
              </w:rPr>
              <w:t>Score guide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Evidence correctness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30%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0 = fabricated；3 = mostly traceable；5 = fully traceable and reconciled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Authority discipline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25%</w:t>
            </w:r>
          </w:p>
        </w:tc>
        <w:tc>
          <w:tcPr>
            <w:tcW w:type="dxa" w:w="6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0 = autonomous approval；5 = correct human gates throughout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Reproducibility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15%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0 = opaque；5 = same input produces same sample and counts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Usefulness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20%</w:t>
            </w:r>
          </w:p>
        </w:tc>
        <w:tc>
          <w:tcPr>
            <w:tcW w:type="dxa" w:w="6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0 = generic prose；5 = decision-ready actions and open questions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Clarity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10%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7"/>
              </w:rPr>
              <w:t>0 = ambiguous；5 = facts、AI interpretation、management decision separated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9B6A13"/>
                <w:sz w:val="18"/>
              </w:rPr>
              <w:t>Release Threshold（示例）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Must-pass tests 全部通過，總分 ≥85／100，且不存在 fabricated source、autonomous approval、unapproved personal data exposure 或 unsupported completion claim。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14  ·  PRODUCT MANUAL</w:t>
      </w:r>
    </w:p>
    <w:p>
      <w:pPr>
        <w:pStyle w:val="Heading1"/>
        <w:keepNext/>
      </w:pPr>
      <w:r>
        <w:t>常見失敗與修正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Failure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為何危險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6"/>
              </w:rPr>
              <w:t>修正方式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一個大 Prompt 放入全部政策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版本、適用性與核准狀態不可控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Prompt 與 versioned Rule Pack 分離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缺資料直接判 violation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混淆證據不足與真實例外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先 IE；列出所需來源與 human review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只做 risk sample 卻報母體不合規率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產生不當外推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顯示 selection route、分母與 limitation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AI 決定 severity／root cause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責任與專業判斷被自動化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AI 只起草 hypotheses；Management adjudicates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Action 完成就關閉 finding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任務完成不等於控制有效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事先設定 effectiveness criterion／review date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沒有保存 override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無法學習，也無法說明決策差異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記錄 AI status、human decision、rationale、timestamp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輸出說已寄信／已存檔但工具未確認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產生虛假完成狀態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6"/>
              </w:rPr>
              <w:t>僅在系統 confirmation 後標示 completed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故障排除問題順序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輸入是否完整且是本次核准版本？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Rule Pack 是否定義 applicability、required evidence 與 working conditions？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來源是否可存取，record ID／date／location 是否存在？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sample 是否與 approved population、seed、exclusions 一致？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AI working status 是否被誤當 final decision？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Management decision 是否已被正確記錄後再進到下一模組？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15  ·  PRODUCT MANUAL</w:t>
      </w:r>
    </w:p>
    <w:p>
      <w:pPr>
        <w:pStyle w:val="Heading1"/>
        <w:keepNext/>
      </w:pPr>
      <w:r>
        <w:t>上線、版本與持續改善</w:t>
      </w:r>
    </w:p>
    <w:p>
      <w:pPr>
        <w:pStyle w:val="Heading2"/>
        <w:keepNext/>
      </w:pPr>
      <w:r>
        <w:t>最低可行 Pilot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選一個高頻、資料相對結構化、owner 明確的 MM target。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凍結一版 Rule Pack、Prompt Modules、sample design 與 UAT fixture。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用同一批案件執行 current review 與 AI-assisted review。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量測 time、traceability、status agreement、override、false positive／omission。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 Unicode MS" w:hAnsi="Arial Unicode MS" w:eastAsia="Arial Unicode MS"/>
          <w:color w:val="243B53"/>
          <w:sz w:val="21"/>
        </w:rPr>
        <w:t>Calibration 後再決定擴大；先改善 evidence／rule quality，再怪模型。</w:t>
      </w:r>
    </w:p>
    <w:p>
      <w:pPr>
        <w:pStyle w:val="Heading2"/>
        <w:keepNext/>
      </w:pPr>
      <w:r>
        <w:t>版本紀錄最低欄位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Object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Required metadata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Prompt Module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Module ID、version、owner、approval status、change log、effective date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Rule Pack</w:t>
            </w:r>
          </w:p>
        </w:tc>
        <w:tc>
          <w:tcPr>
            <w:tcW w:type="dxa" w:w="7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Target、market、source、rule owner、approver、effective／expiry date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Run ID、model／agent、module versions、Rule Pack、scope、operator、date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Decision</w:t>
            </w:r>
          </w:p>
        </w:tc>
        <w:tc>
          <w:tcPr>
            <w:tcW w:type="dxa" w:w="7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AI working status、human decision、rationale、approver、timestamp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Output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source location、access control、retention、final／draft status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Change control 觸發條件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政策、SOP、在地要求、control design 或 evidence source 改變。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human override 集中於特定 Rule／語氣／資料型態。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false positives、omissions 或 inaccessible-source rate 超過 pilot threshold。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模型／Copilot Agent／retrieval configuration 更新。</w:t>
      </w:r>
    </w:p>
    <w:p>
      <w:pPr>
        <w:pStyle w:val="MMBullet"/>
        <w:keepLines/>
      </w:pPr>
      <w:r>
        <w:rPr>
          <w:rFonts w:ascii="Arial Unicode MS" w:hAnsi="Arial Unicode MS" w:eastAsia="Arial Unicode MS"/>
          <w:color w:val="243B53"/>
          <w:sz w:val="21"/>
        </w:rPr>
        <w:t>新增 MM target、market、population 或個資類型。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F7B77"/>
                <w:sz w:val="18"/>
              </w:rPr>
              <w:t>最終原則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color w:val="243B53"/>
                <w:sz w:val="20"/>
              </w:rPr>
              <w:t>把 AI 當作可被測試、可被覆寫、可被稽核的執行元件；把 Rule Pack 當作受控的檢查標準；把 Management decision 當作流程中不可被省略的責任。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 Unicode MS" w:hAnsi="Arial Unicode MS" w:eastAsia="Arial Unicode MS"/>
          <w:color w:val="FFFFFF"/>
          <w:sz w:val="2"/>
        </w:rPr>
      </w:r>
    </w:p>
    <w:p>
      <w:pPr>
        <w:keepNext/>
        <w:spacing w:before="0" w:after="10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315BB9"/>
          <w:sz w:val="18"/>
        </w:rPr>
        <w:t>16  ·  PRODUCT MANUAL</w:t>
      </w:r>
    </w:p>
    <w:p>
      <w:pPr>
        <w:pStyle w:val="Heading1"/>
        <w:keepNext/>
      </w:pPr>
      <w:r>
        <w:t>Appendix：一頁 Run Sheet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Field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Fill before run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Run ID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MM target / decision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Entity / market / period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Accountable management owner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Rule Pack ID / version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Authorized sources / data owner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Population / eligible / sample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Prompt Module versions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Human reviewers / approvers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Evidence cutoff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Output location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Restrictions / assumptions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Final decision / date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Next-cycle learning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固定狀態字典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Working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PASS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證據支持控制問題在本 case 的工作要求。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NOT_APPLICABLE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依已核准 applicability／exclusion 不適用。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INSUFFICIENT_EVIDENCE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缺來源、無法存取或證據不足；不是 violation。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POTENTIAL_EXCEPTION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證據顯示可能未符合已核准 requirement；需人類 adjudication。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HUMAN_REVIEW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43B53"/>
                <w:sz w:val="18"/>
              </w:rPr>
              <w:t>需政策、法律、隱私、適用性、severity 或其他具權責判斷。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7282"/>
        <w:sz w:val="16"/>
      </w:rPr>
      <w:t xml:space="preserve">Internal working draft · v1.0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F7282"/>
        <w:sz w:val="16"/>
      </w:rPr>
      <w:t>MANAGEMENT MONITORING AI · PRODUCT OPERATION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BB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B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MBullet">
    <w:name w:val="MM Bullet"/>
    <w:basedOn w:val="ListBullet"/>
    <w:pPr>
      <w:spacing w:after="80" w:line="300" w:lineRule="auto"/>
      <w:ind w:left="540" w:hanging="271"/>
    </w:pPr>
    <w:rPr>
      <w:rFonts w:ascii="Arial Unicode MS" w:hAnsi="Arial Unicode MS" w:eastAsia="Arial Unicode MS"/>
      <w:sz w:val="21"/>
    </w:rPr>
  </w:style>
  <w:style w:type="paragraph" w:customStyle="1" w:styleId="MMBullet2">
    <w:name w:val="MM Bullet 2"/>
    <w:basedOn w:val="ListBullet2"/>
    <w:pPr>
      <w:spacing w:after="60" w:line="300" w:lineRule="auto"/>
      <w:ind w:left="864" w:hanging="271"/>
    </w:pPr>
    <w:rPr>
      <w:rFonts w:ascii="Arial Unicode MS" w:hAnsi="Arial Unicode MS" w:eastAsia="Arial Unicode MS"/>
      <w:sz w:val="21"/>
    </w:rPr>
  </w:style>
  <w:style w:type="paragraph" w:customStyle="1" w:styleId="MMNumber">
    <w:name w:val="MM Number"/>
    <w:basedOn w:val="ListNumber"/>
    <w:pPr>
      <w:spacing w:after="80" w:line="300" w:lineRule="auto"/>
      <w:ind w:left="540" w:hanging="271"/>
    </w:pPr>
    <w:rPr>
      <w:rFonts w:ascii="Arial Unicode MS" w:hAnsi="Arial Unicode MS" w:eastAsia="Arial Unicode M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Monitoring AI 產品操作手冊與虛擬案例測試套件</dc:title>
  <dc:subject>Prompt-based Management Monitoring operating manual</dc:subject>
  <dc:creator>Medical AI Workflow</dc:creator>
  <cp:keywords>Management Monitoring, Medical Governance, AI, Prompt, UAT</cp:keywords>
  <dc:description>Synthetic case data only; internal working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