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120" w:type="dxa"/>
      </w:tblPr>
      <w:tblGrid>
        <w:gridCol w:w="5976"/>
        <w:gridCol w:w="3384"/>
      </w:tblGrid>
      <w:tr>
        <w:tc>
          <w:tcPr>
            <w:tcW w:type="dxa" w:w="5976"/>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F4F7FB"/>
          </w:tcPr>
          <w:p>
            <w:pPr>
              <w:spacing w:before="0" w:after="40" w:line="240" w:lineRule="auto"/>
            </w:pPr>
            <w:r>
              <w:rPr>
                <w:b/>
                <w:color w:val="2E74B5"/>
                <w:sz w:val="18"/>
              </w:rPr>
              <w:t>FSD</w:t>
            </w:r>
          </w:p>
          <w:p>
            <w:pPr>
              <w:spacing w:before="0" w:after="0" w:line="240" w:lineRule="auto"/>
            </w:pPr>
            <w:r>
              <w:rPr>
                <w:rFonts w:ascii="Calibri" w:hAnsi="Calibri" w:eastAsia="Calibri"/>
                <w:b/>
                <w:color w:val="1F2937"/>
                <w:sz w:val="22"/>
              </w:rPr>
              <w:t>Franchise Ordering Platform</w:t>
            </w:r>
          </w:p>
        </w:tc>
        <w:tc>
          <w:tcPr>
            <w:tcW w:type="dxa" w:w="3384"/>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F4F7FB"/>
          </w:tcPr>
          <w:p>
            <w:pPr>
              <w:spacing w:before="0" w:after="0" w:line="264" w:lineRule="auto"/>
              <w:jc w:val="right"/>
            </w:pPr>
            <w:r>
              <w:rPr>
                <w:rFonts w:ascii="Calibri" w:hAnsi="Calibri" w:eastAsia="Calibri"/>
                <w:b/>
                <w:color w:val="667085"/>
                <w:sz w:val="18"/>
              </w:rPr>
              <w:t>Update</w:t>
              <w:br/>
              <w:t>2026-07-12</w:t>
            </w:r>
          </w:p>
        </w:tc>
      </w:tr>
    </w:tbl>
    <w:p>
      <w:pPr>
        <w:spacing w:before="360" w:after="80" w:line="264" w:lineRule="auto"/>
        <w:jc w:val="left"/>
      </w:pPr>
      <w:r>
        <w:rPr>
          <w:rFonts w:ascii="Calibri" w:hAnsi="Calibri" w:eastAsia="Calibri"/>
          <w:b/>
          <w:color w:val="1F4D78"/>
          <w:sz w:val="44"/>
        </w:rPr>
        <w:t>Functional Specification Document</w:t>
      </w:r>
    </w:p>
    <w:p>
      <w:pPr>
        <w:spacing w:before="0" w:after="280" w:line="288" w:lineRule="auto"/>
      </w:pPr>
      <w:r>
        <w:rPr>
          <w:rFonts w:ascii="Calibri" w:hAnsi="Calibri" w:eastAsia="Calibri"/>
          <w:color w:val="667085"/>
          <w:sz w:val="22"/>
        </w:rPr>
        <w:t>Dokumen kebutuhan fungsional untuk platform pemesanan online franchise makanan/minuman yang dapat dikustom.</w:t>
      </w:r>
    </w:p>
    <w:p>
      <w:pPr>
        <w:pStyle w:val="Heading1"/>
      </w:pPr>
      <w:r>
        <w:t>1. Tujuan</w:t>
      </w:r>
    </w:p>
    <w:p>
      <w:pPr>
        <w:spacing w:before="0" w:after="120" w:line="300" w:lineRule="auto"/>
      </w:pPr>
      <w:r>
        <w:t>Aplikasi ini dirancang sebagai platform pemesanan online yang dapat dipakai oleh berbagai franchise makanan dan minuman. Identitas toko tidak dikunci pada satu brand. Manager dapat menyesuaikan identitas usaha, konten landing page, warna, kontak, gambar, dan prefix nomor pesanan tanpa perlu mengubah kode aplikasi.</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FFF3E8"/>
          </w:tcPr>
          <w:p>
            <w:pPr>
              <w:spacing w:before="0" w:after="40" w:line="264" w:lineRule="auto"/>
            </w:pPr>
            <w:r>
              <w:rPr>
                <w:rFonts w:ascii="Calibri" w:hAnsi="Calibri" w:eastAsia="Calibri"/>
                <w:b/>
                <w:color w:val="1F4D78"/>
                <w:sz w:val="21"/>
              </w:rPr>
              <w:t>Prinsip utama</w:t>
            </w:r>
          </w:p>
          <w:p>
            <w:pPr>
              <w:spacing w:before="0" w:after="0" w:line="288" w:lineRule="auto"/>
            </w:pPr>
            <w:r>
              <w:rPr>
                <w:rFonts w:ascii="Calibri" w:hAnsi="Calibri" w:eastAsia="Calibri"/>
                <w:color w:val="1F2937"/>
                <w:sz w:val="20"/>
              </w:rPr>
              <w:t>Satu aplikasi dapat digunakan oleh banyak brand atau franchise dengan menyesuaikan konfigurasi, produk, promosi, dan tampilan publik.</w:t>
            </w:r>
          </w:p>
        </w:tc>
      </w:tr>
    </w:tbl>
    <w:p>
      <w:pPr>
        <w:pStyle w:val="Heading1"/>
      </w:pPr>
      <w:r>
        <w:t>2. Role Pengguna</w:t>
      </w:r>
    </w:p>
    <w:tbl>
      <w:tblPr>
        <w:tblW w:type="dxa" w:w="9360"/>
        <w:jc w:val="left"/>
        <w:tblLayout w:type="fixed"/>
        <w:tblLook w:firstColumn="1" w:firstRow="1" w:lastColumn="0" w:lastRow="0" w:noHBand="0" w:noVBand="1" w:val="04A0"/>
        <w:tblInd w:w="120" w:type="dxa"/>
      </w:tblPr>
      <w:tblGrid>
        <w:gridCol w:w="2088"/>
        <w:gridCol w:w="7272"/>
      </w:tblGrid>
      <w:tr>
        <w:tc>
          <w:tcPr>
            <w:tcW w:type="dxa" w:w="2088"/>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E8EEF5"/>
          </w:tcPr>
          <w:p>
            <w:pPr>
              <w:spacing w:before="0" w:after="0" w:line="264" w:lineRule="auto"/>
            </w:pPr>
            <w:r>
              <w:rPr>
                <w:rFonts w:ascii="Calibri" w:hAnsi="Calibri" w:eastAsia="Calibri"/>
                <w:b/>
                <w:color w:val="1F4D78"/>
                <w:sz w:val="19"/>
              </w:rPr>
              <w:t>Role</w:t>
            </w:r>
          </w:p>
        </w:tc>
        <w:tc>
          <w:tcPr>
            <w:tcW w:type="dxa" w:w="7272"/>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E8EEF5"/>
          </w:tcPr>
          <w:p>
            <w:pPr>
              <w:spacing w:before="0" w:after="0" w:line="264" w:lineRule="auto"/>
            </w:pPr>
            <w:r>
              <w:rPr>
                <w:rFonts w:ascii="Calibri" w:hAnsi="Calibri" w:eastAsia="Calibri"/>
                <w:b/>
                <w:color w:val="1F4D78"/>
                <w:sz w:val="19"/>
              </w:rPr>
              <w:t>Kapabilitas utama</w:t>
            </w:r>
          </w:p>
        </w:tc>
      </w:tr>
      <w:tr>
        <w:tc>
          <w:tcPr>
            <w:tcW w:type="dxa" w:w="2088"/>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Pelanggan</w:t>
            </w:r>
          </w:p>
        </w:tc>
        <w:tc>
          <w:tcPr>
            <w:tcW w:type="dxa" w:w="7272"/>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Memilih outlet, membuat akun atau login, memilih menu/add-on, menyelesaikan checkout tunai atau online, serta melacak pesanan dan pembayaran.</w:t>
            </w:r>
          </w:p>
        </w:tc>
      </w:tr>
      <w:tr>
        <w:tc>
          <w:tcPr>
            <w:tcW w:type="dxa" w:w="2088"/>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Cashier</w:t>
            </w:r>
          </w:p>
        </w:tc>
        <w:tc>
          <w:tcPr>
            <w:tcW w:type="dxa" w:w="7272"/>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Memproses pesanan dan ringkasan operasional hanya dari outlet tempat akunnya ditugaskan.</w:t>
            </w:r>
          </w:p>
        </w:tc>
      </w:tr>
      <w:tr>
        <w:tc>
          <w:tcPr>
            <w:tcW w:type="dxa" w:w="2088"/>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Manager</w:t>
            </w:r>
          </w:p>
        </w:tc>
        <w:tc>
          <w:tcPr>
            <w:tcW w:type="dxa" w:w="7272"/>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Mengelola outlet, kategori, produk, promosi, penempatan cashier, inventory, Report, stasiun Cashier, serta pengaturan franchise.</w:t>
            </w:r>
          </w:p>
        </w:tc>
      </w:tr>
      <w:tr>
        <w:tc>
          <w:tcPr>
            <w:tcW w:type="dxa" w:w="2088"/>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Admin</w:t>
            </w:r>
          </w:p>
        </w:tc>
        <w:tc>
          <w:tcPr>
            <w:tcW w:type="dxa" w:w="7272"/>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Masuk melalui /admin, mengakses seluruh modul termasuk Outlet, dan mengatur RBAC untuk setiap role.</w:t>
            </w:r>
          </w:p>
        </w:tc>
      </w:tr>
    </w:tbl>
    <w:p/>
    <w:p>
      <w:pPr>
        <w:pStyle w:val="Heading1"/>
      </w:pPr>
      <w:r>
        <w:t>3. Pengaturan Franchise</w:t>
      </w:r>
    </w:p>
    <w:p>
      <w:pPr>
        <w:spacing w:before="0" w:after="120" w:line="300" w:lineRule="auto"/>
      </w:pPr>
      <w:r>
        <w:t>Manager dapat menyesuaikan identitas brand dan konten toko dari pengaturan franchise tanpa perlu mengubah kode aplikasi.</w:t>
      </w:r>
    </w:p>
    <w:tbl>
      <w:tblPr>
        <w:tblW w:type="dxa" w:w="9360"/>
        <w:jc w:val="left"/>
        <w:tblLayout w:type="fixed"/>
        <w:tblLook w:firstColumn="1" w:firstRow="1" w:lastColumn="0" w:lastRow="0" w:noHBand="0" w:noVBand="1" w:val="04A0"/>
        <w:tblInd w:w="120" w:type="dxa"/>
      </w:tblPr>
      <w:tblGrid>
        <w:gridCol w:w="2520"/>
        <w:gridCol w:w="6840"/>
      </w:tblGrid>
      <w:tr>
        <w:tc>
          <w:tcPr>
            <w:tcW w:type="dxa" w:w="252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E8EEF5"/>
          </w:tcPr>
          <w:p>
            <w:pPr>
              <w:spacing w:before="0" w:after="0" w:line="264" w:lineRule="auto"/>
            </w:pPr>
            <w:r>
              <w:rPr>
                <w:rFonts w:ascii="Calibri" w:hAnsi="Calibri" w:eastAsia="Calibri"/>
                <w:b/>
                <w:color w:val="1F4D78"/>
                <w:sz w:val="19"/>
              </w:rPr>
              <w:t>Area</w:t>
            </w:r>
          </w:p>
        </w:tc>
        <w:tc>
          <w:tcPr>
            <w:tcW w:type="dxa" w:w="684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E8EEF5"/>
          </w:tcPr>
          <w:p>
            <w:pPr>
              <w:spacing w:before="0" w:after="0" w:line="264" w:lineRule="auto"/>
            </w:pPr>
            <w:r>
              <w:rPr>
                <w:rFonts w:ascii="Calibri" w:hAnsi="Calibri" w:eastAsia="Calibri"/>
                <w:b/>
                <w:color w:val="1F4D78"/>
                <w:sz w:val="19"/>
              </w:rPr>
              <w:t>Yang dapat dikustom</w:t>
            </w:r>
          </w:p>
        </w:tc>
      </w:tr>
      <w:tr>
        <w:tc>
          <w:tcPr>
            <w:tcW w:type="dxa" w:w="252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Identitas</w:t>
            </w:r>
          </w:p>
        </w:tc>
        <w:tc>
          <w:tcPr>
            <w:tcW w:type="dxa" w:w="684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Nama usaha, logo singkat, tagline, warna utama, dan warna aksen.</w:t>
            </w:r>
          </w:p>
        </w:tc>
      </w:tr>
      <w:tr>
        <w:tc>
          <w:tcPr>
            <w:tcW w:type="dxa" w:w="252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Kontak</w:t>
            </w:r>
          </w:p>
        </w:tc>
        <w:tc>
          <w:tcPr>
            <w:tcW w:type="dxa" w:w="684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Nomor WhatsApp toko dan email kontak.</w:t>
            </w:r>
          </w:p>
        </w:tc>
      </w:tr>
      <w:tr>
        <w:tc>
          <w:tcPr>
            <w:tcW w:type="dxa" w:w="252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Pesanan</w:t>
            </w:r>
          </w:p>
        </w:tc>
        <w:tc>
          <w:tcPr>
            <w:tcW w:type="dxa" w:w="684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Prefix nomor pesanan dan estimasi delivery.</w:t>
            </w:r>
          </w:p>
        </w:tc>
      </w:tr>
      <w:tr>
        <w:tc>
          <w:tcPr>
            <w:tcW w:type="dxa" w:w="252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Landing page</w:t>
            </w:r>
          </w:p>
        </w:tc>
        <w:tc>
          <w:tcPr>
            <w:tcW w:type="dxa" w:w="684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Teks hero, gambar hero, teks menu, teks tentang, gambar tentang, lokasi, dan footer.</w:t>
            </w:r>
          </w:p>
        </w:tc>
      </w:tr>
      <w:tr>
        <w:tc>
          <w:tcPr>
            <w:tcW w:type="dxa" w:w="252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Dampak tampilan</w:t>
            </w:r>
          </w:p>
        </w:tc>
        <w:tc>
          <w:tcPr>
            <w:tcW w:type="dxa" w:w="684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Setelah disimpan, perubahan langsung diterapkan pada toko, login, Cashier, pelacakan pesanan, dan dashboard Manager/Admin.</w:t>
            </w:r>
          </w:p>
        </w:tc>
      </w:tr>
    </w:tbl>
    <w:p/>
    <w:p>
      <w:pPr>
        <w:pStyle w:val="Heading1"/>
      </w:pPr>
      <w:r>
        <w:t>4. Modul Utama</w:t>
      </w:r>
    </w:p>
    <w:p>
      <w:pPr>
        <w:pStyle w:val="Heading2"/>
      </w:pPr>
      <w:r>
        <w:t>4.1 Landing Page Toko</w:t>
      </w:r>
    </w:p>
    <w:p>
      <w:pPr>
        <w:pStyle w:val="ListBullet"/>
        <w:spacing w:before="0" w:after="80" w:line="300" w:lineRule="auto"/>
      </w:pPr>
      <w:r>
        <w:t>Menampilkan brand aktif, hero, benefit, katalog menu, promo, tentang, lokasi, dan footer.</w:t>
      </w:r>
    </w:p>
    <w:p>
      <w:pPr>
        <w:pStyle w:val="ListBullet"/>
        <w:spacing w:before="0" w:after="80" w:line="300" w:lineRule="auto"/>
      </w:pPr>
      <w:r>
        <w:t>Katalog mengambil produk yang aktif, ditugaskan, dan tersedia pada outlet yang sedang dipilih pelanggan.</w:t>
      </w:r>
    </w:p>
    <w:p>
      <w:pPr>
        <w:pStyle w:val="ListBullet"/>
        <w:spacing w:before="0" w:after="80" w:line="300" w:lineRule="auto"/>
      </w:pPr>
      <w:r>
        <w:t>Filter kategori menu mengambil kategori aktif dari backend dan mengikuti urutan yang diatur Manager.</w:t>
      </w:r>
    </w:p>
    <w:p>
      <w:pPr>
        <w:pStyle w:val="ListBullet"/>
        <w:spacing w:before="0" w:after="80" w:line="300" w:lineRule="auto"/>
      </w:pPr>
      <w:r>
        <w:t>Jika backend belum aktif, frontend memakai katalog cadangan generik.</w:t>
      </w:r>
    </w:p>
    <w:p>
      <w:pPr>
        <w:pStyle w:val="Heading2"/>
      </w:pPr>
      <w:r>
        <w:t>4.2 Kategori Menu</w:t>
      </w:r>
    </w:p>
    <w:p>
      <w:pPr>
        <w:pStyle w:val="ListBullet"/>
        <w:spacing w:before="0" w:after="80" w:line="300" w:lineRule="auto"/>
      </w:pPr>
      <w:r>
        <w:t>Role yang diberi permission kategori dapat membuat kategori menu custom untuk franchise apa saja.</w:t>
      </w:r>
    </w:p>
    <w:p>
      <w:pPr>
        <w:pStyle w:val="ListBullet"/>
        <w:spacing w:before="0" w:after="80" w:line="300" w:lineRule="auto"/>
      </w:pPr>
      <w:r>
        <w:t>Setiap kategori memiliki nama, emoji/icon, urutan tampil, dan status aktif.</w:t>
      </w:r>
    </w:p>
    <w:p>
      <w:pPr>
        <w:pStyle w:val="ListBullet"/>
        <w:spacing w:before="0" w:after="80" w:line="300" w:lineRule="auto"/>
      </w:pPr>
      <w:r>
        <w:t>Dashboard menampilkan kategori dalam kartu yang ringan dan responsif, lengkap dengan ikon, urutan, jumlah produk terkait, serta status visibilitas.</w:t>
      </w:r>
    </w:p>
    <w:p>
      <w:pPr>
        <w:pStyle w:val="ListBullet"/>
        <w:spacing w:before="0" w:after="80" w:line="300" w:lineRule="auto"/>
      </w:pPr>
      <w:r>
        <w:t>Area tindakan memakai permukaan berwarna lembut, toggle status, dan tombol edit/hapus yang mudah dikenali tanpa membuat kartu terasa berat.</w:t>
      </w:r>
    </w:p>
    <w:p>
      <w:pPr>
        <w:pStyle w:val="ListBullet"/>
        <w:spacing w:before="0" w:after="80" w:line="300" w:lineRule="auto"/>
      </w:pPr>
      <w:r>
        <w:t>Kategori aktif tampil sebagai filter storefront; kategori nonaktif tidak tampil dan produk pada kategori tersebut tidak dikirim ke katalog publik.</w:t>
      </w:r>
    </w:p>
    <w:p>
      <w:pPr>
        <w:pStyle w:val="ListBullet"/>
        <w:spacing w:before="0" w:after="80" w:line="300" w:lineRule="auto"/>
      </w:pPr>
      <w:r>
        <w:t>Kategori yang masih dipakai produk akan diarsipkan saat dihapus agar data produk tetap aman.</w:t>
      </w:r>
    </w:p>
    <w:p>
      <w:pPr>
        <w:pStyle w:val="ListBullet"/>
        <w:spacing w:before="0" w:after="80" w:line="300" w:lineRule="auto"/>
      </w:pPr>
      <w:r>
        <w:t>Rename kategori ikut memperbarui produk terkait secara otomatis.</w:t>
      </w:r>
    </w:p>
    <w:p>
      <w:pPr>
        <w:pStyle w:val="Heading2"/>
      </w:pPr>
      <w:r>
        <w:t>4.3 Keranjang dan Checkout</w:t>
      </w:r>
    </w:p>
    <w:p>
      <w:pPr>
        <w:pStyle w:val="ListBullet"/>
        <w:spacing w:before="0" w:after="80" w:line="300" w:lineRule="auto"/>
      </w:pPr>
      <w:r>
        <w:t>Pelanggan dapat menambah, mengurangi, atau menghapus item dari keranjang.</w:t>
      </w:r>
    </w:p>
    <w:p>
      <w:pPr>
        <w:pStyle w:val="ListBullet"/>
        <w:spacing w:before="0" w:after="80" w:line="300" w:lineRule="auto"/>
      </w:pPr>
      <w:r>
        <w:t>Produk dapat memiliki add-on opsional; harga add-on dihitung ke harga satuan, subtotal, dan total.</w:t>
      </w:r>
    </w:p>
    <w:p>
      <w:pPr>
        <w:pStyle w:val="ListBullet"/>
        <w:spacing w:before="0" w:after="80" w:line="300" w:lineRule="auto"/>
      </w:pPr>
      <w:r>
        <w:t>Nama serta harga add-on disimpan sebagai snapshot pada detail pesanan.</w:t>
      </w:r>
    </w:p>
    <w:p>
      <w:pPr>
        <w:pStyle w:val="ListBullet"/>
        <w:spacing w:before="0" w:after="80" w:line="300" w:lineRule="auto"/>
      </w:pPr>
      <w:r>
        <w:t>Ongkir otomatis gratis jika subtotal minimal Rp75.000.</w:t>
      </w:r>
    </w:p>
    <w:p>
      <w:pPr>
        <w:pStyle w:val="ListBullet"/>
        <w:spacing w:before="0" w:after="80" w:line="300" w:lineRule="auto"/>
      </w:pPr>
      <w:r>
        <w:t>Pelanggan memilih pembayaran tunai, QRIS, e-wallet, atau transfer bank serta dapat memakai kode promo aktif.</w:t>
      </w:r>
    </w:p>
    <w:p>
      <w:pPr>
        <w:pStyle w:val="ListBullet"/>
        <w:spacing w:before="0" w:after="80" w:line="300" w:lineRule="auto"/>
      </w:pPr>
      <w:r>
        <w:t>Pelanggan wajib memilih outlet aktif; mengganti outlet akan mengosongkan keranjang agar stok tidak tercampur antar cabang.</w:t>
      </w:r>
    </w:p>
    <w:p>
      <w:pPr>
        <w:pStyle w:val="ListBullet"/>
        <w:spacing w:before="0" w:after="80" w:line="300" w:lineRule="auto"/>
      </w:pPr>
      <w:r>
        <w:t>Checkout wajib login sebagai pelanggan.</w:t>
      </w:r>
    </w:p>
    <w:p>
      <w:pPr>
        <w:pStyle w:val="ListBullet"/>
        <w:spacing w:before="0" w:after="80" w:line="300" w:lineRule="auto"/>
      </w:pPr>
      <w:r>
        <w:t>Checkout memvalidasi status master produk, kategori, assignment outlet, status konfigurasi outlet, dan ketersediaan produk.</w:t>
      </w:r>
    </w:p>
    <w:p>
      <w:pPr>
        <w:pStyle w:val="ListBullet"/>
        <w:spacing w:before="0" w:after="80" w:line="300" w:lineRule="auto"/>
      </w:pPr>
      <w:r>
        <w:t>Harga checkout memakai harga khusus outlet jika diisi; jika tidak, sistem memakai harga master produk.</w:t>
      </w:r>
    </w:p>
    <w:p>
      <w:pPr>
        <w:pStyle w:val="ListBullet"/>
        <w:spacing w:before="0" w:after="80" w:line="300" w:lineRule="auto"/>
      </w:pPr>
      <w:r>
        <w:t>Pesanan tersimpan di database.</w:t>
      </w:r>
    </w:p>
    <w:p>
      <w:pPr>
        <w:pStyle w:val="ListBullet"/>
        <w:spacing w:before="0" w:after="80" w:line="300" w:lineRule="auto"/>
      </w:pPr>
      <w:r>
        <w:t>Pembayaran QRIS, e-wallet, dan transfer bank membuat sesi Midtrans; tanpa API key, aplikasi memakai simulator lokal. Sesi pembayaran online Midtrans diatur kedaluwarsa otomatis dalam 15 menit melalui parameter Snap expiry untuk mencegah penguncian stok jangka panjang.</w:t>
      </w:r>
    </w:p>
    <w:p>
      <w:pPr>
        <w:pStyle w:val="ListBullet"/>
        <w:spacing w:before="0" w:after="80" w:line="300" w:lineRule="auto"/>
      </w:pPr>
      <w:r>
        <w:t>Pesanan online hanya dapat diproses setelah berstatus paid. Pembayaran gagal atau kedaluwarsa membatalkan order dan mengembalikan stok.</w:t>
      </w:r>
    </w:p>
    <w:p>
      <w:pPr>
        <w:pStyle w:val="ListBullet"/>
        <w:spacing w:before="0" w:after="80" w:line="300" w:lineRule="auto"/>
      </w:pPr>
      <w:r>
        <w:t>Jika nomor WhatsApp toko tersedia, aplikasi membuka WhatsApp dengan pesan konfirmasi.</w:t>
      </w:r>
    </w:p>
    <w:p>
      <w:pPr>
        <w:pStyle w:val="Heading2"/>
      </w:pPr>
      <w:r>
        <w:t>4.4 Tracking Pesanan</w:t>
      </w:r>
    </w:p>
    <w:p>
      <w:pPr>
        <w:pStyle w:val="ListBullet"/>
        <w:spacing w:before="0" w:after="80" w:line="300" w:lineRule="auto"/>
      </w:pPr>
      <w:r>
        <w:t>Pelanggan melihat pesanan aktif dan riwayat pesanan.</w:t>
      </w:r>
    </w:p>
    <w:p>
      <w:pPr>
        <w:pStyle w:val="ListBullet"/>
        <w:spacing w:before="0" w:after="80" w:line="300" w:lineRule="auto"/>
      </w:pPr>
      <w:r>
        <w:t>Status diperbarui otomatis setiap 15 detik.</w:t>
      </w:r>
    </w:p>
    <w:p>
      <w:pPr>
        <w:pStyle w:val="Heading2"/>
      </w:pPr>
      <w:r>
        <w:t>4.5 Cashier</w:t>
      </w:r>
    </w:p>
    <w:p>
      <w:pPr>
        <w:pStyle w:val="ListBullet"/>
        <w:spacing w:before="0" w:after="80" w:line="300" w:lineRule="auto"/>
      </w:pPr>
      <w:r>
        <w:t>Cashier, Manager, dan Admin dapat memproses pesanan.</w:t>
      </w:r>
    </w:p>
    <w:p>
      <w:pPr>
        <w:pStyle w:val="ListBullet"/>
        <w:spacing w:before="0" w:after="80" w:line="300" w:lineRule="auto"/>
      </w:pPr>
      <w:r>
        <w:t>Dashboard menampilkan filter order aktif, baru, diproses, siap, dan semua.</w:t>
      </w:r>
    </w:p>
    <w:p>
      <w:pPr>
        <w:pStyle w:val="ListBullet"/>
        <w:spacing w:before="0" w:after="80" w:line="300" w:lineRule="auto"/>
      </w:pPr>
      <w:r>
        <w:t>Detail pesanan menampilkan add-on yang dipilih pelanggan.</w:t>
      </w:r>
    </w:p>
    <w:p>
      <w:pPr>
        <w:pStyle w:val="ListBullet"/>
        <w:spacing w:before="0" w:after="80" w:line="300" w:lineRule="auto"/>
      </w:pPr>
      <w:r>
        <w:t>Cashier terkunci pada outlet penempatannya; Manager/Admin dapat berpindah outlet dari selector dashboard.</w:t>
      </w:r>
    </w:p>
    <w:p>
      <w:pPr>
        <w:pStyle w:val="Heading2"/>
      </w:pPr>
      <w:r>
        <w:t>4.6 Multi-outlet</w:t>
      </w:r>
    </w:p>
    <w:p>
      <w:pPr>
        <w:pStyle w:val="ListBullet"/>
        <w:spacing w:before="0" w:after="80" w:line="300" w:lineRule="auto"/>
      </w:pPr>
      <w:r>
        <w:t>Manager dan Admin dapat CRUD outlet, menentukan outlet utama, serta memilih konteks cabang aktif.</w:t>
      </w:r>
    </w:p>
    <w:p>
      <w:pPr>
        <w:pStyle w:val="ListBullet"/>
        <w:spacing w:before="0" w:after="80" w:line="300" w:lineRule="auto"/>
      </w:pPr>
      <w:r>
        <w:t>Outlet menyimpan kode unik, nama, alamat, telepon, status operasional, dan penanda outlet utama.</w:t>
      </w:r>
    </w:p>
    <w:p>
      <w:pPr>
        <w:pStyle w:val="ListBullet"/>
        <w:spacing w:before="0" w:after="80" w:line="300" w:lineRule="auto"/>
      </w:pPr>
      <w:r>
        <w:t>Pesanan, cashier, inventory, mutasi, transaksi keuangan, dan laporan dipisahkan per outlet.</w:t>
      </w:r>
    </w:p>
    <w:p>
      <w:pPr>
        <w:pStyle w:val="ListBullet"/>
        <w:spacing w:before="0" w:after="80" w:line="300" w:lineRule="auto"/>
      </w:pPr>
      <w:r>
        <w:t>Kategori, master produk, add-on, promosi, dan brand digunakan bersama. Manager/Admin mengatur assignment, status aktif/tersedia, serta harga khusus produk pada setiap outlet.</w:t>
      </w:r>
    </w:p>
    <w:p>
      <w:pPr>
        <w:pStyle w:val="ListBullet"/>
        <w:spacing w:before="0" w:after="80" w:line="300" w:lineRule="auto"/>
      </w:pPr>
      <w:r>
        <w:t>Outlet baru menerima assignment awal seluruh produk agar katalog tidak kosong; assignment dapat diubah dari tab Produk.</w:t>
      </w:r>
    </w:p>
    <w:p>
      <w:pPr>
        <w:pStyle w:val="ListBullet"/>
        <w:spacing w:before="0" w:after="80" w:line="300" w:lineRule="auto"/>
      </w:pPr>
      <w:r>
        <w:t>Outlet utama tidak dapat dihapus. Outlet yang sudah memiliki histori akan diarsipkan agar data tetap utuh.</w:t>
      </w:r>
    </w:p>
    <w:p>
      <w:pPr>
        <w:pStyle w:val="Heading2"/>
      </w:pPr>
      <w:r>
        <w:t>4.7 Pembayaran Online</w:t>
      </w:r>
    </w:p>
    <w:p>
      <w:pPr>
        <w:pStyle w:val="ListBullet"/>
        <w:spacing w:before="0" w:after="80" w:line="300" w:lineRule="auto"/>
      </w:pPr>
      <w:r>
        <w:t>Integrasi utama memakai Midtrans Snap sandbox/production dari backend.</w:t>
      </w:r>
    </w:p>
    <w:p>
      <w:pPr>
        <w:pStyle w:val="ListBullet"/>
        <w:spacing w:before="0" w:after="80" w:line="300" w:lineRule="auto"/>
      </w:pPr>
      <w:r>
        <w:t>Server Key tidak pernah dikirim ke frontend; webhook memverifikasi signature SHA-512 dan nominal order.</w:t>
      </w:r>
    </w:p>
    <w:p>
      <w:pPr>
        <w:pStyle w:val="ListBullet"/>
        <w:spacing w:before="0" w:after="80" w:line="300" w:lineRule="auto"/>
      </w:pPr>
      <w:r>
        <w:t>Status pembayaran meliputi unpaid, pending, paid, failed, expired, dan refunded.</w:t>
      </w:r>
    </w:p>
    <w:p>
      <w:pPr>
        <w:pStyle w:val="ListBullet"/>
        <w:spacing w:before="0" w:after="80" w:line="300" w:lineRule="auto"/>
      </w:pPr>
      <w:r>
        <w:t>Simulator lokal tersedia di /payment-simulator saat MIDTRANS_SERVER_KEY belum diisi.</w:t>
      </w:r>
    </w:p>
    <w:p>
      <w:pPr>
        <w:pStyle w:val="Heading2"/>
      </w:pPr>
      <w:r>
        <w:t>4.8 Aplikasi Mobile Android</w:t>
      </w:r>
    </w:p>
    <w:p>
      <w:pPr>
        <w:pStyle w:val="ListBullet"/>
        <w:spacing w:before="0" w:after="80" w:line="300" w:lineRule="auto"/>
      </w:pPr>
      <w:r>
        <w:t>Aplikasi web dikemas sebagai aplikasi Android melalui Capacitor tanpa menduplikasi frontend React/TypeScript.</w:t>
      </w:r>
    </w:p>
    <w:p>
      <w:pPr>
        <w:pStyle w:val="ListBullet"/>
        <w:spacing w:before="0" w:after="80" w:line="300" w:lineRule="auto"/>
      </w:pPr>
      <w:r>
        <w:t>Pelanggan, Cashier, Manager, dan Admin memakai fitur serta role yang sama seperti versi web.</w:t>
      </w:r>
    </w:p>
    <w:p>
      <w:pPr>
        <w:pStyle w:val="ListBullet"/>
        <w:spacing w:before="0" w:after="80" w:line="300" w:lineRule="auto"/>
      </w:pPr>
      <w:r>
        <w:t>Aplikasi Android mengambil data dari VITE_API_BASE_URL. Emulator dapat memakai http://10.0.2.2:3001 untuk API lokal, perangkat fisik memakai IP LAN komputer, dan rilis publik memakai backend HTTPS.</w:t>
      </w:r>
    </w:p>
    <w:p>
      <w:pPr>
        <w:pStyle w:val="ListBullet"/>
        <w:spacing w:before="0" w:after="80" w:line="300" w:lineRule="auto"/>
      </w:pPr>
      <w:r>
        <w:t>Status bar, splash screen, safe area, dan target sentuh disesuaikan untuk perangkat mobile.</w:t>
      </w:r>
    </w:p>
    <w:p>
      <w:pPr>
        <w:pStyle w:val="ListBullet"/>
        <w:spacing w:before="0" w:after="80" w:line="300" w:lineRule="auto"/>
      </w:pPr>
      <w:r>
        <w:t>Pembayaran online dan WhatsApp dibuka melalui browser perangkat; status pembayaran dan pesanan tetap dipantau dari aplikasi.</w:t>
      </w:r>
    </w:p>
    <w:p>
      <w:pPr>
        <w:pStyle w:val="ListBullet"/>
        <w:spacing w:before="0" w:after="80" w:line="300" w:lineRule="auto"/>
      </w:pPr>
      <w:r>
        <w:t>API hanya menerima origin native yang terdaftar pada MOBILE_ALLOWED_ORIGINS.</w:t>
      </w:r>
    </w:p>
    <w:p>
      <w:pPr>
        <w:pStyle w:val="Heading2"/>
      </w:pPr>
      <w:r>
        <w:t>4.9 Inventory</w:t>
      </w:r>
    </w:p>
    <w:p>
      <w:pPr>
        <w:pStyle w:val="ListBullet"/>
        <w:spacing w:before="0" w:after="80" w:line="300" w:lineRule="auto"/>
      </w:pPr>
      <w:r>
        <w:t>Manager dan Admin dapat CRUD item inventory per outlet dengan SKU, satuan, stok, batas minimum, dan harga modal. SKU unik di dalam satu outlet.</w:t>
      </w:r>
    </w:p>
    <w:p>
      <w:pPr>
        <w:pStyle w:val="ListBullet"/>
        <w:spacing w:before="0" w:after="80" w:line="300" w:lineRule="auto"/>
      </w:pPr>
      <w:r>
        <w:t>Item dapat ditautkan ke produk dan jumlah pemakaian agar checkout mengurangi stok secara otomatis.</w:t>
      </w:r>
    </w:p>
    <w:p>
      <w:pPr>
        <w:pStyle w:val="ListBullet"/>
        <w:spacing w:before="0" w:after="80" w:line="300" w:lineRule="auto"/>
      </w:pPr>
      <w:r>
        <w:t>Pembatalan pesanan (status berubah menjadi cancelled) secara otomatis mengembalikan (refund) stok item terkait ke inventory dan mencatat mutasi masuk (in). Pemulihan pesanan dari batal ke aktif akan memotong stok kembali (gagal jika stok kurang).</w:t>
      </w:r>
    </w:p>
    <w:p>
      <w:pPr>
        <w:pStyle w:val="ListBullet"/>
        <w:spacing w:before="0" w:after="80" w:line="300" w:lineRule="auto"/>
      </w:pPr>
      <w:r>
        <w:t>Pesanan ditolak secara atomik jika stok item yang tertaut tidak mencukupi.</w:t>
      </w:r>
    </w:p>
    <w:p>
      <w:pPr>
        <w:pStyle w:val="ListBullet"/>
        <w:spacing w:before="0" w:after="80" w:line="300" w:lineRule="auto"/>
      </w:pPr>
      <w:r>
        <w:t>Mutasi meliputi stok masuk, stok keluar, koreksi tambah, dan koreksi kurang.</w:t>
      </w:r>
    </w:p>
    <w:p>
      <w:pPr>
        <w:pStyle w:val="ListBullet"/>
        <w:spacing w:before="0" w:after="80" w:line="300" w:lineRule="auto"/>
      </w:pPr>
      <w:r>
        <w:t>Sistem menolak mutasi yang membuat stok negatif dan menyimpan riwayat stok sebelum/sesudah.</w:t>
      </w:r>
    </w:p>
    <w:p>
      <w:pPr>
        <w:pStyle w:val="ListBullet"/>
        <w:spacing w:before="0" w:after="80" w:line="300" w:lineRule="auto"/>
      </w:pPr>
      <w:r>
        <w:t>Dashboard menampilkan item aktif, stok menipis, mutasi hari ini, dan riwayat mutasi.</w:t>
      </w:r>
    </w:p>
    <w:p>
      <w:pPr>
        <w:pStyle w:val="Heading2"/>
      </w:pPr>
      <w:r>
        <w:t>4.10 Report Operasional dan Keuangan</w:t>
      </w:r>
    </w:p>
    <w:p>
      <w:pPr>
        <w:pStyle w:val="ListBullet"/>
        <w:spacing w:before="0" w:after="80" w:line="300" w:lineRule="auto"/>
      </w:pPr>
      <w:r>
        <w:t>Report operasional mencakup penjualan harian/real-time, produk terlaris, pembayaran, stok, dan pelanggan.</w:t>
      </w:r>
    </w:p>
    <w:p>
      <w:pPr>
        <w:pStyle w:val="ListBullet"/>
        <w:spacing w:before="0" w:after="80" w:line="300" w:lineRule="auto"/>
      </w:pPr>
      <w:r>
        <w:t>Report keuangan mencakup laba rugi (menampilkan Pendapatan, HPP/COGS otomatis berdasarkan resep/modal bahan, Laba Kotor, Biaya operasional manual, dan Laba Bersih), arus kas, neraca sederhana, perubahan modal, dan biaya per kategori.</w:t>
      </w:r>
    </w:p>
    <w:p>
      <w:pPr>
        <w:pStyle w:val="ListBullet"/>
        <w:spacing w:before="0" w:after="80" w:line="300" w:lineRule="auto"/>
      </w:pPr>
      <w:r>
        <w:t>Manager/Admin dapat mencatat biaya atau perubahan modal, memfilter periode, dan mengekspor CSV.</w:t>
      </w:r>
    </w:p>
    <w:p>
      <w:pPr>
        <w:pStyle w:val="ListBullet"/>
        <w:spacing w:before="0" w:after="80" w:line="300" w:lineRule="auto"/>
      </w:pPr>
      <w:r>
        <w:t>Penjualan tunai non-batal dan pembayaran online berstatus paid menjadi pendapatan otomatis serta menghitung HPP. Report selalu mengikuti outlet aktif.</w:t>
      </w:r>
    </w:p>
    <w:p>
      <w:pPr>
        <w:pStyle w:val="Heading2"/>
      </w:pPr>
      <w:r>
        <w:t>4.11 Manager dan Admin</w:t>
      </w:r>
    </w:p>
    <w:p>
      <w:pPr>
        <w:pStyle w:val="ListBullet"/>
        <w:spacing w:before="0" w:after="80" w:line="300" w:lineRule="auto"/>
      </w:pPr>
      <w:r>
        <w:t>Seluruh modul dashboard Manager/Admin memakai pola visual yang sama: panel terang, sudut membulat, jarak antarelemen yang lega, header dan area tindakan yang konsisten, serta state hover/focus yang jelas.</w:t>
      </w:r>
    </w:p>
    <w:p>
      <w:pPr>
        <w:pStyle w:val="ListBullet"/>
        <w:spacing w:before="0" w:after="80" w:line="300" w:lineRule="auto"/>
      </w:pPr>
      <w:r>
        <w:t>Tampilan tetap nyaman dipakai pada desktop maupun layar ponsel. Navigasi berubah menjadi baris menu bawah dan kartu/tabel menyesuaikan lebar layar tanpa menimbulkan scroll horizontal halaman.</w:t>
      </w:r>
    </w:p>
    <w:p>
      <w:pPr>
        <w:pStyle w:val="ListBullet"/>
        <w:spacing w:before="0" w:after="80" w:line="300" w:lineRule="auto"/>
      </w:pPr>
      <w:r>
        <w:t>Tab Kategori untuk CRUD kategori menu jika role memiliki permission kategori.</w:t>
      </w:r>
    </w:p>
    <w:p>
      <w:pPr>
        <w:pStyle w:val="ListBullet"/>
        <w:spacing w:before="0" w:after="80" w:line="300" w:lineRule="auto"/>
      </w:pPr>
      <w:r>
        <w:t>Tab Produk untuk CRUD master produk, pengelolaan add-on, dan assignment produk pada outlet aktif.</w:t>
      </w:r>
    </w:p>
    <w:p>
      <w:pPr>
        <w:pStyle w:val="ListBullet"/>
        <w:spacing w:before="0" w:after="80" w:line="300" w:lineRule="auto"/>
      </w:pPr>
      <w:r>
        <w:t>Tab Promosi untuk CRUD promosi.</w:t>
      </w:r>
    </w:p>
    <w:p>
      <w:pPr>
        <w:pStyle w:val="ListBullet"/>
        <w:spacing w:before="0" w:after="80" w:line="300" w:lineRule="auto"/>
      </w:pPr>
      <w:r>
        <w:t>Tab Cashier untuk CRUD akun cashier, termasuk edit identitas/password dan pengaturan status akses login.</w:t>
      </w:r>
    </w:p>
    <w:p>
      <w:pPr>
        <w:pStyle w:val="ListBullet"/>
        <w:spacing w:before="0" w:after="80" w:line="300" w:lineRule="auto"/>
      </w:pPr>
      <w:r>
        <w:t>Daftar cashier memakai kartu responsif dengan avatar, nama, email, status akses login, footer terang, serta tombol Edit dan Hapus yang mudah dikenali.</w:t>
      </w:r>
    </w:p>
    <w:p>
      <w:pPr>
        <w:pStyle w:val="ListBullet"/>
        <w:spacing w:before="0" w:after="80" w:line="300" w:lineRule="auto"/>
      </w:pPr>
      <w:r>
        <w:t>Tab Inventory untuk item stok, batas minimum, dan stock movement.</w:t>
      </w:r>
    </w:p>
    <w:p>
      <w:pPr>
        <w:pStyle w:val="ListBullet"/>
        <w:spacing w:before="0" w:after="80" w:line="300" w:lineRule="auto"/>
      </w:pPr>
      <w:r>
        <w:t>Tab Report untuk laporan operasional/keuangan, ekspor CSV, serta transaksi biaya/modal.</w:t>
      </w:r>
    </w:p>
    <w:p>
      <w:pPr>
        <w:pStyle w:val="ListBullet"/>
        <w:spacing w:before="0" w:after="80" w:line="300" w:lineRule="auto"/>
      </w:pPr>
      <w:r>
        <w:t>Tab Outlet untuk CRUD cabang dan memilih konteks Cashier, Inventory, serta Report.</w:t>
      </w:r>
    </w:p>
    <w:p>
      <w:pPr>
        <w:pStyle w:val="ListBullet"/>
        <w:spacing w:before="0" w:after="80" w:line="300" w:lineRule="auto"/>
      </w:pPr>
      <w:r>
        <w:t>Tab Franchise untuk pengaturan brand dan halaman publik.</w:t>
      </w:r>
    </w:p>
    <w:p>
      <w:pPr>
        <w:pStyle w:val="ListBullet"/>
        <w:spacing w:before="0" w:after="80" w:line="300" w:lineRule="auto"/>
      </w:pPr>
      <w:r>
        <w:t>Tab RBAC khusus Admin untuk mengatur akses modul per role.</w:t>
      </w:r>
    </w:p>
    <w:p>
      <w:pPr>
        <w:pStyle w:val="Heading2"/>
      </w:pPr>
      <w:r>
        <w:t>4.12 RBAC Modul</w:t>
      </w:r>
    </w:p>
    <w:p>
      <w:pPr>
        <w:pStyle w:val="ListBullet"/>
        <w:spacing w:before="0" w:after="80" w:line="300" w:lineRule="auto"/>
      </w:pPr>
      <w:r>
        <w:t>Admin dapat membuka tab RBAC pada dashboard Manager/Admin.</w:t>
      </w:r>
    </w:p>
    <w:p>
      <w:pPr>
        <w:pStyle w:val="ListBullet"/>
        <w:spacing w:before="0" w:after="80" w:line="300" w:lineRule="auto"/>
      </w:pPr>
      <w:r>
        <w:t>RBAC menyimpan matrix akses role cashier, manager, dan admin terhadap modul Stasiun Cashier, Kategori Menu, Produk &amp; Add-on, Promosi, Akun Cashier, Inventory, Report, Outlet, Franchise, dan RBAC.</w:t>
      </w:r>
    </w:p>
    <w:p>
      <w:pPr>
        <w:pStyle w:val="ListBullet"/>
        <w:spacing w:before="0" w:after="80" w:line="300" w:lineRule="auto"/>
      </w:pPr>
      <w:r>
        <w:t>Menu dashboard hanya menampilkan tab yang diizinkan untuk role aktif.</w:t>
      </w:r>
    </w:p>
    <w:p>
      <w:pPr>
        <w:pStyle w:val="ListBullet"/>
        <w:spacing w:before="0" w:after="80" w:line="300" w:lineRule="auto"/>
      </w:pPr>
      <w:r>
        <w:t>Backend memvalidasi permission modul pada setiap endpoint operasional.</w:t>
      </w:r>
    </w:p>
    <w:p>
      <w:pPr>
        <w:pStyle w:val="ListBullet"/>
        <w:spacing w:before="0" w:after="80" w:line="300" w:lineRule="auto"/>
      </w:pPr>
      <w:r>
        <w:t>Permission Admin - RBAC wajib aktif agar Admin tidak terkunci dari pengaturan akses.</w:t>
      </w:r>
    </w:p>
    <w:p>
      <w:pPr>
        <w:pStyle w:val="ListBullet"/>
        <w:spacing w:before="0" w:after="80" w:line="300" w:lineRule="auto"/>
      </w:pPr>
      <w:r>
        <w:t>Permission RBAC untuk Cashier/Manager dikunci nonaktif; pengaturan RBAC hanya dapat dikelola Admin.</w:t>
      </w:r>
    </w:p>
    <w:p>
      <w:pPr>
        <w:pStyle w:val="ListBullet"/>
        <w:spacing w:before="0" w:after="80" w:line="300" w:lineRule="auto"/>
      </w:pPr>
      <w:r>
        <w:t>Tabel akses memakai baris yang lega, penanda aktif/nonaktif yang mudah dibaca, serta panel tindakan terang dan ringkas. Panel tersebut memuat pengingat singkat, tombol Reset tampilan, dan tombol Simpan RBAC tanpa menutupi isi halaman.</w:t>
      </w:r>
    </w:p>
    <w:p>
      <w:pPr>
        <w:pStyle w:val="Heading2"/>
      </w:pPr>
      <w:r>
        <w:t>4.13 Keamanan Sistem</w:t>
      </w:r>
    </w:p>
    <w:p>
      <w:pPr>
        <w:pStyle w:val="ListBullet"/>
        <w:spacing w:before="0" w:after="80" w:line="300" w:lineRule="auto"/>
      </w:pPr>
      <w:r>
        <w:t>Verifikasi Kekuatan Kata Sandi: Pengguna (pelanggan maupun kasir) wajib menggunakan kata sandi minimal 8 karakter dengan kombinasi huruf besar, huruf kecil, angka, dan simbol khusus.</w:t>
      </w:r>
    </w:p>
    <w:p>
      <w:pPr>
        <w:pStyle w:val="ListBullet"/>
        <w:spacing w:before="0" w:after="80" w:line="300" w:lineRule="auto"/>
      </w:pPr>
      <w:r>
        <w:t>Pembatasan Percobaan Login (Rate Limiting): Setiap IP dibatasi maksimal 5 kali request login/registrasi per 15 menit. Jika dilanggar, server mengembalikan respons HTTP 429.</w:t>
      </w:r>
    </w:p>
    <w:p>
      <w:pPr>
        <w:pStyle w:val="ListBullet"/>
        <w:spacing w:before="0" w:after="80" w:line="300" w:lineRule="auto"/>
      </w:pPr>
      <w:r>
        <w:t>Kebijakan Keamanan Konten (CSP): Mengaktifkan CSP melalui Helmet untuk mencegah eksekusi script luar yang tidak sah, dengan tetap mengizinkan fungsi pembayaran online Midtrans Snap.</w:t>
      </w:r>
    </w:p>
    <w:p>
      <w:pPr>
        <w:pStyle w:val="Heading2"/>
      </w:pPr>
      <w:r>
        <w:t>4.14 Mode Development Lokal</w:t>
      </w:r>
    </w:p>
    <w:p>
      <w:pPr>
        <w:pStyle w:val="ListBullet"/>
        <w:spacing w:before="0" w:after="80" w:line="300" w:lineRule="auto"/>
      </w:pPr>
      <w:r>
        <w:t>Aplikasi dapat berjalan lokal tanpa Netlify.</w:t>
      </w:r>
    </w:p>
    <w:p>
      <w:pPr>
        <w:pStyle w:val="ListBullet"/>
        <w:spacing w:before="0" w:after="80" w:line="300" w:lineRule="auto"/>
      </w:pPr>
      <w:r>
        <w:t>npm run dev menjalankan API Express lokal pada http://localhost:3001 dan frontend Vite pada http://localhost:5175.</w:t>
      </w:r>
    </w:p>
    <w:p>
      <w:pPr>
        <w:pStyle w:val="ListBullet"/>
        <w:spacing w:before="0" w:after="80" w:line="300" w:lineRule="auto"/>
      </w:pPr>
      <w:r>
        <w:t>Route frontend /api/* diproxy ke API lokal sehingga pengguna tetap membuka satu alamat utama: http://localhost:5175.</w:t>
      </w:r>
    </w:p>
    <w:p>
      <w:pPr>
        <w:pStyle w:val="ListBullet"/>
        <w:spacing w:before="0" w:after="80" w:line="300" w:lineRule="auto"/>
      </w:pPr>
      <w:r>
        <w:t>Database development memakai PostgreSQL lokal dari DATABASE_URL, POSTGRES_URL, atau LOCAL_DATABASE_URL.</w:t>
      </w:r>
    </w:p>
    <w:p>
      <w:pPr>
        <w:pStyle w:val="ListBullet"/>
        <w:spacing w:before="0" w:after="80" w:line="300" w:lineRule="auto"/>
      </w:pPr>
      <w:r>
        <w:t>Jika tidak ada connection string, backend memakai default postgres://postgres@127.0.0.1:5432/postgres.</w:t>
      </w:r>
    </w:p>
    <w:p>
      <w:pPr>
        <w:pStyle w:val="ListBullet"/>
        <w:spacing w:before="0" w:after="80" w:line="300" w:lineRule="auto"/>
      </w:pPr>
      <w:r>
        <w:t>Migration awal tetap memakai file SQL project dan diterapkan otomatis saat database kosong.</w:t>
      </w:r>
    </w:p>
    <w:p>
      <w:pPr>
        <w:pStyle w:val="Heading2"/>
      </w:pPr>
      <w:r>
        <w:t>4.15 Hosting Publik Opsional</w:t>
      </w:r>
    </w:p>
    <w:p>
      <w:pPr>
        <w:pStyle w:val="ListBullet"/>
        <w:spacing w:before="0" w:after="80" w:line="300" w:lineRule="auto"/>
      </w:pPr>
      <w:r>
        <w:t>Project masih dapat dibuild untuk hosting publik melalui Netlify Function atau host Node lain.</w:t>
      </w:r>
    </w:p>
    <w:p>
      <w:pPr>
        <w:pStyle w:val="ListBullet"/>
        <w:spacing w:before="0" w:after="80" w:line="300" w:lineRule="auto"/>
      </w:pPr>
      <w:r>
        <w:t>Database lokal di komputer tidak dapat dipakai oleh website publik ketika komputer mati/offline atau tidak dapat diakses dari internet.</w:t>
      </w:r>
    </w:p>
    <w:p>
      <w:pPr>
        <w:pStyle w:val="ListBullet"/>
        <w:spacing w:before="0" w:after="80" w:line="300" w:lineRule="auto"/>
      </w:pPr>
      <w:r>
        <w:t>Untuk website publik yang aktif 24 jam, hosting perlu memakai PostgreSQL online yang diisi melalui DATABASE_URL atau POSTGRES_URL.</w:t>
      </w:r>
    </w:p>
    <w:p>
      <w:pPr>
        <w:pStyle w:val="ListBullet"/>
        <w:spacing w:before="0" w:after="80" w:line="300" w:lineRule="auto"/>
      </w:pPr>
      <w:r>
        <w:t>Password Admin, Manager, Cashier, dan JWT secret harus disimpan sebagai environment variable hosting dan tidak masuk repository.</w:t>
      </w:r>
    </w:p>
    <w:p>
      <w:pPr>
        <w:pStyle w:val="Heading1"/>
      </w:pPr>
      <w:r>
        <w:t>5. Aturan Dokumen</w:t>
      </w:r>
    </w:p>
    <w:p>
      <w:pPr>
        <w:spacing w:before="0" w:after="120" w:line="300" w:lineRule="auto"/>
      </w:pPr>
      <w:r>
        <w:t>Setiap perubahan fitur, alur bisnis, API, database, role, atau UI utama harus memperbarui dokumen berikut:</w:t>
      </w:r>
    </w:p>
    <w:p>
      <w:pPr>
        <w:pStyle w:val="ListBullet"/>
        <w:spacing w:before="0" w:after="80" w:line="300" w:lineRule="auto"/>
      </w:pPr>
      <w:r>
        <w:t>docs/FSD.md</w:t>
      </w:r>
    </w:p>
    <w:p>
      <w:pPr>
        <w:pStyle w:val="ListBullet"/>
        <w:spacing w:before="0" w:after="80" w:line="300" w:lineRule="auto"/>
      </w:pPr>
      <w:r>
        <w:t>docs/TSD.md</w:t>
      </w:r>
    </w:p>
    <w:p>
      <w:pPr>
        <w:pStyle w:val="ListBullet"/>
        <w:spacing w:before="0" w:after="80" w:line="300" w:lineRule="auto"/>
      </w:pPr>
      <w:r>
        <w:t>docs/USER_GUIDE.md</w:t>
      </w:r>
    </w:p>
    <w:p>
      <w:pPr>
        <w:pStyle w:val="ListBullet"/>
        <w:spacing w:before="0" w:after="80" w:line="300" w:lineRule="auto"/>
      </w:pPr>
      <w:r>
        <w:t>docs/FSD.docx</w:t>
      </w:r>
    </w:p>
    <w:p>
      <w:pPr>
        <w:pStyle w:val="ListBullet"/>
        <w:spacing w:before="0" w:after="80" w:line="300" w:lineRule="auto"/>
      </w:pPr>
      <w:r>
        <w:t>docs/TSD.docx</w:t>
      </w:r>
    </w:p>
    <w:p>
      <w:pPr>
        <w:pStyle w:val="ListBullet"/>
        <w:spacing w:before="0" w:after="80" w:line="300" w:lineRule="auto"/>
      </w:pPr>
      <w:r>
        <w:t>docs/USER_GUIDE.docx</w:t>
      </w:r>
    </w:p>
    <w:p>
      <w:pPr>
        <w:pStyle w:val="Heading1"/>
      </w:pPr>
      <w:r>
        <w:t>6. Riwayat Perubahan</w:t>
      </w:r>
    </w:p>
    <w:tbl>
      <w:tblPr>
        <w:tblW w:type="dxa" w:w="9360"/>
        <w:jc w:val="left"/>
        <w:tblLayout w:type="fixed"/>
        <w:tblLook w:firstColumn="1" w:firstRow="1" w:lastColumn="0" w:lastRow="0" w:noHBand="0" w:noVBand="1" w:val="04A0"/>
        <w:tblInd w:w="120" w:type="dxa"/>
      </w:tblPr>
      <w:tblGrid>
        <w:gridCol w:w="1944"/>
        <w:gridCol w:w="7416"/>
      </w:tblGrid>
      <w:tr>
        <w:tc>
          <w:tcPr>
            <w:tcW w:type="dxa" w:w="1944"/>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E8EEF5"/>
          </w:tcPr>
          <w:p>
            <w:pPr>
              <w:spacing w:before="0" w:after="0" w:line="264" w:lineRule="auto"/>
            </w:pPr>
            <w:r>
              <w:rPr>
                <w:rFonts w:ascii="Calibri" w:hAnsi="Calibri" w:eastAsia="Calibri"/>
                <w:b/>
                <w:color w:val="1F4D78"/>
                <w:sz w:val="19"/>
              </w:rPr>
              <w:t>Tanggal</w:t>
            </w:r>
          </w:p>
        </w:tc>
        <w:tc>
          <w:tcPr>
            <w:tcW w:type="dxa" w:w="7416"/>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E8EEF5"/>
          </w:tcPr>
          <w:p>
            <w:pPr>
              <w:spacing w:before="0" w:after="0" w:line="264" w:lineRule="auto"/>
            </w:pPr>
            <w:r>
              <w:rPr>
                <w:rFonts w:ascii="Calibri" w:hAnsi="Calibri" w:eastAsia="Calibri"/>
                <w:b/>
                <w:color w:val="1F4D78"/>
                <w:sz w:val="19"/>
              </w:rPr>
              <w:t>Perubahan</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2026-07-12</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Menambahkan aplikasi Android berbasis Capacitor, konfigurasi API mobile, integrasi browser pembayaran/WhatsApp, status bar, splash screen, safe area, dan perintah build native.</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2026-07-12</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Mengganti pemilih outlet bawaan browser dengan komponen dropdown kustom (OutletSelector) yang lebih interaktif dan premium di storefront, manager, dan cashier.</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2026-07-12</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Meningkatkan keamanan web: menambahkan in-memory rate limiter untuk login/register, menerapkan validasi kekuatan kata sandi (huruf besar/kecil, angka, simbol), dan mengonfigurasi Content Security Policy (CSP) pada Helmet.</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2026-07-12</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Mengoptimasi performa backend: meningkatkan pg pool size ke 20, mengatasi bottleneck kueri N+1 pada produk via bulk fetch addons, mengimplementasi cache matriks otorisasi role, menggabungkan kueri statistik dashboard dengan CTE, mempercepat cold-start migrasi via check to_regclass, serta menambahkan masa berlaku pembayaran Snap 15 menit.</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2026-07-12</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Menambahkan assignment produk per outlet, harga khusus, status aktif/tersedia per cabang, filter katalog outlet, dan validasi checkout berbasis outlet_products, sementara kategori dan master produk tetap global.</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2026-07-12</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Menyeragamkan tampilan seluruh modul Manager/Admin—Produk, Kategori, Promosi, Cashier, Inventory, Report, Outlet, Franchise, dan RBAC—dengan panel terang, area tindakan konsisten, serta layout responsif.</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2026-07-12</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Menambahkan multi-outlet untuk pesanan, cashier, inventory, transaksi keuangan, dan laporan; melengkapi dashboard dengan pemilih outlet serta modul CRUD cabang.</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2026-07-12</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Menambahkan pembayaran online Midtrans Snap, verifikasi webhook, status pembayaran, perlindungan proses pesanan sebelum lunas, dan simulator lokal tanpa API key.</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2026-07-12</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Menyegarkan tampilan RBAC dengan tabel yang lebih nyaman dibaca, switch yang lebih jelas, dan panel simpan terang yang ringkas serta responsif.</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2026-07-12</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Menyelaraskan tampilan kartu cashier dengan kartu kategori: avatar lembut, status akses informatif, footer terang, tombol aksi berlabel, serta efek hover.</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2026-07-12</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Menyegarkan tampilan kartu kategori dengan layout yang lebih ringan, status visibilitas informatif, footer lembut, tombol aksi interaktif, dan efek hover.</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2026-07-12</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Merapikan gaya bahasa FSD agar lebih natural dan mudah dibaca tanpa mengubah makna fungsional maupun istilah teknis.</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2026-07-12</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Memisahkan URL dashboard berdasarkan role: Admin memakai /admin, Manager memakai /manager, serta menambahkan pengalihan otomatis ke URL kanonis role.</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2026-07-10</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Mengubah mode development agar database berjalan lokal tanpa Netlify: API lokal port 3001, Vite port 5175 dengan proxy /api, PostgreSQL lokal melalui DATABASE_URL, dan dokumentasi lokal diperbarui.</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2026-07-06</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Deploy production Netlify aktif pada https://tokokopdes.netlify.app, Netlify Database diprovision, migration production diterapkan, dan backend dibuat kompatibel dengan deploy manual CLI melalui NETLIFY_DB_URL.</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2026-07-06</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Memigrasikan hosting ke Netlify Free, Express ke Netlify Functions, SQLite ke Netlify Database/PostgreSQL persisten, migration otomatis, routing SPA/API, dan emulator lokal Vite.</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2026-07-06</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Menambahkan Blueprint Render untuk hosting publik gratis, domain onrender.com, secret credential saat deploy, health check, auto-deploy, dan batasan penyimpanan SQLite sementara.</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2026-07-05</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Menambahkan RBAC per modul untuk Admin, tabel permission role, tab RBAC, menu dashboard berbasis permission, dan validasi permission di backend.</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2026-07-05</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Menambahkan modul kategori menu custom berbasis database, endpoint kategori publik/manager, tab Kategori khusus Manager, dan sinkronisasi kategori ke storefront.</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2026-07-05</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Menambahkan modul Report, pembayaran/promo checkout, transaksi biaya/modal, ekspor CSV, valuasi persediaan, dan pengurangan stok otomatis.</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2026-07-05</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Menambahkan User Guide sebagai dokumen wajib yang selalu diperbarui bersama FSD dan TSD.</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2026-07-05</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Menambahkan add-on produk end-to-end, role Admin dengan akses seluruh modul operasional, dan modul Inventory untuk item stok serta stock movement.</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2026-07-05</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Melengkapi modul Cashier pada role Manager menjadi CRUD penuh: tambah, lihat, edit, aktif/nonaktif, ubah password, dan hapus.</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2026-07-05</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Menambahkan penyempurnaan stabilitas agar setup database baru tetap dapat menjalankan modul manager dan promosi.</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2026-07-05</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Menambahkan modul manager untuk melihat daftar cashier dan membuat akun cashier baru.</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2026-07-05</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Project digenerikkan untuk franchise apa saja, ditambah pengaturan franchise, upload gambar brand, dan dokumen FSD/TSD.</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2026-07-05</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Sisa teks/konfigurasi brand lama dibersihkan dari UI, README, env example, seed/default, dan key penyimpanan browser.</w:t>
            </w:r>
          </w:p>
        </w:tc>
      </w:tr>
      <w:tr>
        <w:tc>
          <w:tcPr>
            <w:tcW w:type="dxa" w:w="1944"/>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2026-07-05</w:t>
            </w:r>
          </w:p>
        </w:tc>
        <w:tc>
          <w:tcPr>
            <w:tcW w:type="dxa" w:w="7416"/>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before="0" w:after="0" w:line="276" w:lineRule="auto"/>
            </w:pPr>
            <w:r>
              <w:rPr>
                <w:rFonts w:ascii="Calibri" w:hAnsi="Calibri" w:eastAsia="Calibri"/>
                <w:color w:val="1F2937"/>
                <w:sz w:val="19"/>
              </w:rPr>
              <w:t>Dokumen FSD/TSD dibuat ulang dalam format Word yang lebih rapi untuk kebutuhan review dan arsip.</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Franchise Ordering Platform · FSD · Update 2026-07-12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