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D6" w:rsidRPr="00653A52" w:rsidRDefault="00653A52" w:rsidP="00653A52">
      <w:pPr>
        <w:jc w:val="center"/>
        <w:rPr>
          <w:rFonts w:hint="eastAsia"/>
          <w:sz w:val="28"/>
          <w:szCs w:val="28"/>
        </w:rPr>
      </w:pPr>
      <w:r w:rsidRPr="00653A52">
        <w:rPr>
          <w:rFonts w:hint="eastAsia"/>
          <w:sz w:val="28"/>
          <w:szCs w:val="28"/>
        </w:rPr>
        <w:t xml:space="preserve">How to deploy pre-trained </w:t>
      </w:r>
      <w:proofErr w:type="spellStart"/>
      <w:r w:rsidRPr="00653A52">
        <w:rPr>
          <w:rFonts w:hint="eastAsia"/>
          <w:sz w:val="28"/>
          <w:szCs w:val="28"/>
        </w:rPr>
        <w:t>tensorflow</w:t>
      </w:r>
      <w:proofErr w:type="spellEnd"/>
      <w:r w:rsidRPr="00653A52">
        <w:rPr>
          <w:rFonts w:hint="eastAsia"/>
          <w:sz w:val="28"/>
          <w:szCs w:val="28"/>
        </w:rPr>
        <w:t xml:space="preserve"> model on Amazon </w:t>
      </w:r>
      <w:proofErr w:type="spellStart"/>
      <w:r w:rsidRPr="00653A52">
        <w:rPr>
          <w:rFonts w:hint="eastAsia"/>
          <w:sz w:val="28"/>
          <w:szCs w:val="28"/>
        </w:rPr>
        <w:t>sagemaker</w:t>
      </w:r>
      <w:proofErr w:type="spellEnd"/>
    </w:p>
    <w:p w:rsidR="00653A52" w:rsidRDefault="00653A52" w:rsidP="00653A52">
      <w:pPr>
        <w:rPr>
          <w:rFonts w:hint="eastAsia"/>
        </w:rPr>
      </w:pPr>
      <w:r>
        <w:rPr>
          <w:rFonts w:hint="eastAsia"/>
        </w:rPr>
        <w:t xml:space="preserve">The following steps are implemented by using 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 xml:space="preserve"> notebook (a kind of EC2 instance).</w:t>
      </w:r>
      <w:r w:rsidR="00965AB0">
        <w:rPr>
          <w:rFonts w:hint="eastAsia"/>
        </w:rPr>
        <w:t xml:space="preserve"> </w:t>
      </w:r>
      <w:r w:rsidR="00F4737C">
        <w:rPr>
          <w:rFonts w:hint="eastAsia"/>
        </w:rPr>
        <w:t xml:space="preserve">Note that the notebook should be created with the authority to access the s3 storage. </w:t>
      </w:r>
      <w:r w:rsidR="00965AB0">
        <w:rPr>
          <w:rFonts w:hint="eastAsia"/>
        </w:rPr>
        <w:t>The file structures are shown as follows:</w:t>
      </w:r>
    </w:p>
    <w:p w:rsidR="00965AB0" w:rsidRDefault="00965AB0" w:rsidP="00653A52">
      <w:pPr>
        <w:rPr>
          <w:rFonts w:hint="eastAsia"/>
        </w:rPr>
      </w:pPr>
      <w:r>
        <w:rPr>
          <w:noProof/>
        </w:rPr>
        <w:drawing>
          <wp:inline distT="0" distB="0" distL="0" distR="0" wp14:anchorId="5D15A08B" wp14:editId="64A05B44">
            <wp:extent cx="5274310" cy="269942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52" w:rsidRDefault="00653A52" w:rsidP="00653A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repare a pre-trained model</w:t>
      </w:r>
      <w:r w:rsidR="00665089">
        <w:rPr>
          <w:rFonts w:hint="eastAsia"/>
        </w:rPr>
        <w:t>.</w:t>
      </w:r>
      <w:r w:rsidR="00110EEB">
        <w:rPr>
          <w:rFonts w:hint="eastAsia"/>
        </w:rPr>
        <w:t xml:space="preserve"> The pre-trained model and related serving code are packed into a compressed file named </w:t>
      </w:r>
      <w:r w:rsidR="00110EEB">
        <w:t>“</w:t>
      </w:r>
      <w:r w:rsidR="00110EEB">
        <w:rPr>
          <w:rFonts w:hint="eastAsia"/>
        </w:rPr>
        <w:t>model.tar.gz</w:t>
      </w:r>
      <w:r w:rsidR="00110EEB">
        <w:t>”</w:t>
      </w:r>
      <w:r w:rsidR="00110EEB">
        <w:rPr>
          <w:rFonts w:hint="eastAsia"/>
        </w:rPr>
        <w:t>.</w:t>
      </w:r>
    </w:p>
    <w:p w:rsidR="00665089" w:rsidRDefault="00665089" w:rsidP="006650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  <w:r w:rsidR="00965AB0">
        <w:rPr>
          <w:rFonts w:hint="eastAsia"/>
        </w:rPr>
        <w:t xml:space="preserve">a file folder </w:t>
      </w:r>
      <w:r w:rsidR="00965AB0">
        <w:t>”</w:t>
      </w:r>
      <w:r w:rsidR="00965AB0">
        <w:rPr>
          <w:rFonts w:hint="eastAsia"/>
        </w:rPr>
        <w:t>export/Servo</w:t>
      </w:r>
      <w:r w:rsidR="00110EEB">
        <w:rPr>
          <w:rFonts w:hint="eastAsia"/>
        </w:rPr>
        <w:t>/code</w:t>
      </w:r>
      <w:r w:rsidR="00965AB0">
        <w:t>”</w:t>
      </w:r>
      <w:r>
        <w:rPr>
          <w:rFonts w:hint="eastAsia"/>
        </w:rPr>
        <w:t xml:space="preserve"> in current </w:t>
      </w:r>
      <w:r w:rsidR="00965AB0">
        <w:rPr>
          <w:rFonts w:hint="eastAsia"/>
        </w:rPr>
        <w:t>directory</w:t>
      </w:r>
      <w:r w:rsidR="00110EEB">
        <w:rPr>
          <w:rFonts w:hint="eastAsia"/>
        </w:rPr>
        <w:t>;</w:t>
      </w:r>
    </w:p>
    <w:p w:rsidR="00110EEB" w:rsidRDefault="00110EEB" w:rsidP="006650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Copy </w:t>
      </w:r>
      <w:r>
        <w:t>“</w:t>
      </w:r>
      <w:r>
        <w:rPr>
          <w:rFonts w:hint="eastAsia"/>
        </w:rPr>
        <w:t>inference.py</w:t>
      </w:r>
      <w:r>
        <w:t>”</w:t>
      </w:r>
      <w:r>
        <w:rPr>
          <w:rFonts w:hint="eastAsia"/>
        </w:rPr>
        <w:t xml:space="preserve"> into </w:t>
      </w:r>
      <w:r>
        <w:t>“</w:t>
      </w:r>
      <w:r>
        <w:rPr>
          <w:rFonts w:hint="eastAsia"/>
        </w:rPr>
        <w:t>export/Servo/code</w:t>
      </w:r>
      <w:r>
        <w:t>”</w:t>
      </w:r>
      <w:r>
        <w:rPr>
          <w:rFonts w:hint="eastAsia"/>
        </w:rPr>
        <w:t xml:space="preserve">. The </w:t>
      </w:r>
      <w:r>
        <w:t>“</w:t>
      </w:r>
      <w:r w:rsidR="00173A62">
        <w:rPr>
          <w:rFonts w:hint="eastAsia"/>
        </w:rPr>
        <w:t>inference.py</w:t>
      </w:r>
      <w:r>
        <w:t>”</w:t>
      </w:r>
      <w:r w:rsidR="00173A62">
        <w:rPr>
          <w:rFonts w:hint="eastAsia"/>
        </w:rPr>
        <w:t xml:space="preserve"> is used to process the input and output messages of serving-request.</w:t>
      </w:r>
    </w:p>
    <w:p w:rsidR="00965AB0" w:rsidRDefault="00965AB0" w:rsidP="006650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Run </w:t>
      </w:r>
      <w:r>
        <w:t>“</w:t>
      </w:r>
      <w:proofErr w:type="spellStart"/>
      <w:r>
        <w:rPr>
          <w:rFonts w:hint="eastAsia"/>
        </w:rPr>
        <w:t>savemodel.ipynb</w:t>
      </w:r>
      <w:proofErr w:type="spellEnd"/>
      <w:r>
        <w:t>”</w:t>
      </w:r>
      <w:r>
        <w:rPr>
          <w:rFonts w:hint="eastAsia"/>
        </w:rPr>
        <w:t xml:space="preserve"> to save a pre</w:t>
      </w:r>
      <w:r w:rsidR="00110EEB">
        <w:rPr>
          <w:rFonts w:hint="eastAsia"/>
        </w:rPr>
        <w:t>-</w:t>
      </w:r>
      <w:r>
        <w:rPr>
          <w:rFonts w:hint="eastAsia"/>
        </w:rPr>
        <w:t xml:space="preserve">trained model in </w:t>
      </w:r>
      <w:r>
        <w:t>“</w:t>
      </w:r>
      <w:r>
        <w:rPr>
          <w:rFonts w:hint="eastAsia"/>
        </w:rPr>
        <w:t>export/Servo</w:t>
      </w:r>
      <w:r>
        <w:t>”</w:t>
      </w:r>
      <w:r w:rsidR="00E14AE2">
        <w:rPr>
          <w:rFonts w:hint="eastAsia"/>
        </w:rPr>
        <w:t xml:space="preserve"> and pack folder </w:t>
      </w:r>
      <w:r w:rsidR="00E14AE2">
        <w:t>“</w:t>
      </w:r>
      <w:r w:rsidR="00E14AE2">
        <w:rPr>
          <w:rFonts w:hint="eastAsia"/>
        </w:rPr>
        <w:t>export</w:t>
      </w:r>
      <w:r w:rsidR="00E14AE2">
        <w:t>”</w:t>
      </w:r>
      <w:r w:rsidR="00E14AE2">
        <w:rPr>
          <w:rFonts w:hint="eastAsia"/>
        </w:rPr>
        <w:t xml:space="preserve"> into </w:t>
      </w:r>
      <w:r w:rsidR="00E14AE2">
        <w:t>“</w:t>
      </w:r>
      <w:r w:rsidR="00E14AE2">
        <w:rPr>
          <w:rFonts w:hint="eastAsia"/>
        </w:rPr>
        <w:t>model.tar.gz</w:t>
      </w:r>
      <w:r w:rsidR="00E14AE2">
        <w:t>”</w:t>
      </w:r>
      <w:r>
        <w:rPr>
          <w:rFonts w:hint="eastAsia"/>
        </w:rPr>
        <w:t xml:space="preserve">. Then the structure of </w:t>
      </w:r>
      <w:r w:rsidR="00110EEB">
        <w:rPr>
          <w:rFonts w:hint="eastAsia"/>
        </w:rPr>
        <w:t xml:space="preserve">the </w:t>
      </w:r>
      <w:r>
        <w:rPr>
          <w:rFonts w:hint="eastAsia"/>
        </w:rPr>
        <w:t xml:space="preserve">folder </w:t>
      </w:r>
      <w:r>
        <w:t>“</w:t>
      </w:r>
      <w:r>
        <w:rPr>
          <w:rFonts w:hint="eastAsia"/>
        </w:rPr>
        <w:t>export</w:t>
      </w:r>
      <w:r>
        <w:t>”</w:t>
      </w:r>
      <w:r>
        <w:rPr>
          <w:rFonts w:hint="eastAsia"/>
        </w:rPr>
        <w:t xml:space="preserve"> can be shown as</w:t>
      </w:r>
      <w:r>
        <w:rPr>
          <w:rFonts w:hint="eastAsia"/>
        </w:rPr>
        <w:t>：</w:t>
      </w:r>
    </w:p>
    <w:p w:rsidR="00E14AE2" w:rsidRPr="003279E0" w:rsidRDefault="00E14AE2" w:rsidP="00E14AE2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-model.tar.gz</w:t>
      </w:r>
    </w:p>
    <w:p w:rsidR="00965AB0" w:rsidRPr="003279E0" w:rsidRDefault="00E14AE2" w:rsidP="003279E0">
      <w:pPr>
        <w:ind w:firstLineChars="450" w:firstLine="81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|-</w:t>
      </w:r>
      <w:r w:rsidR="00965AB0" w:rsidRPr="003279E0">
        <w:rPr>
          <w:rFonts w:hint="eastAsia"/>
          <w:sz w:val="18"/>
          <w:shd w:val="pct15" w:color="auto" w:fill="FFFFFF"/>
        </w:rPr>
        <w:t>-export</w:t>
      </w:r>
    </w:p>
    <w:p w:rsidR="00965AB0" w:rsidRPr="003279E0" w:rsidRDefault="00965AB0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 xml:space="preserve"> |--Servo</w:t>
      </w:r>
    </w:p>
    <w:p w:rsidR="00173A62" w:rsidRPr="003279E0" w:rsidRDefault="00173A62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 xml:space="preserve">   |--code</w:t>
      </w:r>
    </w:p>
    <w:p w:rsidR="00173A62" w:rsidRPr="003279E0" w:rsidRDefault="00173A62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 xml:space="preserve">    |--inference.py</w:t>
      </w:r>
    </w:p>
    <w:p w:rsidR="00965AB0" w:rsidRPr="003279E0" w:rsidRDefault="00965AB0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>|--1</w:t>
      </w:r>
      <w:bookmarkStart w:id="0" w:name="_GoBack"/>
      <w:bookmarkEnd w:id="0"/>
    </w:p>
    <w:p w:rsidR="00965AB0" w:rsidRPr="003279E0" w:rsidRDefault="00965AB0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>|--</w:t>
      </w:r>
      <w:proofErr w:type="spellStart"/>
      <w:r w:rsidRPr="003279E0">
        <w:rPr>
          <w:rFonts w:hint="eastAsia"/>
          <w:sz w:val="18"/>
          <w:shd w:val="pct15" w:color="auto" w:fill="FFFFFF"/>
        </w:rPr>
        <w:t>saved_model.pb</w:t>
      </w:r>
      <w:proofErr w:type="spellEnd"/>
    </w:p>
    <w:p w:rsidR="00965AB0" w:rsidRPr="003279E0" w:rsidRDefault="00965AB0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>|--variables</w:t>
      </w:r>
    </w:p>
    <w:p w:rsidR="00965AB0" w:rsidRPr="003279E0" w:rsidRDefault="00965AB0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 xml:space="preserve">   |--</w:t>
      </w:r>
      <w:proofErr w:type="spellStart"/>
      <w:r w:rsidR="00110EEB" w:rsidRPr="003279E0">
        <w:rPr>
          <w:rFonts w:hint="eastAsia"/>
          <w:sz w:val="18"/>
          <w:shd w:val="pct15" w:color="auto" w:fill="FFFFFF"/>
        </w:rPr>
        <w:t>variables.index</w:t>
      </w:r>
      <w:proofErr w:type="spellEnd"/>
    </w:p>
    <w:p w:rsidR="00110EEB" w:rsidRPr="003279E0" w:rsidRDefault="00110EEB" w:rsidP="00965AB0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 xml:space="preserve">             </w:t>
      </w:r>
      <w:r w:rsidR="00E14AE2" w:rsidRPr="003279E0">
        <w:rPr>
          <w:rFonts w:hint="eastAsia"/>
          <w:sz w:val="18"/>
          <w:shd w:val="pct15" w:color="auto" w:fill="FFFFFF"/>
        </w:rPr>
        <w:t xml:space="preserve">  </w:t>
      </w:r>
      <w:r w:rsidRPr="003279E0">
        <w:rPr>
          <w:rFonts w:hint="eastAsia"/>
          <w:sz w:val="18"/>
          <w:shd w:val="pct15" w:color="auto" w:fill="FFFFFF"/>
        </w:rPr>
        <w:t xml:space="preserve"> |--variables.data-00000-of-00001</w:t>
      </w:r>
    </w:p>
    <w:p w:rsidR="00110EEB" w:rsidRDefault="00DF1C48" w:rsidP="006F608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pload </w:t>
      </w:r>
      <w:r>
        <w:t>“</w:t>
      </w:r>
      <w:r>
        <w:rPr>
          <w:rFonts w:hint="eastAsia"/>
        </w:rPr>
        <w:t>model.tar.gz</w:t>
      </w:r>
      <w:r>
        <w:t>”</w:t>
      </w:r>
      <w:r w:rsidR="006F608B">
        <w:rPr>
          <w:rFonts w:hint="eastAsia"/>
        </w:rPr>
        <w:t xml:space="preserve"> into amazon s3 storage, e.g., the </w:t>
      </w:r>
      <w:r w:rsidR="006F608B">
        <w:t>directory</w:t>
      </w:r>
      <w:r w:rsidR="006F608B">
        <w:rPr>
          <w:rFonts w:hint="eastAsia"/>
        </w:rPr>
        <w:t xml:space="preserve"> on amazon s3 is </w:t>
      </w:r>
      <w:r>
        <w:t>“</w:t>
      </w:r>
      <w:r w:rsidR="006F608B" w:rsidRPr="006F608B">
        <w:t>s3://</w:t>
      </w:r>
      <w:proofErr w:type="spellStart"/>
      <w:r w:rsidR="006F608B" w:rsidRPr="006F608B">
        <w:t>mysagemaker</w:t>
      </w:r>
      <w:proofErr w:type="spellEnd"/>
      <w:r w:rsidR="006F608B" w:rsidRPr="006F608B">
        <w:t>-us-east/</w:t>
      </w:r>
      <w:proofErr w:type="spellStart"/>
      <w:r w:rsidR="006F608B" w:rsidRPr="006F608B">
        <w:t>sagemaker_model</w:t>
      </w:r>
      <w:proofErr w:type="spellEnd"/>
      <w:r w:rsidR="006F608B" w:rsidRPr="006F608B">
        <w:t>/model.tar.gz</w:t>
      </w:r>
      <w:r>
        <w:t>”</w:t>
      </w:r>
    </w:p>
    <w:p w:rsidR="00110EEB" w:rsidRDefault="006F608B" w:rsidP="006F60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552BD0" wp14:editId="684ED329">
            <wp:extent cx="4150581" cy="117503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52" cy="1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8B" w:rsidRDefault="006F608B" w:rsidP="006F608B">
      <w:pPr>
        <w:jc w:val="center"/>
        <w:rPr>
          <w:rFonts w:hint="eastAsia"/>
        </w:rPr>
      </w:pPr>
    </w:p>
    <w:p w:rsidR="006F608B" w:rsidRDefault="006F608B" w:rsidP="006F60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repare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 for running the pre-trained model. The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version of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should be the same as that of the saved model,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1.15 in our example.</w:t>
      </w:r>
    </w:p>
    <w:p w:rsidR="006F608B" w:rsidRDefault="006F608B" w:rsidP="006F60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a folder </w:t>
      </w:r>
      <w:r>
        <w:t>“</w:t>
      </w:r>
      <w:proofErr w:type="spellStart"/>
      <w:r>
        <w:rPr>
          <w:rFonts w:hint="eastAsia"/>
        </w:rPr>
        <w:t>docker</w:t>
      </w:r>
      <w:proofErr w:type="spellEnd"/>
      <w:r>
        <w:t>”</w:t>
      </w:r>
      <w:r>
        <w:rPr>
          <w:rFonts w:hint="eastAsia"/>
        </w:rPr>
        <w:t xml:space="preserve"> in current directory</w:t>
      </w:r>
    </w:p>
    <w:p w:rsidR="006F608B" w:rsidRDefault="006F608B" w:rsidP="006F608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577778" wp14:editId="0F71C054">
            <wp:extent cx="3721211" cy="2364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553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8B" w:rsidRDefault="006F608B" w:rsidP="006F60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Open a </w:t>
      </w:r>
      <w:r>
        <w:t>“terminal”</w:t>
      </w:r>
      <w:r>
        <w:rPr>
          <w:rFonts w:hint="eastAsia"/>
        </w:rPr>
        <w:t xml:space="preserve"> of the 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 xml:space="preserve"> notebook and clone </w:t>
      </w:r>
      <w:r>
        <w:t>“</w:t>
      </w:r>
      <w:proofErr w:type="spellStart"/>
      <w:r>
        <w:rPr>
          <w:rFonts w:hint="eastAsia"/>
        </w:rPr>
        <w:t>Dockerfile</w:t>
      </w:r>
      <w:proofErr w:type="spellEnd"/>
      <w:r>
        <w:t>”</w:t>
      </w:r>
      <w:r>
        <w:rPr>
          <w:rFonts w:hint="eastAsia"/>
        </w:rPr>
        <w:t xml:space="preserve"> for </w:t>
      </w:r>
      <w:r>
        <w:t>buildin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image.</w:t>
      </w:r>
      <w:r w:rsidR="00B46C5A">
        <w:rPr>
          <w:rFonts w:hint="eastAsia"/>
        </w:rPr>
        <w:t xml:space="preserve"> </w:t>
      </w:r>
      <w:r w:rsidR="00B46C5A">
        <w:t>The</w:t>
      </w:r>
      <w:r w:rsidR="00B46C5A">
        <w:rPr>
          <w:rFonts w:hint="eastAsia"/>
        </w:rPr>
        <w:t xml:space="preserve"> commands are shown as follows:</w:t>
      </w:r>
    </w:p>
    <w:p w:rsidR="00B46C5A" w:rsidRPr="003279E0" w:rsidRDefault="00B46C5A" w:rsidP="00B46C5A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$</w:t>
      </w:r>
      <w:r w:rsidRPr="003279E0">
        <w:rPr>
          <w:sz w:val="18"/>
          <w:shd w:val="pct15" w:color="auto" w:fill="FFFFFF"/>
        </w:rPr>
        <w:t xml:space="preserve"> </w:t>
      </w:r>
      <w:proofErr w:type="gramStart"/>
      <w:r w:rsidRPr="003279E0">
        <w:rPr>
          <w:sz w:val="18"/>
          <w:shd w:val="pct15" w:color="auto" w:fill="FFFFFF"/>
        </w:rPr>
        <w:t>cd</w:t>
      </w:r>
      <w:proofErr w:type="gramEnd"/>
      <w:r w:rsidRPr="003279E0">
        <w:rPr>
          <w:sz w:val="18"/>
          <w:shd w:val="pct15" w:color="auto" w:fill="FFFFFF"/>
        </w:rPr>
        <w:t xml:space="preserve"> </w:t>
      </w:r>
      <w:proofErr w:type="spellStart"/>
      <w:r w:rsidRPr="003279E0">
        <w:rPr>
          <w:sz w:val="18"/>
          <w:shd w:val="pct15" w:color="auto" w:fill="FFFFFF"/>
        </w:rPr>
        <w:t>SageMaker</w:t>
      </w:r>
      <w:proofErr w:type="spellEnd"/>
      <w:r w:rsidRPr="003279E0">
        <w:rPr>
          <w:sz w:val="18"/>
          <w:shd w:val="pct15" w:color="auto" w:fill="FFFFFF"/>
        </w:rPr>
        <w:t>/</w:t>
      </w:r>
      <w:proofErr w:type="spellStart"/>
      <w:r w:rsidRPr="003279E0">
        <w:rPr>
          <w:rFonts w:hint="eastAsia"/>
          <w:sz w:val="18"/>
          <w:shd w:val="pct15" w:color="auto" w:fill="FFFFFF"/>
        </w:rPr>
        <w:t>docker</w:t>
      </w:r>
      <w:proofErr w:type="spellEnd"/>
    </w:p>
    <w:p w:rsidR="00B46C5A" w:rsidRPr="003279E0" w:rsidRDefault="00B46C5A" w:rsidP="00B46C5A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$</w:t>
      </w:r>
      <w:r w:rsidRPr="003279E0">
        <w:rPr>
          <w:sz w:val="18"/>
          <w:shd w:val="pct15" w:color="auto" w:fill="FFFFFF"/>
        </w:rPr>
        <w:t xml:space="preserve"> </w:t>
      </w:r>
      <w:proofErr w:type="spellStart"/>
      <w:proofErr w:type="gramStart"/>
      <w:r w:rsidRPr="003279E0">
        <w:rPr>
          <w:sz w:val="18"/>
          <w:shd w:val="pct15" w:color="auto" w:fill="FFFFFF"/>
        </w:rPr>
        <w:t>git</w:t>
      </w:r>
      <w:proofErr w:type="spellEnd"/>
      <w:proofErr w:type="gramEnd"/>
      <w:r w:rsidRPr="003279E0">
        <w:rPr>
          <w:sz w:val="18"/>
          <w:shd w:val="pct15" w:color="auto" w:fill="FFFFFF"/>
        </w:rPr>
        <w:t xml:space="preserve"> clone </w:t>
      </w:r>
      <w:hyperlink r:id="rId9" w:history="1">
        <w:r w:rsidRPr="003279E0">
          <w:rPr>
            <w:rStyle w:val="a5"/>
            <w:sz w:val="18"/>
            <w:shd w:val="pct15" w:color="auto" w:fill="FFFFFF"/>
          </w:rPr>
          <w:t>https://github.com/aws/sagemaker-tensorflow-serving-container.git</w:t>
        </w:r>
      </w:hyperlink>
    </w:p>
    <w:p w:rsidR="00B46C5A" w:rsidRPr="003279E0" w:rsidRDefault="00B46C5A" w:rsidP="00B46C5A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$</w:t>
      </w:r>
      <w:r w:rsidRPr="003279E0">
        <w:rPr>
          <w:sz w:val="18"/>
          <w:shd w:val="pct15" w:color="auto" w:fill="FFFFFF"/>
        </w:rPr>
        <w:t xml:space="preserve"> export AWS_DEFAULT_REGION=us-east-1</w:t>
      </w:r>
      <w:r w:rsidRPr="003279E0">
        <w:rPr>
          <w:rFonts w:hint="eastAsia"/>
          <w:sz w:val="18"/>
          <w:shd w:val="pct15" w:color="auto" w:fill="FFFFFF"/>
        </w:rPr>
        <w:t xml:space="preserve"> #set default region</w:t>
      </w:r>
    </w:p>
    <w:p w:rsidR="00D8181F" w:rsidRPr="003279E0" w:rsidRDefault="00B46C5A" w:rsidP="00D8181F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$</w:t>
      </w:r>
      <w:r w:rsidRPr="003279E0">
        <w:rPr>
          <w:sz w:val="18"/>
          <w:shd w:val="pct15" w:color="auto" w:fill="FFFFFF"/>
        </w:rPr>
        <w:t xml:space="preserve"> ./scripts/build.sh --version 1.1</w:t>
      </w:r>
      <w:r w:rsidRPr="003279E0">
        <w:rPr>
          <w:rFonts w:hint="eastAsia"/>
          <w:sz w:val="18"/>
          <w:shd w:val="pct15" w:color="auto" w:fill="FFFFFF"/>
        </w:rPr>
        <w:t>5</w:t>
      </w:r>
      <w:r w:rsidRPr="003279E0">
        <w:rPr>
          <w:sz w:val="18"/>
          <w:shd w:val="pct15" w:color="auto" w:fill="FFFFFF"/>
        </w:rPr>
        <w:t xml:space="preserve"> --arch </w:t>
      </w:r>
      <w:proofErr w:type="spellStart"/>
      <w:proofErr w:type="gramStart"/>
      <w:r w:rsidRPr="003279E0">
        <w:rPr>
          <w:sz w:val="18"/>
          <w:shd w:val="pct15" w:color="auto" w:fill="FFFFFF"/>
        </w:rPr>
        <w:t>cpu</w:t>
      </w:r>
      <w:proofErr w:type="spellEnd"/>
      <w:proofErr w:type="gramEnd"/>
      <w:r w:rsidRPr="003279E0">
        <w:rPr>
          <w:rFonts w:hint="eastAsia"/>
          <w:sz w:val="18"/>
          <w:shd w:val="pct15" w:color="auto" w:fill="FFFFFF"/>
        </w:rPr>
        <w:t xml:space="preserve"> #build </w:t>
      </w:r>
      <w:proofErr w:type="spellStart"/>
      <w:r w:rsidRPr="003279E0">
        <w:rPr>
          <w:rFonts w:hint="eastAsia"/>
          <w:sz w:val="18"/>
          <w:shd w:val="pct15" w:color="auto" w:fill="FFFFFF"/>
        </w:rPr>
        <w:t>docker</w:t>
      </w:r>
      <w:proofErr w:type="spellEnd"/>
      <w:r w:rsidRPr="003279E0">
        <w:rPr>
          <w:rFonts w:hint="eastAsia"/>
          <w:sz w:val="18"/>
          <w:shd w:val="pct15" w:color="auto" w:fill="FFFFFF"/>
        </w:rPr>
        <w:t xml:space="preserve"> image</w:t>
      </w:r>
    </w:p>
    <w:p w:rsidR="00B46C5A" w:rsidRPr="003279E0" w:rsidRDefault="00B46C5A" w:rsidP="00B46C5A">
      <w:pPr>
        <w:pStyle w:val="a3"/>
        <w:ind w:left="720" w:firstLineChars="0" w:firstLine="0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$</w:t>
      </w:r>
      <w:r w:rsidRPr="003279E0">
        <w:rPr>
          <w:sz w:val="18"/>
          <w:shd w:val="pct15" w:color="auto" w:fill="FFFFFF"/>
        </w:rPr>
        <w:t xml:space="preserve"> ./scripts/publish.sh --version 1.1</w:t>
      </w:r>
      <w:r w:rsidRPr="003279E0">
        <w:rPr>
          <w:rFonts w:hint="eastAsia"/>
          <w:sz w:val="18"/>
          <w:shd w:val="pct15" w:color="auto" w:fill="FFFFFF"/>
        </w:rPr>
        <w:t>5</w:t>
      </w:r>
      <w:r w:rsidRPr="003279E0">
        <w:rPr>
          <w:sz w:val="18"/>
          <w:shd w:val="pct15" w:color="auto" w:fill="FFFFFF"/>
        </w:rPr>
        <w:t xml:space="preserve"> --arch </w:t>
      </w:r>
      <w:proofErr w:type="spellStart"/>
      <w:proofErr w:type="gramStart"/>
      <w:r w:rsidRPr="003279E0">
        <w:rPr>
          <w:sz w:val="18"/>
          <w:shd w:val="pct15" w:color="auto" w:fill="FFFFFF"/>
        </w:rPr>
        <w:t>cpu</w:t>
      </w:r>
      <w:proofErr w:type="spellEnd"/>
      <w:r w:rsidRPr="003279E0">
        <w:rPr>
          <w:rFonts w:hint="eastAsia"/>
          <w:sz w:val="18"/>
          <w:shd w:val="pct15" w:color="auto" w:fill="FFFFFF"/>
        </w:rPr>
        <w:t xml:space="preserve"> </w:t>
      </w:r>
      <w:r w:rsidR="00D8181F" w:rsidRPr="003279E0">
        <w:rPr>
          <w:rFonts w:hint="eastAsia"/>
          <w:sz w:val="18"/>
          <w:shd w:val="pct15" w:color="auto" w:fill="FFFFFF"/>
        </w:rPr>
        <w:t xml:space="preserve"> #</w:t>
      </w:r>
      <w:proofErr w:type="gramEnd"/>
      <w:r w:rsidR="00D8181F" w:rsidRPr="003279E0">
        <w:rPr>
          <w:rFonts w:hint="eastAsia"/>
          <w:sz w:val="18"/>
          <w:shd w:val="pct15" w:color="auto" w:fill="FFFFFF"/>
        </w:rPr>
        <w:t>push to amazon ECR storage.</w:t>
      </w:r>
    </w:p>
    <w:p w:rsidR="00D8181F" w:rsidRPr="003279E0" w:rsidRDefault="00D8181F" w:rsidP="00D8181F">
      <w:pPr>
        <w:pStyle w:val="a3"/>
        <w:ind w:left="720" w:firstLineChars="0" w:firstLine="0"/>
        <w:jc w:val="left"/>
        <w:rPr>
          <w:rFonts w:hint="eastAsia"/>
          <w:sz w:val="18"/>
          <w:shd w:val="pct15" w:color="auto" w:fill="FFFFFF"/>
        </w:rPr>
      </w:pPr>
      <w:r w:rsidRPr="003279E0">
        <w:rPr>
          <w:rFonts w:hint="eastAsia"/>
          <w:sz w:val="18"/>
          <w:shd w:val="pct15" w:color="auto" w:fill="FFFFFF"/>
        </w:rPr>
        <w:t>#if push failed, m</w:t>
      </w:r>
      <w:r w:rsidRPr="003279E0">
        <w:rPr>
          <w:rFonts w:hint="eastAsia"/>
          <w:sz w:val="18"/>
          <w:shd w:val="pct15" w:color="auto" w:fill="FFFFFF"/>
        </w:rPr>
        <w:t xml:space="preserve">aybe you should create a directory in your ECR, e.g., </w:t>
      </w:r>
      <w:r w:rsidRPr="003279E0">
        <w:rPr>
          <w:sz w:val="18"/>
          <w:shd w:val="pct15" w:color="auto" w:fill="FFFFFF"/>
        </w:rPr>
        <w:t>“</w:t>
      </w:r>
      <w:proofErr w:type="spellStart"/>
      <w:r w:rsidRPr="003279E0">
        <w:rPr>
          <w:sz w:val="18"/>
          <w:shd w:val="pct15" w:color="auto" w:fill="FFFFFF"/>
        </w:rPr>
        <w:t>sagemaker</w:t>
      </w:r>
      <w:proofErr w:type="spellEnd"/>
      <w:r w:rsidRPr="003279E0">
        <w:rPr>
          <w:sz w:val="18"/>
          <w:shd w:val="pct15" w:color="auto" w:fill="FFFFFF"/>
        </w:rPr>
        <w:t>-</w:t>
      </w:r>
      <w:proofErr w:type="spellStart"/>
      <w:r w:rsidRPr="003279E0">
        <w:rPr>
          <w:sz w:val="18"/>
          <w:shd w:val="pct15" w:color="auto" w:fill="FFFFFF"/>
        </w:rPr>
        <w:t>tensorflow</w:t>
      </w:r>
      <w:proofErr w:type="spellEnd"/>
      <w:r w:rsidRPr="003279E0">
        <w:rPr>
          <w:sz w:val="18"/>
          <w:shd w:val="pct15" w:color="auto" w:fill="FFFFFF"/>
        </w:rPr>
        <w:t>-serving</w:t>
      </w:r>
      <w:r w:rsidRPr="003279E0">
        <w:rPr>
          <w:sz w:val="18"/>
          <w:shd w:val="pct15" w:color="auto" w:fill="FFFFFF"/>
        </w:rPr>
        <w:t>”</w:t>
      </w:r>
      <w:r w:rsidRPr="003279E0">
        <w:rPr>
          <w:rFonts w:hint="eastAsia"/>
          <w:sz w:val="18"/>
          <w:shd w:val="pct15" w:color="auto" w:fill="FFFFFF"/>
        </w:rPr>
        <w:t>, and tray again.</w:t>
      </w:r>
    </w:p>
    <w:p w:rsidR="00CE5112" w:rsidRDefault="00CE5112" w:rsidP="00CE511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6E1299">
        <w:t>D</w:t>
      </w:r>
      <w:r w:rsidRPr="006E1299">
        <w:rPr>
          <w:rFonts w:hint="eastAsia"/>
        </w:rPr>
        <w:t xml:space="preserve">eploy pre-trained model by using the built </w:t>
      </w:r>
      <w:proofErr w:type="spellStart"/>
      <w:r w:rsidRPr="006E1299">
        <w:rPr>
          <w:rFonts w:hint="eastAsia"/>
        </w:rPr>
        <w:t>docker</w:t>
      </w:r>
      <w:proofErr w:type="spellEnd"/>
      <w:r w:rsidRPr="006E1299">
        <w:rPr>
          <w:rFonts w:hint="eastAsia"/>
        </w:rPr>
        <w:t xml:space="preserve"> image</w:t>
      </w:r>
      <w:r w:rsidR="006E1299" w:rsidRPr="006E1299">
        <w:rPr>
          <w:rFonts w:hint="eastAsia"/>
        </w:rPr>
        <w:t xml:space="preserve">. The example code is shown in </w:t>
      </w:r>
      <w:r w:rsidR="006E1299" w:rsidRPr="006E1299">
        <w:t>“</w:t>
      </w:r>
      <w:r w:rsidR="006E1299" w:rsidRPr="006E1299">
        <w:rPr>
          <w:rFonts w:hint="eastAsia"/>
        </w:rPr>
        <w:t>sagemaker-test2.ipynb</w:t>
      </w:r>
      <w:r w:rsidR="006E1299" w:rsidRPr="006E1299">
        <w:t>”</w:t>
      </w:r>
      <w:r w:rsidR="00F4737C">
        <w:rPr>
          <w:rFonts w:hint="eastAsia"/>
        </w:rPr>
        <w:t xml:space="preserve"> where we should configure the model path in </w:t>
      </w:r>
      <w:r w:rsidR="00520479">
        <w:rPr>
          <w:rFonts w:hint="eastAsia"/>
        </w:rPr>
        <w:t xml:space="preserve">amazon s3 storage and </w:t>
      </w:r>
      <w:proofErr w:type="spellStart"/>
      <w:r w:rsidR="00520479">
        <w:rPr>
          <w:rFonts w:hint="eastAsia"/>
        </w:rPr>
        <w:t>docker</w:t>
      </w:r>
      <w:proofErr w:type="spellEnd"/>
      <w:r w:rsidR="00520479">
        <w:rPr>
          <w:rFonts w:hint="eastAsia"/>
        </w:rPr>
        <w:t xml:space="preserve"> image we pushed into amazon ECR.</w:t>
      </w:r>
    </w:p>
    <w:p w:rsidR="006E1299" w:rsidRPr="006E1299" w:rsidRDefault="00F4737C" w:rsidP="00F4737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9BDE65" wp14:editId="2F3CFE98">
            <wp:extent cx="5505356" cy="279090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815" cy="27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79" w:rsidRDefault="00520479" w:rsidP="00520479">
      <w:pPr>
        <w:jc w:val="left"/>
        <w:rPr>
          <w:rFonts w:hint="eastAsia"/>
        </w:rPr>
      </w:pPr>
    </w:p>
    <w:p w:rsidR="00CE5112" w:rsidRPr="00520479" w:rsidRDefault="00520479" w:rsidP="0052047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lastRenderedPageBreak/>
        <w:t xml:space="preserve">Use the code </w:t>
      </w:r>
      <w:r>
        <w:t>“</w:t>
      </w:r>
      <w:proofErr w:type="spellStart"/>
      <w:r>
        <w:rPr>
          <w:rFonts w:hint="eastAsia"/>
        </w:rPr>
        <w:t>valid.ipynb</w:t>
      </w:r>
      <w:proofErr w:type="spellEnd"/>
      <w:r>
        <w:t>”</w:t>
      </w:r>
      <w:r>
        <w:rPr>
          <w:rFonts w:hint="eastAsia"/>
        </w:rPr>
        <w:t xml:space="preserve"> to test the deployed model.</w:t>
      </w:r>
    </w:p>
    <w:p w:rsidR="00520479" w:rsidRPr="00520479" w:rsidRDefault="00520479" w:rsidP="00520479">
      <w:pPr>
        <w:pStyle w:val="a3"/>
        <w:ind w:left="360" w:firstLineChars="0" w:firstLine="0"/>
        <w:jc w:val="left"/>
        <w:rPr>
          <w:rFonts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0AB621C2" wp14:editId="455B3F7F">
            <wp:extent cx="5274310" cy="283311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8B" w:rsidRPr="00665089" w:rsidRDefault="006F608B" w:rsidP="006F608B">
      <w:pPr>
        <w:pStyle w:val="a3"/>
        <w:ind w:left="720" w:firstLineChars="0" w:firstLine="0"/>
      </w:pPr>
    </w:p>
    <w:sectPr w:rsidR="006F608B" w:rsidRPr="0066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B94"/>
    <w:multiLevelType w:val="hybridMultilevel"/>
    <w:tmpl w:val="883C0B30"/>
    <w:lvl w:ilvl="0" w:tplc="5FAA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2459E"/>
    <w:multiLevelType w:val="hybridMultilevel"/>
    <w:tmpl w:val="4A086888"/>
    <w:lvl w:ilvl="0" w:tplc="0590D9D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291268"/>
    <w:multiLevelType w:val="hybridMultilevel"/>
    <w:tmpl w:val="2E12D1E0"/>
    <w:lvl w:ilvl="0" w:tplc="051A05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5502F9"/>
    <w:multiLevelType w:val="hybridMultilevel"/>
    <w:tmpl w:val="BBECEC72"/>
    <w:lvl w:ilvl="0" w:tplc="921837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78"/>
    <w:rsid w:val="00110EEB"/>
    <w:rsid w:val="00173A62"/>
    <w:rsid w:val="002E09D6"/>
    <w:rsid w:val="003279E0"/>
    <w:rsid w:val="00520479"/>
    <w:rsid w:val="00653A52"/>
    <w:rsid w:val="00665089"/>
    <w:rsid w:val="006E1299"/>
    <w:rsid w:val="006F608B"/>
    <w:rsid w:val="00965AB0"/>
    <w:rsid w:val="00B43FB6"/>
    <w:rsid w:val="00B46C5A"/>
    <w:rsid w:val="00B67078"/>
    <w:rsid w:val="00BF160F"/>
    <w:rsid w:val="00CE5112"/>
    <w:rsid w:val="00D8181F"/>
    <w:rsid w:val="00DF1C48"/>
    <w:rsid w:val="00E14AE2"/>
    <w:rsid w:val="00F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A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5A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AB0"/>
    <w:rPr>
      <w:sz w:val="18"/>
      <w:szCs w:val="18"/>
    </w:rPr>
  </w:style>
  <w:style w:type="character" w:styleId="a5">
    <w:name w:val="Hyperlink"/>
    <w:basedOn w:val="a0"/>
    <w:uiPriority w:val="99"/>
    <w:unhideWhenUsed/>
    <w:rsid w:val="00B46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A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5A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AB0"/>
    <w:rPr>
      <w:sz w:val="18"/>
      <w:szCs w:val="18"/>
    </w:rPr>
  </w:style>
  <w:style w:type="character" w:styleId="a5">
    <w:name w:val="Hyperlink"/>
    <w:basedOn w:val="a0"/>
    <w:uiPriority w:val="99"/>
    <w:unhideWhenUsed/>
    <w:rsid w:val="00B46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ws/sagemaker-tensorflow-serving-containe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Think-Pad</dc:creator>
  <cp:keywords/>
  <dc:description/>
  <cp:lastModifiedBy>Think-Pad</cp:lastModifiedBy>
  <cp:revision>14</cp:revision>
  <dcterms:created xsi:type="dcterms:W3CDTF">2020-05-13T11:24:00Z</dcterms:created>
  <dcterms:modified xsi:type="dcterms:W3CDTF">2020-05-13T12:50:00Z</dcterms:modified>
</cp:coreProperties>
</file>