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00B62EF6" w:rsidR="00472B27" w:rsidRPr="0009320A" w:rsidRDefault="00AC2EF1" w:rsidP="00472B27">
      <w:pPr>
        <w:pStyle w:val="TtuloApartado1sinnivel"/>
      </w:pPr>
      <w:r w:rsidRPr="00AC2EF1">
        <w:t>Desarrollo de un Sistema de Gestión de Alquiler de Vehículos</w:t>
      </w:r>
    </w:p>
    <w:p w14:paraId="29AEB180" w14:textId="77777777" w:rsidR="00472B27" w:rsidRDefault="00472B27" w:rsidP="00472B27">
      <w:pPr>
        <w:jc w:val="left"/>
        <w:rPr>
          <w:rFonts w:cs="UnitOT-Light"/>
          <w:szCs w:val="22"/>
        </w:rPr>
      </w:pPr>
    </w:p>
    <w:p w14:paraId="44B97220" w14:textId="77777777" w:rsidR="005241B8" w:rsidRDefault="0015347F" w:rsidP="005241B8">
      <w:pPr>
        <w:pStyle w:val="TtuloApartado3"/>
      </w:pPr>
      <w:r w:rsidRPr="005241B8">
        <w:t>Objetivos</w:t>
      </w:r>
      <w:r w:rsidRPr="0015347F">
        <w:t xml:space="preserve"> </w:t>
      </w:r>
    </w:p>
    <w:p w14:paraId="1EEA7F9F" w14:textId="77777777" w:rsidR="005241B8" w:rsidRDefault="005241B8" w:rsidP="005241B8"/>
    <w:p w14:paraId="2AA7E559" w14:textId="1233FB6C" w:rsidR="00EF7362" w:rsidRDefault="008B4B55" w:rsidP="005241B8">
      <w:r>
        <w:t xml:space="preserve">Las actividades que se llevarán a cabo en la asignatura </w:t>
      </w:r>
      <w:r w:rsidRPr="00AC2EF1">
        <w:t>Desarrollo Web Full Stack</w:t>
      </w:r>
      <w:r>
        <w:t xml:space="preserve"> tienen como objetivo</w:t>
      </w:r>
      <w:r w:rsidR="00EF7362">
        <w:t>:</w:t>
      </w:r>
    </w:p>
    <w:p w14:paraId="2C31F226" w14:textId="77777777" w:rsidR="00AC2EF1" w:rsidRDefault="00AC2EF1" w:rsidP="005241B8"/>
    <w:p w14:paraId="2EF2A935" w14:textId="77777777" w:rsidR="00FF148C" w:rsidRPr="00FF148C" w:rsidRDefault="00FF148C" w:rsidP="00FF148C">
      <w:pPr>
        <w:pStyle w:val="Prrafodelista"/>
        <w:numPr>
          <w:ilvl w:val="0"/>
          <w:numId w:val="31"/>
        </w:numPr>
      </w:pPr>
      <w:r w:rsidRPr="00FF148C">
        <w:t>Diseñar e implementar exclusivamente el Backend de una aplicación web.</w:t>
      </w:r>
    </w:p>
    <w:p w14:paraId="2E522874" w14:textId="77777777" w:rsidR="00FF148C" w:rsidRPr="00FF148C" w:rsidRDefault="00FF148C" w:rsidP="00FF148C">
      <w:pPr>
        <w:pStyle w:val="Prrafodelista"/>
        <w:numPr>
          <w:ilvl w:val="0"/>
          <w:numId w:val="31"/>
        </w:numPr>
      </w:pPr>
      <w:r w:rsidRPr="00FF148C">
        <w:t>Desarrollar servicios que expongan funcionalidades mediante APIs (REST u otros enfoques equivalentes).</w:t>
      </w:r>
    </w:p>
    <w:p w14:paraId="20E6A796" w14:textId="77777777" w:rsidR="00FF148C" w:rsidRPr="00FF148C" w:rsidRDefault="00FF148C" w:rsidP="00FF148C">
      <w:pPr>
        <w:pStyle w:val="Prrafodelista"/>
        <w:numPr>
          <w:ilvl w:val="0"/>
          <w:numId w:val="31"/>
        </w:numPr>
      </w:pPr>
      <w:r w:rsidRPr="00FF148C">
        <w:t>Aplicar principios de arquitectura Backend, separación de responsabilidades y buenas prácticas de desarrollo.</w:t>
      </w:r>
    </w:p>
    <w:p w14:paraId="4BB7D6DF" w14:textId="77777777" w:rsidR="00FF148C" w:rsidRPr="00FF148C" w:rsidRDefault="00FF148C" w:rsidP="00FF148C">
      <w:pPr>
        <w:pStyle w:val="Prrafodelista"/>
        <w:numPr>
          <w:ilvl w:val="0"/>
          <w:numId w:val="31"/>
        </w:numPr>
      </w:pPr>
      <w:r w:rsidRPr="00FF148C">
        <w:t>Gestionar la persistencia de la información y la lógica de negocio de manera estructurada.</w:t>
      </w:r>
    </w:p>
    <w:p w14:paraId="74FD7A0C" w14:textId="51B6D7C6" w:rsidR="00EF7362" w:rsidRPr="00FF148C" w:rsidRDefault="00FF148C" w:rsidP="00FF148C">
      <w:pPr>
        <w:pStyle w:val="Prrafodelista"/>
        <w:numPr>
          <w:ilvl w:val="0"/>
          <w:numId w:val="31"/>
        </w:numPr>
        <w:rPr>
          <w:b/>
          <w:bCs/>
        </w:rPr>
      </w:pPr>
      <w:r w:rsidRPr="00FF148C">
        <w:t>Desplegar el Backend en un entorno local o contenerizado.</w:t>
      </w:r>
    </w:p>
    <w:p w14:paraId="78975455" w14:textId="77777777" w:rsidR="00AC2EF1" w:rsidRDefault="00AC2EF1" w:rsidP="00AC2EF1">
      <w:pPr>
        <w:ind w:left="360"/>
      </w:pPr>
    </w:p>
    <w:p w14:paraId="41469976" w14:textId="2A8A9AC0" w:rsidR="002C1825" w:rsidRDefault="00AC2EF1" w:rsidP="00AC2EF1">
      <w:pPr>
        <w:pStyle w:val="Destacados"/>
      </w:pPr>
      <w:r w:rsidRPr="00AC2EF1">
        <w:t>Esta actividad se centra en la creación de un sistema que permita gestionar el alquiler de vehículos mediante una arquitectura de microservicios.</w:t>
      </w:r>
    </w:p>
    <w:p w14:paraId="46BD46E6" w14:textId="77777777" w:rsidR="00AC2EF1" w:rsidRPr="00AC2EF1" w:rsidRDefault="00AC2EF1" w:rsidP="00AC2EF1"/>
    <w:p w14:paraId="5F31EA5F" w14:textId="1D38ED00" w:rsidR="005241B8" w:rsidRPr="005241B8" w:rsidRDefault="005241B8" w:rsidP="005241B8">
      <w:pPr>
        <w:pStyle w:val="TtuloApartado3"/>
      </w:pPr>
      <w:r w:rsidRPr="005241B8">
        <w:t>Pautas de elaboración</w:t>
      </w:r>
    </w:p>
    <w:p w14:paraId="4B2B982D" w14:textId="77777777" w:rsidR="005241B8" w:rsidRDefault="005241B8" w:rsidP="00AC2EF1"/>
    <w:p w14:paraId="36428F28" w14:textId="77777777" w:rsidR="00AC2EF1" w:rsidRDefault="00AC2EF1" w:rsidP="00AC2EF1">
      <w:r>
        <w:t>El</w:t>
      </w:r>
      <w:r>
        <w:rPr>
          <w:spacing w:val="-3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debe estar</w:t>
      </w:r>
      <w:r>
        <w:rPr>
          <w:spacing w:val="-5"/>
        </w:rPr>
        <w:t xml:space="preserve"> </w:t>
      </w:r>
      <w:r>
        <w:t>compuesto</w:t>
      </w:r>
      <w:r>
        <w:rPr>
          <w:spacing w:val="-4"/>
        </w:rPr>
        <w:t xml:space="preserve"> </w:t>
      </w:r>
      <w:r>
        <w:t>por los</w:t>
      </w:r>
      <w:r>
        <w:rPr>
          <w:spacing w:val="-3"/>
        </w:rPr>
        <w:t xml:space="preserve"> </w:t>
      </w:r>
      <w:r>
        <w:t>siguientes</w:t>
      </w:r>
      <w:r>
        <w:rPr>
          <w:spacing w:val="1"/>
        </w:rPr>
        <w:t xml:space="preserve"> </w:t>
      </w:r>
      <w:r>
        <w:rPr>
          <w:spacing w:val="-2"/>
        </w:rPr>
        <w:t>elementos:</w:t>
      </w:r>
    </w:p>
    <w:p w14:paraId="0CBD5A01" w14:textId="7BBA5457" w:rsidR="00F86F6C" w:rsidRDefault="00F86F6C" w:rsidP="00AC2EF1"/>
    <w:p w14:paraId="48D80375" w14:textId="5C827094" w:rsidR="00AC2EF1" w:rsidRDefault="00AC2EF1" w:rsidP="00AC2EF1">
      <w:pPr>
        <w:rPr>
          <w:b/>
          <w:bCs/>
        </w:rPr>
      </w:pPr>
      <w:r w:rsidRPr="00AC2EF1">
        <w:rPr>
          <w:b/>
          <w:bCs/>
        </w:rPr>
        <w:t>1. Microservicio "vehículos":</w:t>
      </w:r>
    </w:p>
    <w:p w14:paraId="261745BE" w14:textId="77777777" w:rsidR="00AC2EF1" w:rsidRPr="00AC2EF1" w:rsidRDefault="00AC2EF1" w:rsidP="00AC2EF1">
      <w:pPr>
        <w:rPr>
          <w:b/>
          <w:bCs/>
        </w:rPr>
      </w:pPr>
    </w:p>
    <w:p w14:paraId="6193E6A3" w14:textId="040FFD8A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lastRenderedPageBreak/>
        <w:t>Se encarga de gestionar la base de datos de vehículos disponibles para alquiler.</w:t>
      </w:r>
    </w:p>
    <w:p w14:paraId="4D96C3F7" w14:textId="77777777" w:rsidR="00AC2EF1" w:rsidRDefault="00AC2EF1" w:rsidP="00AC2EF1"/>
    <w:p w14:paraId="541F71D3" w14:textId="77777777" w:rsidR="00AC2EF1" w:rsidRPr="00AC2EF1" w:rsidRDefault="00AC2EF1" w:rsidP="00AC2EF1"/>
    <w:p w14:paraId="63A5D26D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Funcionalidades:</w:t>
      </w:r>
    </w:p>
    <w:p w14:paraId="6B869C5A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CRUD para vehículos (crear, consultar, actualizar, eliminar).</w:t>
      </w:r>
    </w:p>
    <w:p w14:paraId="26291318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Métodos de búsqueda por:</w:t>
      </w:r>
    </w:p>
    <w:p w14:paraId="10CE56DD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Marca.</w:t>
      </w:r>
    </w:p>
    <w:p w14:paraId="56E71947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Modelo.</w:t>
      </w:r>
    </w:p>
    <w:p w14:paraId="7AC18D16" w14:textId="77777777" w:rsidR="00AC2EF1" w:rsidRPr="00AC2EF1" w:rsidRDefault="00AC2EF1" w:rsidP="00AC2EF1">
      <w:pPr>
        <w:pStyle w:val="Prrafodelista"/>
        <w:numPr>
          <w:ilvl w:val="2"/>
          <w:numId w:val="31"/>
        </w:numPr>
      </w:pPr>
      <w:r w:rsidRPr="00AC2EF1">
        <w:t>Estado del vehículo (disponible/no disponible).</w:t>
      </w:r>
    </w:p>
    <w:p w14:paraId="6E4E6C17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 xml:space="preserve">Persistencia en una base de datos relacional como </w:t>
      </w:r>
      <w:r w:rsidRPr="00AC2EF1">
        <w:rPr>
          <w:b/>
          <w:bCs/>
        </w:rPr>
        <w:t>PostgreSQL</w:t>
      </w:r>
      <w:r w:rsidRPr="00AC2EF1">
        <w:t xml:space="preserve"> o </w:t>
      </w:r>
      <w:r w:rsidRPr="00AC2EF1">
        <w:rPr>
          <w:b/>
          <w:bCs/>
        </w:rPr>
        <w:t xml:space="preserve">MySQL. </w:t>
      </w:r>
    </w:p>
    <w:p w14:paraId="5195AC29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Exposición de una API REST para la gestión de los vehículos.</w:t>
      </w:r>
    </w:p>
    <w:p w14:paraId="2AB42BAF" w14:textId="77777777" w:rsidR="00AC2EF1" w:rsidRPr="00AC2EF1" w:rsidRDefault="00AC2EF1" w:rsidP="00AC2EF1">
      <w:pPr>
        <w:ind w:left="360"/>
      </w:pPr>
    </w:p>
    <w:p w14:paraId="75FA79D5" w14:textId="35E5F114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t>2. Microservicio "operaciones":</w:t>
      </w:r>
    </w:p>
    <w:p w14:paraId="272F2509" w14:textId="77777777" w:rsidR="00AC2EF1" w:rsidRPr="00AC2EF1" w:rsidRDefault="00AC2EF1" w:rsidP="00AC2EF1"/>
    <w:p w14:paraId="2520D186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Encargado de gestionar las solicitudes de alquiler.</w:t>
      </w:r>
    </w:p>
    <w:p w14:paraId="7712BFF1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Funcionalidades:</w:t>
      </w:r>
    </w:p>
    <w:p w14:paraId="255A7E95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Registrar solicitudes de alquiler, validando la disponibilidad de los vehículos mediante peticiones al microservicio "vehículos".</w:t>
      </w:r>
    </w:p>
    <w:p w14:paraId="1BB6E1B0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Actualizar el estado del vehículo (disponible/no disponible) al confirmar el alquiler.</w:t>
      </w:r>
    </w:p>
    <w:p w14:paraId="51FCE252" w14:textId="77777777" w:rsidR="00AC2EF1" w:rsidRPr="00AC2EF1" w:rsidRDefault="00AC2EF1" w:rsidP="00AC2EF1">
      <w:pPr>
        <w:pStyle w:val="Prrafodelista"/>
        <w:numPr>
          <w:ilvl w:val="1"/>
          <w:numId w:val="31"/>
        </w:numPr>
      </w:pPr>
      <w:r w:rsidRPr="00AC2EF1">
        <w:t>Cancelar solicitudes de alquiler.</w:t>
      </w:r>
    </w:p>
    <w:p w14:paraId="6D834545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No interactúa directamente con la base de datos; consulta la información relevante en el microservicio "vehículos".</w:t>
      </w:r>
    </w:p>
    <w:p w14:paraId="6ED57571" w14:textId="77777777" w:rsidR="00AC2EF1" w:rsidRDefault="00AC2EF1" w:rsidP="00AC2EF1"/>
    <w:p w14:paraId="60054DF8" w14:textId="121984D0" w:rsidR="00AC2EF1" w:rsidRDefault="00AC2EF1" w:rsidP="00AC2EF1">
      <w:pPr>
        <w:rPr>
          <w:b/>
          <w:bCs/>
        </w:rPr>
      </w:pPr>
      <w:r w:rsidRPr="00AC2EF1">
        <w:rPr>
          <w:b/>
          <w:bCs/>
        </w:rPr>
        <w:t>3. Servidor de Eureka</w:t>
      </w:r>
      <w:r w:rsidR="00061986">
        <w:rPr>
          <w:b/>
          <w:bCs/>
        </w:rPr>
        <w:t xml:space="preserve"> (o equivalente)</w:t>
      </w:r>
      <w:r w:rsidRPr="00AC2EF1">
        <w:rPr>
          <w:b/>
          <w:bCs/>
        </w:rPr>
        <w:t>:</w:t>
      </w:r>
    </w:p>
    <w:p w14:paraId="0C33E8AE" w14:textId="77777777" w:rsidR="00AC2EF1" w:rsidRPr="00AC2EF1" w:rsidRDefault="00AC2EF1" w:rsidP="00AC2EF1">
      <w:pPr>
        <w:rPr>
          <w:b/>
          <w:bCs/>
        </w:rPr>
      </w:pPr>
    </w:p>
    <w:p w14:paraId="468CFE22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Actúa como registro de servicios, permitiendo que los microservicios "vehículos" y "operaciones" se registren automáticamente al iniciar.</w:t>
      </w:r>
    </w:p>
    <w:p w14:paraId="29FE2C6E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lastRenderedPageBreak/>
        <w:t>Todas las comunicaciones entre microservicios deben utilizar nombres relativos registrados en Eureka.</w:t>
      </w:r>
    </w:p>
    <w:p w14:paraId="463EDEC0" w14:textId="77777777" w:rsidR="00AC2EF1" w:rsidRDefault="00AC2EF1" w:rsidP="00AC2EF1"/>
    <w:p w14:paraId="16FB35C8" w14:textId="2F51A0D7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t>4. Servidor Gateway</w:t>
      </w:r>
      <w:r w:rsidR="00061986">
        <w:rPr>
          <w:b/>
          <w:bCs/>
        </w:rPr>
        <w:t>(o equivalente)</w:t>
      </w:r>
      <w:r w:rsidRPr="00AC2EF1">
        <w:rPr>
          <w:b/>
          <w:bCs/>
        </w:rPr>
        <w:t>:</w:t>
      </w:r>
    </w:p>
    <w:p w14:paraId="19F1411B" w14:textId="77777777" w:rsidR="00AC2EF1" w:rsidRPr="00AC2EF1" w:rsidRDefault="00AC2EF1" w:rsidP="00AC2EF1"/>
    <w:p w14:paraId="3E4AE783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i/>
          <w:iCs/>
        </w:rPr>
      </w:pPr>
      <w:r w:rsidRPr="00AC2EF1">
        <w:t xml:space="preserve">Provee un punto único de entrada para los clientes al </w:t>
      </w:r>
      <w:r w:rsidRPr="00AC2EF1">
        <w:rPr>
          <w:i/>
          <w:iCs/>
        </w:rPr>
        <w:t>backend.</w:t>
      </w:r>
    </w:p>
    <w:p w14:paraId="5AA06CB9" w14:textId="77777777" w:rsidR="00AC2EF1" w:rsidRDefault="00AC2EF1" w:rsidP="00AC2EF1">
      <w:pPr>
        <w:pStyle w:val="Prrafodelista"/>
        <w:numPr>
          <w:ilvl w:val="0"/>
          <w:numId w:val="31"/>
        </w:numPr>
      </w:pPr>
      <w:r w:rsidRPr="00AC2EF1">
        <w:t>Redirige las peticiones entrantes al microservicio correspondiente en función de la ruta.</w:t>
      </w:r>
    </w:p>
    <w:p w14:paraId="7E9C26D3" w14:textId="77777777" w:rsidR="00AC2EF1" w:rsidRPr="00AC2EF1" w:rsidRDefault="00AC2EF1" w:rsidP="00AC2EF1">
      <w:pPr>
        <w:ind w:left="360"/>
      </w:pPr>
    </w:p>
    <w:p w14:paraId="5777D0C5" w14:textId="57678585" w:rsidR="00AC2EF1" w:rsidRPr="00AC2EF1" w:rsidRDefault="00AC2EF1" w:rsidP="00AC2EF1">
      <w:pPr>
        <w:rPr>
          <w:b/>
          <w:bCs/>
        </w:rPr>
      </w:pPr>
      <w:r w:rsidRPr="00AC2EF1">
        <w:rPr>
          <w:b/>
          <w:bCs/>
        </w:rPr>
        <w:t>5. Contenedores Docker</w:t>
      </w:r>
      <w:r w:rsidR="00061986">
        <w:rPr>
          <w:b/>
          <w:bCs/>
        </w:rPr>
        <w:t xml:space="preserve"> (o equivalente)</w:t>
      </w:r>
      <w:r w:rsidRPr="00AC2EF1">
        <w:rPr>
          <w:b/>
          <w:bCs/>
        </w:rPr>
        <w:t>:</w:t>
      </w:r>
    </w:p>
    <w:p w14:paraId="06AEE8B9" w14:textId="77777777" w:rsidR="00AC2EF1" w:rsidRPr="00AC2EF1" w:rsidRDefault="00AC2EF1" w:rsidP="00AC2EF1"/>
    <w:p w14:paraId="2A90EE0F" w14:textId="77777777" w:rsidR="00AC2EF1" w:rsidRPr="00AC2EF1" w:rsidRDefault="00AC2EF1" w:rsidP="00AC2EF1">
      <w:pPr>
        <w:pStyle w:val="Prrafodelista"/>
        <w:numPr>
          <w:ilvl w:val="0"/>
          <w:numId w:val="31"/>
        </w:numPr>
      </w:pPr>
      <w:r w:rsidRPr="00AC2EF1">
        <w:t>Crear contenedores para cada uno de los componentes: "vehículos", "operaciones", Eureka y Gateway.</w:t>
      </w:r>
    </w:p>
    <w:p w14:paraId="15097CC9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 w:rsidRPr="00AC2EF1">
        <w:t xml:space="preserve">Los contenedores deben poder ejecutarse localmente utilizando </w:t>
      </w:r>
      <w:r w:rsidRPr="00AC2EF1">
        <w:rPr>
          <w:b/>
          <w:bCs/>
        </w:rPr>
        <w:t>Docker Compose.</w:t>
      </w:r>
    </w:p>
    <w:p w14:paraId="03A811A7" w14:textId="72F55558" w:rsidR="00805328" w:rsidRDefault="00805328" w:rsidP="005241B8">
      <w:pPr>
        <w:rPr>
          <w:b/>
          <w:bCs/>
        </w:rPr>
      </w:pPr>
    </w:p>
    <w:p w14:paraId="6F69870A" w14:textId="232B1164" w:rsidR="00AC2EF1" w:rsidRPr="00497392" w:rsidRDefault="00AC2EF1" w:rsidP="005241B8">
      <w:pPr>
        <w:rPr>
          <w:b/>
          <w:bCs/>
        </w:rPr>
      </w:pPr>
      <w:r>
        <w:rPr>
          <w:b/>
          <w:bCs/>
        </w:rPr>
        <w:t>Entrega</w:t>
      </w:r>
    </w:p>
    <w:p w14:paraId="7241B21B" w14:textId="5D5AB4BC" w:rsidR="00805328" w:rsidRDefault="00805328" w:rsidP="005241B8"/>
    <w:p w14:paraId="2E10A02E" w14:textId="77777777" w:rsidR="00AC2EF1" w:rsidRDefault="00AC2EF1" w:rsidP="00AC2EF1">
      <w:r>
        <w:t>La</w:t>
      </w:r>
      <w:r w:rsidRPr="00AC2EF1">
        <w:t xml:space="preserve"> </w:t>
      </w:r>
      <w:r>
        <w:t>entrega</w:t>
      </w:r>
      <w:r w:rsidRPr="00AC2EF1">
        <w:t xml:space="preserve"> </w:t>
      </w:r>
      <w:r>
        <w:t>debe</w:t>
      </w:r>
      <w:r w:rsidRPr="00AC2EF1">
        <w:t xml:space="preserve"> </w:t>
      </w:r>
      <w:r>
        <w:t>constar</w:t>
      </w:r>
      <w:r w:rsidRPr="00AC2EF1">
        <w:t xml:space="preserve"> de:</w:t>
      </w:r>
    </w:p>
    <w:p w14:paraId="7CFCE4F8" w14:textId="77777777" w:rsidR="00AC2EF1" w:rsidRDefault="00AC2EF1" w:rsidP="00AC2EF1"/>
    <w:p w14:paraId="4EDDD7F5" w14:textId="31744B55" w:rsidR="00AC2EF1" w:rsidRDefault="00AC2EF1" w:rsidP="00AC2EF1">
      <w:r>
        <w:t>1. Memoria</w:t>
      </w:r>
      <w:r w:rsidRPr="00AC2EF1">
        <w:t xml:space="preserve"> </w:t>
      </w:r>
      <w:r>
        <w:t>en formato</w:t>
      </w:r>
      <w:r w:rsidRPr="00AC2EF1">
        <w:t xml:space="preserve"> PDF.</w:t>
      </w:r>
    </w:p>
    <w:p w14:paraId="2FB2A447" w14:textId="146C57A0" w:rsidR="00AC2EF1" w:rsidRPr="00AC2EF1" w:rsidRDefault="00AC2EF1" w:rsidP="00AC2EF1">
      <w:r>
        <w:t>2. Archivo</w:t>
      </w:r>
      <w:r w:rsidRPr="00AC2EF1">
        <w:t xml:space="preserve"> </w:t>
      </w:r>
      <w:r>
        <w:t>comprimido</w:t>
      </w:r>
      <w:r w:rsidRPr="00AC2EF1">
        <w:t xml:space="preserve"> con:</w:t>
      </w:r>
    </w:p>
    <w:p w14:paraId="1E5C2A83" w14:textId="60083CC3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D7394C3" wp14:editId="661ED793">
                <wp:simplePos x="0" y="0"/>
                <wp:positionH relativeFrom="page">
                  <wp:posOffset>166052</wp:posOffset>
                </wp:positionH>
                <wp:positionV relativeFrom="page">
                  <wp:posOffset>8386278</wp:posOffset>
                </wp:positionV>
                <wp:extent cx="139700" cy="205867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9700" cy="2058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BDAFDD" w14:textId="77777777" w:rsidR="00AC2EF1" w:rsidRDefault="00AC2EF1" w:rsidP="00AC2EF1">
                            <w:pPr>
                              <w:spacing w:line="203" w:lineRule="exact"/>
                              <w:ind w:left="20"/>
                              <w:rPr>
                                <w:rFonts w:ascii="Calibri Light" w:hAnsi="Calibri Light"/>
                                <w:sz w:val="18"/>
                              </w:rPr>
                            </w:pP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©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Universidad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10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Internacional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de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La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alibri Light" w:hAnsi="Calibri Light"/>
                                <w:color w:val="777777"/>
                                <w:spacing w:val="-4"/>
                                <w:sz w:val="18"/>
                              </w:rPr>
                              <w:t>Rioja (UNIR)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7394C3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left:0;text-align:left;margin-left:13.05pt;margin-top:660.35pt;width:11pt;height:162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" filled="f" stroked="f">
                <v:textbox style="layout-flow:vertical;mso-layout-flow-alt:bottom-to-top" inset="0,0,0,0">
                  <w:txbxContent>
                    <w:p w14:paraId="5EBDAFDD" w14:textId="77777777" w:rsidR="00AC2EF1" w:rsidRDefault="00AC2EF1" w:rsidP="00AC2EF1">
                      <w:pPr>
                        <w:spacing w:line="203" w:lineRule="exact"/>
                        <w:ind w:left="20"/>
                        <w:rPr>
                          <w:rFonts w:ascii="Calibri Light" w:hAnsi="Calibri Light"/>
                          <w:sz w:val="18"/>
                        </w:rPr>
                      </w:pP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©</w:t>
                      </w:r>
                      <w:r>
                        <w:rPr>
                          <w:rFonts w:ascii="Calibri Light" w:hAnsi="Calibri Light"/>
                          <w:color w:val="77777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Universidad</w:t>
                      </w:r>
                      <w:r>
                        <w:rPr>
                          <w:rFonts w:ascii="Calibri Light" w:hAnsi="Calibri Light"/>
                          <w:color w:val="777777"/>
                          <w:spacing w:val="-10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Internacional</w:t>
                      </w:r>
                      <w:r>
                        <w:rPr>
                          <w:rFonts w:ascii="Calibri Light" w:hAnsi="Calibri Light"/>
                          <w:color w:val="777777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de</w:t>
                      </w:r>
                      <w:r>
                        <w:rPr>
                          <w:rFonts w:ascii="Calibri Light" w:hAnsi="Calibri Light"/>
                          <w:color w:val="777777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La</w:t>
                      </w:r>
                      <w:r>
                        <w:rPr>
                          <w:rFonts w:ascii="Calibri Light" w:hAnsi="Calibri Light"/>
                          <w:color w:val="777777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 Light" w:hAnsi="Calibri Light"/>
                          <w:color w:val="777777"/>
                          <w:spacing w:val="-4"/>
                          <w:sz w:val="18"/>
                        </w:rPr>
                        <w:t>Rioja (UNIR)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t>El</w:t>
      </w:r>
      <w:r w:rsidRPr="00AC2EF1">
        <w:t xml:space="preserve"> </w:t>
      </w:r>
      <w:r>
        <w:t>servidor</w:t>
      </w:r>
      <w:r w:rsidRPr="00AC2EF1">
        <w:t xml:space="preserve"> </w:t>
      </w:r>
      <w:r>
        <w:t>de</w:t>
      </w:r>
      <w:r w:rsidRPr="00AC2EF1">
        <w:t xml:space="preserve"> </w:t>
      </w:r>
      <w:r w:rsidRPr="00AC2EF1">
        <w:rPr>
          <w:b/>
          <w:bCs/>
        </w:rPr>
        <w:t>Eureka.</w:t>
      </w:r>
    </w:p>
    <w:p w14:paraId="50D7B257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 servidor</w:t>
      </w:r>
      <w:r w:rsidRPr="00AC2EF1">
        <w:t xml:space="preserve"> </w:t>
      </w:r>
      <w:r w:rsidRPr="00AC2EF1">
        <w:rPr>
          <w:b/>
          <w:bCs/>
        </w:rPr>
        <w:t>Gateway.</w:t>
      </w:r>
    </w:p>
    <w:p w14:paraId="7DE189C5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</w:t>
      </w:r>
      <w:r w:rsidRPr="00AC2EF1">
        <w:t xml:space="preserve"> </w:t>
      </w:r>
      <w:r>
        <w:t xml:space="preserve">microservicio </w:t>
      </w:r>
      <w:r w:rsidRPr="00AC2EF1">
        <w:rPr>
          <w:b/>
          <w:bCs/>
        </w:rPr>
        <w:t>vehículos.</w:t>
      </w:r>
    </w:p>
    <w:p w14:paraId="506F466C" w14:textId="77777777" w:rsidR="00AC2EF1" w:rsidRPr="00AC2EF1" w:rsidRDefault="00AC2EF1" w:rsidP="00AC2EF1">
      <w:pPr>
        <w:pStyle w:val="Prrafodelista"/>
        <w:numPr>
          <w:ilvl w:val="0"/>
          <w:numId w:val="31"/>
        </w:numPr>
        <w:rPr>
          <w:b/>
          <w:bCs/>
        </w:rPr>
      </w:pPr>
      <w:r>
        <w:t>El</w:t>
      </w:r>
      <w:r w:rsidRPr="00AC2EF1">
        <w:t xml:space="preserve"> </w:t>
      </w:r>
      <w:r>
        <w:t xml:space="preserve">microservicio </w:t>
      </w:r>
      <w:r w:rsidRPr="00AC2EF1">
        <w:rPr>
          <w:b/>
          <w:bCs/>
        </w:rPr>
        <w:t>operaciones.</w:t>
      </w:r>
    </w:p>
    <w:p w14:paraId="57ED80D0" w14:textId="77777777" w:rsidR="00AC2EF1" w:rsidRDefault="00AC2EF1" w:rsidP="00AC2EF1">
      <w:pPr>
        <w:pStyle w:val="Prrafodelista"/>
        <w:numPr>
          <w:ilvl w:val="0"/>
          <w:numId w:val="31"/>
        </w:numPr>
      </w:pPr>
      <w:r>
        <w:t>El</w:t>
      </w:r>
      <w:r w:rsidRPr="00AC2EF1">
        <w:t xml:space="preserve"> </w:t>
      </w:r>
      <w:r>
        <w:t>archivo</w:t>
      </w:r>
      <w:r w:rsidRPr="00AC2EF1">
        <w:t xml:space="preserve"> </w:t>
      </w:r>
      <w:r w:rsidRPr="00AC2EF1">
        <w:rPr>
          <w:b/>
          <w:bCs/>
        </w:rPr>
        <w:t>docker-compose.yml</w:t>
      </w:r>
      <w:r w:rsidRPr="00AC2EF1">
        <w:t xml:space="preserve"> </w:t>
      </w:r>
      <w:r>
        <w:t>para</w:t>
      </w:r>
      <w:r w:rsidRPr="00AC2EF1">
        <w:t xml:space="preserve"> </w:t>
      </w:r>
      <w:r>
        <w:t>desplegar</w:t>
      </w:r>
      <w:r w:rsidRPr="00AC2EF1">
        <w:t xml:space="preserve"> </w:t>
      </w:r>
      <w:r>
        <w:t>el</w:t>
      </w:r>
      <w:r w:rsidRPr="00AC2EF1">
        <w:t xml:space="preserve"> sistema.</w:t>
      </w:r>
    </w:p>
    <w:p w14:paraId="010C71C7" w14:textId="56509A8C" w:rsidR="005241B8" w:rsidRPr="0015347F" w:rsidRDefault="005241B8" w:rsidP="005241B8"/>
    <w:p w14:paraId="71F5CC1C" w14:textId="139B3AE3" w:rsidR="005241B8" w:rsidRDefault="0015347F" w:rsidP="005241B8">
      <w:pPr>
        <w:pStyle w:val="TtuloApartado3"/>
      </w:pPr>
      <w:r w:rsidRPr="005241B8">
        <w:t>Extensión</w:t>
      </w:r>
      <w:r w:rsidR="005241B8">
        <w:t xml:space="preserve"> y formato</w:t>
      </w:r>
      <w:r w:rsidRPr="0015347F">
        <w:t xml:space="preserve"> </w:t>
      </w:r>
      <w:r w:rsidR="00C0205B">
        <w:t>de la memoria</w:t>
      </w:r>
    </w:p>
    <w:p w14:paraId="23B00701" w14:textId="57760252" w:rsidR="005241B8" w:rsidRDefault="005241B8" w:rsidP="005241B8"/>
    <w:p w14:paraId="4C466111" w14:textId="7EBB6985" w:rsidR="0015347F" w:rsidRDefault="00C0205B" w:rsidP="005241B8">
      <w:r>
        <w:t>La memoria tendrá una extensión máxima de 20 páginas, y deberá incluir los siguientes apartados</w:t>
      </w:r>
      <w:r w:rsidR="00AC2EF1">
        <w:t>:</w:t>
      </w:r>
    </w:p>
    <w:p w14:paraId="16DA4A6C" w14:textId="00D683FC" w:rsidR="00C0205B" w:rsidRPr="00C0205B" w:rsidRDefault="00C0205B" w:rsidP="00C0205B">
      <w:pPr>
        <w:pStyle w:val="Prrafodelista"/>
        <w:numPr>
          <w:ilvl w:val="0"/>
          <w:numId w:val="28"/>
        </w:numPr>
        <w:rPr>
          <w:b/>
          <w:bCs/>
        </w:rPr>
      </w:pPr>
      <w:r w:rsidRPr="00C0205B">
        <w:rPr>
          <w:b/>
          <w:bCs/>
        </w:rPr>
        <w:t>Portada</w:t>
      </w:r>
      <w:r w:rsidR="00AC2EF1">
        <w:rPr>
          <w:b/>
          <w:bCs/>
        </w:rPr>
        <w:t>.</w:t>
      </w:r>
    </w:p>
    <w:p w14:paraId="18915441" w14:textId="4091FAEB" w:rsidR="00C0205B" w:rsidRPr="00C0205B" w:rsidRDefault="00C0205B" w:rsidP="00C0205B">
      <w:pPr>
        <w:pStyle w:val="Prrafodelista"/>
        <w:numPr>
          <w:ilvl w:val="0"/>
          <w:numId w:val="28"/>
        </w:numPr>
        <w:rPr>
          <w:b/>
          <w:bCs/>
        </w:rPr>
      </w:pPr>
      <w:r w:rsidRPr="00C0205B">
        <w:rPr>
          <w:b/>
          <w:bCs/>
        </w:rPr>
        <w:t>Índice</w:t>
      </w:r>
      <w:r w:rsidR="00AC2EF1">
        <w:rPr>
          <w:b/>
          <w:bCs/>
        </w:rPr>
        <w:t>.</w:t>
      </w:r>
    </w:p>
    <w:p w14:paraId="5C8376F0" w14:textId="0CE9D1C7" w:rsidR="00C0205B" w:rsidRDefault="00C0205B" w:rsidP="00C0205B">
      <w:pPr>
        <w:pStyle w:val="Prrafodelista"/>
        <w:numPr>
          <w:ilvl w:val="0"/>
          <w:numId w:val="28"/>
        </w:numPr>
      </w:pPr>
      <w:r w:rsidRPr="00C0205B">
        <w:rPr>
          <w:b/>
          <w:bCs/>
        </w:rPr>
        <w:t>Introducción</w:t>
      </w:r>
      <w:r>
        <w:t xml:space="preserve">: </w:t>
      </w:r>
      <w:r w:rsidR="00AC2EF1">
        <w:t xml:space="preserve">se describirán el objetivo del sistema y los motivos para elegir esta </w:t>
      </w:r>
      <w:r w:rsidR="00AC2EF1">
        <w:rPr>
          <w:spacing w:val="-2"/>
        </w:rPr>
        <w:t>temática.</w:t>
      </w:r>
    </w:p>
    <w:p w14:paraId="1E15F9A1" w14:textId="55444F46" w:rsidR="00C0205B" w:rsidRDefault="00122E0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Microservicio </w:t>
      </w:r>
      <w:r w:rsidR="00AC2EF1">
        <w:rPr>
          <w:b/>
          <w:bCs/>
        </w:rPr>
        <w:t>“vehículos”</w:t>
      </w:r>
      <w:r w:rsidR="00C0205B">
        <w:t xml:space="preserve">: </w:t>
      </w:r>
      <w:r w:rsidR="00AC2EF1">
        <w:t>s</w:t>
      </w:r>
      <w:r>
        <w:t xml:space="preserve">e </w:t>
      </w:r>
      <w:r w:rsidR="00AC2EF1">
        <w:t>documentará</w:t>
      </w:r>
      <w:r>
        <w:t xml:space="preserve"> la API REST</w:t>
      </w:r>
      <w:r w:rsidR="00AC2EF1">
        <w:t>,</w:t>
      </w:r>
      <w:r>
        <w:t xml:space="preserve"> </w:t>
      </w:r>
      <w:r w:rsidR="00AC2EF1">
        <w:t>incluyendo</w:t>
      </w:r>
      <w:r w:rsidR="00AC2EF1">
        <w:rPr>
          <w:spacing w:val="26"/>
        </w:rPr>
        <w:t xml:space="preserve"> </w:t>
      </w:r>
      <w:r w:rsidR="00AC2EF1" w:rsidRPr="00AC2EF1">
        <w:rPr>
          <w:i/>
          <w:iCs/>
        </w:rPr>
        <w:t>endpoints,</w:t>
      </w:r>
      <w:r w:rsidR="00AC2EF1">
        <w:t xml:space="preserve"> métodos HTTP, parámetros y ejemplos de respuestas.</w:t>
      </w:r>
    </w:p>
    <w:p w14:paraId="17914AE8" w14:textId="41724BEB" w:rsidR="00BB61C4" w:rsidRDefault="00122E0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Microservicio </w:t>
      </w:r>
      <w:r w:rsidR="00AC2EF1">
        <w:rPr>
          <w:b/>
          <w:bCs/>
        </w:rPr>
        <w:t>“</w:t>
      </w:r>
      <w:r>
        <w:rPr>
          <w:b/>
          <w:bCs/>
        </w:rPr>
        <w:t>opera</w:t>
      </w:r>
      <w:r w:rsidR="00AC2EF1">
        <w:rPr>
          <w:b/>
          <w:bCs/>
        </w:rPr>
        <w:t>ciones”</w:t>
      </w:r>
      <w:r w:rsidR="00BB61C4" w:rsidRPr="00BB61C4">
        <w:t>:</w:t>
      </w:r>
      <w:r w:rsidR="00BB61C4">
        <w:t xml:space="preserve"> </w:t>
      </w:r>
      <w:r w:rsidR="00AC2EF1">
        <w:t>se documentará la API REST, incluyendo su interacción con el microservicio “vehículos”.</w:t>
      </w:r>
    </w:p>
    <w:p w14:paraId="49B0571F" w14:textId="3CCA5D13" w:rsidR="00BB61C4" w:rsidRPr="008B4B55" w:rsidRDefault="00BB61C4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>Conclusiones</w:t>
      </w:r>
      <w:r w:rsidR="00AC2EF1">
        <w:rPr>
          <w:b/>
          <w:bCs/>
        </w:rPr>
        <w:t>.</w:t>
      </w:r>
    </w:p>
    <w:p w14:paraId="5BB59AA9" w14:textId="2999802A" w:rsidR="008B4B55" w:rsidRPr="00BB61C4" w:rsidRDefault="008B4B55" w:rsidP="00C0205B">
      <w:pPr>
        <w:pStyle w:val="Prrafodelista"/>
        <w:numPr>
          <w:ilvl w:val="0"/>
          <w:numId w:val="28"/>
        </w:numPr>
      </w:pPr>
      <w:r>
        <w:rPr>
          <w:b/>
          <w:bCs/>
        </w:rPr>
        <w:t xml:space="preserve">Referencias bibliográficas </w:t>
      </w:r>
      <w:r w:rsidR="00AC2EF1">
        <w:t>(</w:t>
      </w:r>
      <w:r>
        <w:t>en formato APA</w:t>
      </w:r>
      <w:r w:rsidR="00AC2EF1">
        <w:t>).</w:t>
      </w:r>
    </w:p>
    <w:p w14:paraId="65BB3A1F" w14:textId="4D8B4852" w:rsidR="00BB61C4" w:rsidRDefault="00BB61C4" w:rsidP="00BB61C4"/>
    <w:p w14:paraId="1651B20A" w14:textId="77777777" w:rsidR="00AC2EF1" w:rsidRDefault="00AC2EF1" w:rsidP="005241B8">
      <w:pPr>
        <w:rPr>
          <w:b/>
          <w:bCs/>
        </w:rPr>
        <w:sectPr w:rsidR="00AC2EF1" w:rsidSect="00086720">
          <w:headerReference w:type="default" r:id="rId11"/>
          <w:footerReference w:type="default" r:id="rId12"/>
          <w:pgSz w:w="11906" w:h="16838" w:code="9"/>
          <w:pgMar w:top="1418" w:right="1843" w:bottom="1418" w:left="1843" w:header="1134" w:footer="397" w:gutter="0"/>
          <w:cols w:space="708"/>
          <w:docGrid w:linePitch="360"/>
        </w:sectPr>
      </w:pPr>
    </w:p>
    <w:p w14:paraId="29422E90" w14:textId="32AA46B2" w:rsidR="0015347F" w:rsidRPr="00AC2EF1" w:rsidRDefault="0015347F" w:rsidP="00AC2EF1">
      <w:pPr>
        <w:spacing w:after="160" w:line="259" w:lineRule="auto"/>
        <w:jc w:val="left"/>
        <w:rPr>
          <w:rFonts w:cs="UnitOT-Medi"/>
          <w:b/>
          <w:bCs/>
        </w:rPr>
      </w:pPr>
      <w:r w:rsidRPr="00AC2EF1">
        <w:rPr>
          <w:b/>
          <w:bCs/>
        </w:rPr>
        <w:lastRenderedPageBreak/>
        <w:t>Rúbrica</w:t>
      </w:r>
    </w:p>
    <w:p w14:paraId="38124E15" w14:textId="77777777" w:rsidR="0015347F" w:rsidRDefault="0015347F" w:rsidP="0015347F">
      <w:pPr>
        <w:pStyle w:val="Prrafodelista"/>
        <w:ind w:left="284"/>
      </w:pPr>
    </w:p>
    <w:tbl>
      <w:tblPr>
        <w:tblStyle w:val="TableNormal"/>
        <w:tblW w:w="0" w:type="auto"/>
        <w:tblInd w:w="148" w:type="dxa"/>
        <w:tblLayout w:type="fixed"/>
        <w:tblLook w:val="01E0" w:firstRow="1" w:lastRow="1" w:firstColumn="1" w:lastColumn="1" w:noHBand="0" w:noVBand="0"/>
      </w:tblPr>
      <w:tblGrid>
        <w:gridCol w:w="1620"/>
        <w:gridCol w:w="1469"/>
        <w:gridCol w:w="2132"/>
        <w:gridCol w:w="2034"/>
        <w:gridCol w:w="1999"/>
        <w:gridCol w:w="1727"/>
        <w:gridCol w:w="1737"/>
        <w:gridCol w:w="1287"/>
      </w:tblGrid>
      <w:tr w:rsidR="00AC2EF1" w14:paraId="542CC651" w14:textId="77777777" w:rsidTr="00B40134">
        <w:trPr>
          <w:trHeight w:val="755"/>
        </w:trPr>
        <w:tc>
          <w:tcPr>
            <w:tcW w:w="1620" w:type="dxa"/>
            <w:tcBorders>
              <w:bottom w:val="single" w:sz="4" w:space="0" w:color="008FBD"/>
              <w:right w:val="single" w:sz="4" w:space="0" w:color="0097CD"/>
            </w:tcBorders>
            <w:shd w:val="clear" w:color="auto" w:fill="0097CD"/>
          </w:tcPr>
          <w:bookmarkEnd w:id="0"/>
          <w:p w14:paraId="2D17AEE5" w14:textId="77777777" w:rsidR="00AC2EF1" w:rsidRDefault="00AC2EF1" w:rsidP="00B40134">
            <w:pPr>
              <w:pStyle w:val="TableParagraph"/>
              <w:spacing w:before="69" w:line="259" w:lineRule="auto"/>
              <w:ind w:left="364" w:right="144" w:firstLine="124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 xml:space="preserve">Área de </w:t>
            </w:r>
            <w:r>
              <w:rPr>
                <w:b/>
                <w:color w:val="333333"/>
                <w:spacing w:val="-2"/>
                <w:sz w:val="20"/>
              </w:rPr>
              <w:t>Evaluación</w:t>
            </w:r>
          </w:p>
        </w:tc>
        <w:tc>
          <w:tcPr>
            <w:tcW w:w="1469" w:type="dxa"/>
            <w:tcBorders>
              <w:left w:val="single" w:sz="4" w:space="0" w:color="0097CD"/>
            </w:tcBorders>
            <w:shd w:val="clear" w:color="auto" w:fill="0097CD"/>
          </w:tcPr>
          <w:p w14:paraId="009D501A" w14:textId="77777777" w:rsidR="00AC2EF1" w:rsidRDefault="00AC2EF1" w:rsidP="00B40134">
            <w:pPr>
              <w:pStyle w:val="TableParagraph"/>
              <w:spacing w:before="201"/>
              <w:ind w:left="442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Criterio</w:t>
            </w:r>
          </w:p>
        </w:tc>
        <w:tc>
          <w:tcPr>
            <w:tcW w:w="2132" w:type="dxa"/>
            <w:shd w:val="clear" w:color="auto" w:fill="0097CD"/>
          </w:tcPr>
          <w:p w14:paraId="2E169ECF" w14:textId="77777777" w:rsidR="00AC2EF1" w:rsidRDefault="00AC2EF1" w:rsidP="00B40134">
            <w:pPr>
              <w:pStyle w:val="TableParagraph"/>
              <w:spacing w:before="69" w:line="259" w:lineRule="auto"/>
              <w:ind w:left="611" w:right="540" w:firstLine="92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Excelente (86%-100%)</w:t>
            </w:r>
          </w:p>
        </w:tc>
        <w:tc>
          <w:tcPr>
            <w:tcW w:w="2034" w:type="dxa"/>
            <w:shd w:val="clear" w:color="auto" w:fill="0097CD"/>
          </w:tcPr>
          <w:p w14:paraId="34D728DE" w14:textId="77777777" w:rsidR="00AC2EF1" w:rsidRDefault="00AC2EF1" w:rsidP="00B40134">
            <w:pPr>
              <w:pStyle w:val="TableParagraph"/>
              <w:spacing w:before="69" w:line="259" w:lineRule="auto"/>
              <w:ind w:left="590" w:right="516" w:hanging="36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Muy</w:t>
            </w:r>
            <w:r>
              <w:rPr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 xml:space="preserve">Bueno </w:t>
            </w:r>
            <w:r>
              <w:rPr>
                <w:b/>
                <w:color w:val="333333"/>
                <w:spacing w:val="-2"/>
                <w:sz w:val="20"/>
              </w:rPr>
              <w:t>(71%-</w:t>
            </w:r>
            <w:r>
              <w:rPr>
                <w:b/>
                <w:color w:val="333333"/>
                <w:spacing w:val="-4"/>
                <w:sz w:val="20"/>
              </w:rPr>
              <w:t>85%)</w:t>
            </w:r>
          </w:p>
        </w:tc>
        <w:tc>
          <w:tcPr>
            <w:tcW w:w="1999" w:type="dxa"/>
            <w:shd w:val="clear" w:color="auto" w:fill="0097CD"/>
          </w:tcPr>
          <w:p w14:paraId="3D479E6F" w14:textId="77777777" w:rsidR="00AC2EF1" w:rsidRDefault="00AC2EF1" w:rsidP="00B40134">
            <w:pPr>
              <w:pStyle w:val="TableParagraph"/>
              <w:spacing w:before="69" w:line="259" w:lineRule="auto"/>
              <w:ind w:left="565" w:right="555" w:firstLine="28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Suficiente (60%-</w:t>
            </w:r>
            <w:r>
              <w:rPr>
                <w:b/>
                <w:color w:val="333333"/>
                <w:spacing w:val="-4"/>
                <w:sz w:val="20"/>
              </w:rPr>
              <w:t>70%)</w:t>
            </w:r>
          </w:p>
        </w:tc>
        <w:tc>
          <w:tcPr>
            <w:tcW w:w="1727" w:type="dxa"/>
            <w:shd w:val="clear" w:color="auto" w:fill="0097CD"/>
          </w:tcPr>
          <w:p w14:paraId="7F95D8FB" w14:textId="77777777" w:rsidR="00AC2EF1" w:rsidRDefault="00AC2EF1" w:rsidP="00B40134">
            <w:pPr>
              <w:pStyle w:val="TableParagraph"/>
              <w:spacing w:before="69" w:line="259" w:lineRule="auto"/>
              <w:ind w:left="434" w:right="366" w:hanging="44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Insuficiente (20%-59%)</w:t>
            </w:r>
          </w:p>
        </w:tc>
        <w:tc>
          <w:tcPr>
            <w:tcW w:w="1737" w:type="dxa"/>
            <w:shd w:val="clear" w:color="auto" w:fill="0097CD"/>
          </w:tcPr>
          <w:p w14:paraId="32B216D0" w14:textId="77777777" w:rsidR="00AC2EF1" w:rsidRDefault="00AC2EF1" w:rsidP="00B40134">
            <w:pPr>
              <w:pStyle w:val="TableParagraph"/>
              <w:spacing w:before="69" w:line="259" w:lineRule="auto"/>
              <w:ind w:left="490" w:right="395" w:hanging="72"/>
              <w:rPr>
                <w:b/>
                <w:sz w:val="20"/>
              </w:rPr>
            </w:pPr>
            <w:r>
              <w:rPr>
                <w:b/>
                <w:color w:val="333333"/>
                <w:sz w:val="20"/>
              </w:rPr>
              <w:t>No</w:t>
            </w:r>
            <w:r>
              <w:rPr>
                <w:b/>
                <w:color w:val="333333"/>
                <w:spacing w:val="-12"/>
                <w:sz w:val="20"/>
              </w:rPr>
              <w:t xml:space="preserve"> </w:t>
            </w:r>
            <w:r>
              <w:rPr>
                <w:b/>
                <w:color w:val="333333"/>
                <w:sz w:val="20"/>
              </w:rPr>
              <w:t xml:space="preserve">Cumple </w:t>
            </w:r>
            <w:r>
              <w:rPr>
                <w:b/>
                <w:color w:val="333333"/>
                <w:spacing w:val="-2"/>
                <w:sz w:val="20"/>
              </w:rPr>
              <w:t>(0%-19%)</w:t>
            </w:r>
          </w:p>
        </w:tc>
        <w:tc>
          <w:tcPr>
            <w:tcW w:w="1287" w:type="dxa"/>
            <w:shd w:val="clear" w:color="auto" w:fill="0097CD"/>
          </w:tcPr>
          <w:p w14:paraId="7521E654" w14:textId="77777777" w:rsidR="00AC2EF1" w:rsidRDefault="00AC2EF1" w:rsidP="00B40134">
            <w:pPr>
              <w:pStyle w:val="TableParagraph"/>
              <w:spacing w:before="69"/>
              <w:ind w:left="8" w:right="2"/>
              <w:jc w:val="center"/>
              <w:rPr>
                <w:b/>
                <w:sz w:val="20"/>
              </w:rPr>
            </w:pPr>
            <w:r>
              <w:rPr>
                <w:b/>
                <w:color w:val="333333"/>
                <w:spacing w:val="-10"/>
                <w:sz w:val="20"/>
              </w:rPr>
              <w:t>%</w:t>
            </w:r>
          </w:p>
          <w:p w14:paraId="308E0A45" w14:textId="77777777" w:rsidR="00AC2EF1" w:rsidRDefault="00AC2EF1" w:rsidP="00B40134">
            <w:pPr>
              <w:pStyle w:val="TableParagraph"/>
              <w:spacing w:before="2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color w:val="333333"/>
                <w:spacing w:val="-2"/>
                <w:sz w:val="20"/>
              </w:rPr>
              <w:t>Ponderación</w:t>
            </w:r>
          </w:p>
        </w:tc>
      </w:tr>
      <w:tr w:rsidR="00AC2EF1" w14:paraId="6C6D9EB0" w14:textId="77777777" w:rsidTr="00B40134">
        <w:trPr>
          <w:trHeight w:val="1270"/>
        </w:trPr>
        <w:tc>
          <w:tcPr>
            <w:tcW w:w="1620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54C0F5AE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099DEF67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0AF5F812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193A801E" w14:textId="77777777" w:rsidR="00AC2EF1" w:rsidRDefault="00AC2EF1" w:rsidP="00B40134">
            <w:pPr>
              <w:pStyle w:val="TableParagraph"/>
              <w:spacing w:before="116"/>
              <w:rPr>
                <w:b/>
                <w:sz w:val="20"/>
              </w:rPr>
            </w:pPr>
          </w:p>
          <w:p w14:paraId="7451AD80" w14:textId="77777777" w:rsidR="00AC2EF1" w:rsidRDefault="00AC2EF1" w:rsidP="00B40134">
            <w:pPr>
              <w:pStyle w:val="TableParagraph"/>
              <w:spacing w:line="259" w:lineRule="auto"/>
              <w:ind w:left="108" w:right="144"/>
              <w:rPr>
                <w:sz w:val="20"/>
              </w:rPr>
            </w:pPr>
            <w:r>
              <w:rPr>
                <w:color w:val="333333"/>
                <w:sz w:val="20"/>
              </w:rPr>
              <w:t>Presentación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del </w:t>
            </w:r>
            <w:r>
              <w:rPr>
                <w:color w:val="333333"/>
                <w:spacing w:val="-2"/>
                <w:sz w:val="20"/>
              </w:rPr>
              <w:t>Documento</w:t>
            </w:r>
          </w:p>
        </w:tc>
        <w:tc>
          <w:tcPr>
            <w:tcW w:w="1469" w:type="dxa"/>
            <w:tcBorders>
              <w:left w:val="single" w:sz="4" w:space="0" w:color="0097CD"/>
              <w:bottom w:val="single" w:sz="4" w:space="0" w:color="0097CD"/>
            </w:tcBorders>
          </w:tcPr>
          <w:p w14:paraId="7C7A06F3" w14:textId="77777777" w:rsidR="00AC2EF1" w:rsidRDefault="00AC2EF1" w:rsidP="00B40134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7069976E" w14:textId="77777777" w:rsidR="00AC2EF1" w:rsidRDefault="00AC2EF1" w:rsidP="00B40134">
            <w:pPr>
              <w:pStyle w:val="TableParagraph"/>
              <w:spacing w:line="259" w:lineRule="auto"/>
              <w:ind w:left="106" w:right="519"/>
              <w:rPr>
                <w:sz w:val="20"/>
              </w:rPr>
            </w:pPr>
            <w:r>
              <w:rPr>
                <w:color w:val="333333"/>
                <w:sz w:val="20"/>
              </w:rPr>
              <w:t>Formato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y </w:t>
            </w:r>
            <w:r>
              <w:rPr>
                <w:color w:val="333333"/>
                <w:spacing w:val="-2"/>
                <w:sz w:val="20"/>
              </w:rPr>
              <w:t>Envío</w:t>
            </w:r>
          </w:p>
        </w:tc>
        <w:tc>
          <w:tcPr>
            <w:tcW w:w="2132" w:type="dxa"/>
            <w:tcBorders>
              <w:bottom w:val="single" w:sz="4" w:space="0" w:color="0097CD"/>
            </w:tcBorders>
          </w:tcPr>
          <w:p w14:paraId="1DE33A3E" w14:textId="77777777" w:rsidR="00AC2EF1" w:rsidRPr="00E670BD" w:rsidRDefault="00AC2EF1" w:rsidP="00B40134">
            <w:pPr>
              <w:pStyle w:val="TableParagraph"/>
              <w:spacing w:before="56" w:line="259" w:lineRule="auto"/>
              <w:ind w:left="155" w:right="15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Entregado</w:t>
            </w:r>
            <w:r w:rsidRPr="00E670BD">
              <w:rPr>
                <w:color w:val="333333"/>
                <w:spacing w:val="-10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</w:t>
            </w:r>
            <w:r w:rsidRPr="00E670BD">
              <w:rPr>
                <w:color w:val="333333"/>
                <w:spacing w:val="-7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formato PDF, cumple con instrucciones,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enviado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puntualmente.</w:t>
            </w:r>
          </w:p>
        </w:tc>
        <w:tc>
          <w:tcPr>
            <w:tcW w:w="2034" w:type="dxa"/>
            <w:tcBorders>
              <w:bottom w:val="single" w:sz="4" w:space="0" w:color="0097CD"/>
            </w:tcBorders>
          </w:tcPr>
          <w:p w14:paraId="313E29ED" w14:textId="77777777" w:rsidR="00AC2EF1" w:rsidRPr="00E670BD" w:rsidRDefault="00AC2EF1" w:rsidP="00B40134">
            <w:pPr>
              <w:pStyle w:val="TableParagraph"/>
              <w:spacing w:before="76"/>
              <w:rPr>
                <w:b/>
                <w:sz w:val="20"/>
                <w:lang w:val="es-CO"/>
              </w:rPr>
            </w:pPr>
          </w:p>
          <w:p w14:paraId="38DB34ED" w14:textId="77777777" w:rsidR="00AC2EF1" w:rsidRPr="00E670BD" w:rsidRDefault="00AC2EF1" w:rsidP="00B40134">
            <w:pPr>
              <w:pStyle w:val="TableParagraph"/>
              <w:spacing w:line="259" w:lineRule="auto"/>
              <w:ind w:left="138" w:right="14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Ligeras desviaciones en</w:t>
            </w:r>
            <w:r w:rsidRPr="00E670BD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formato</w:t>
            </w:r>
            <w:r w:rsidRPr="00E670BD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o</w:t>
            </w:r>
            <w:r w:rsidRPr="00E670BD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tiempo.</w:t>
            </w:r>
          </w:p>
        </w:tc>
        <w:tc>
          <w:tcPr>
            <w:tcW w:w="1999" w:type="dxa"/>
            <w:tcBorders>
              <w:bottom w:val="single" w:sz="4" w:space="0" w:color="0097CD"/>
            </w:tcBorders>
          </w:tcPr>
          <w:p w14:paraId="4C8A3B0B" w14:textId="77777777" w:rsidR="00AC2EF1" w:rsidRPr="00E670BD" w:rsidRDefault="00AC2EF1" w:rsidP="00B40134">
            <w:pPr>
              <w:pStyle w:val="TableParagraph"/>
              <w:spacing w:before="188" w:line="259" w:lineRule="auto"/>
              <w:ind w:left="112" w:right="5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Atraso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significativo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o varios errores en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formato.</w:t>
            </w:r>
          </w:p>
        </w:tc>
        <w:tc>
          <w:tcPr>
            <w:tcW w:w="1727" w:type="dxa"/>
            <w:tcBorders>
              <w:bottom w:val="single" w:sz="4" w:space="0" w:color="0097CD"/>
            </w:tcBorders>
          </w:tcPr>
          <w:p w14:paraId="6E07F1C1" w14:textId="77777777" w:rsidR="00AC2EF1" w:rsidRPr="00E670BD" w:rsidRDefault="00AC2EF1" w:rsidP="00B40134">
            <w:pPr>
              <w:pStyle w:val="TableParagraph"/>
              <w:spacing w:before="188" w:line="259" w:lineRule="auto"/>
              <w:ind w:left="117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No cumple con varios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requisitos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o entrega tardía.</w:t>
            </w:r>
          </w:p>
        </w:tc>
        <w:tc>
          <w:tcPr>
            <w:tcW w:w="1737" w:type="dxa"/>
            <w:tcBorders>
              <w:bottom w:val="single" w:sz="4" w:space="0" w:color="0097CD"/>
            </w:tcBorders>
          </w:tcPr>
          <w:p w14:paraId="41D2745F" w14:textId="77777777" w:rsidR="00AC2EF1" w:rsidRPr="00E670BD" w:rsidRDefault="00AC2EF1" w:rsidP="00B40134">
            <w:pPr>
              <w:pStyle w:val="TableParagraph"/>
              <w:spacing w:before="188" w:line="259" w:lineRule="auto"/>
              <w:ind w:left="122" w:right="133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No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entrega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o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no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sigue instrucciones.</w:t>
            </w:r>
          </w:p>
        </w:tc>
        <w:tc>
          <w:tcPr>
            <w:tcW w:w="1287" w:type="dxa"/>
            <w:tcBorders>
              <w:bottom w:val="single" w:sz="4" w:space="0" w:color="0097CD"/>
            </w:tcBorders>
          </w:tcPr>
          <w:p w14:paraId="41C732B5" w14:textId="77777777" w:rsidR="00AC2EF1" w:rsidRPr="00E670BD" w:rsidRDefault="00AC2EF1" w:rsidP="00B40134">
            <w:pPr>
              <w:pStyle w:val="TableParagraph"/>
              <w:spacing w:before="208"/>
              <w:rPr>
                <w:b/>
                <w:sz w:val="20"/>
                <w:lang w:val="es-CO"/>
              </w:rPr>
            </w:pPr>
          </w:p>
          <w:p w14:paraId="11F12D90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AC2EF1" w14:paraId="2004E79C" w14:textId="77777777" w:rsidTr="00B40134">
        <w:trPr>
          <w:trHeight w:val="1533"/>
        </w:trPr>
        <w:tc>
          <w:tcPr>
            <w:tcW w:w="1620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46DBAAD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409F58B0" w14:textId="77777777" w:rsidR="00AC2EF1" w:rsidRDefault="00AC2EF1" w:rsidP="00B40134">
            <w:pPr>
              <w:pStyle w:val="TableParagraph"/>
              <w:spacing w:before="208"/>
              <w:rPr>
                <w:b/>
                <w:sz w:val="20"/>
              </w:rPr>
            </w:pPr>
          </w:p>
          <w:p w14:paraId="3C1A299C" w14:textId="77777777" w:rsidR="00AC2EF1" w:rsidRDefault="00AC2EF1" w:rsidP="00B40134">
            <w:pPr>
              <w:pStyle w:val="TableParagraph"/>
              <w:spacing w:line="259" w:lineRule="auto"/>
              <w:ind w:left="106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Estructura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y Claridad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52BB1F0F" w14:textId="77777777" w:rsidR="00AC2EF1" w:rsidRPr="00E670BD" w:rsidRDefault="00AC2EF1" w:rsidP="00B40134">
            <w:pPr>
              <w:pStyle w:val="TableParagraph"/>
              <w:spacing w:before="60" w:line="259" w:lineRule="auto"/>
              <w:ind w:left="155" w:right="188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Organización </w:t>
            </w:r>
            <w:r w:rsidRPr="00E670BD">
              <w:rPr>
                <w:color w:val="333333"/>
                <w:sz w:val="20"/>
                <w:lang w:val="es-CO"/>
              </w:rPr>
              <w:t>impecable, incluye portada, índice, diagramas y descripción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detallada.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6FA37709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38" w:right="34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Organización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clara, pero con faltantes menores en los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apartados.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6D1A8662" w14:textId="77777777" w:rsidR="00AC2EF1" w:rsidRPr="00E670BD" w:rsidRDefault="00AC2EF1" w:rsidP="00B40134">
            <w:pPr>
              <w:pStyle w:val="TableParagraph"/>
              <w:spacing w:before="76"/>
              <w:rPr>
                <w:b/>
                <w:sz w:val="20"/>
                <w:lang w:val="es-CO"/>
              </w:rPr>
            </w:pPr>
          </w:p>
          <w:p w14:paraId="2DA25005" w14:textId="77777777" w:rsidR="00AC2EF1" w:rsidRPr="00E670BD" w:rsidRDefault="00AC2EF1" w:rsidP="00B40134">
            <w:pPr>
              <w:pStyle w:val="TableParagraph"/>
              <w:spacing w:line="259" w:lineRule="auto"/>
              <w:ind w:left="112" w:right="219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Organización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básica, pero faltan elementos clave.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46E49161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17" w:right="268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Documento </w:t>
            </w:r>
            <w:r w:rsidRPr="00E670BD">
              <w:rPr>
                <w:color w:val="333333"/>
                <w:sz w:val="20"/>
                <w:lang w:val="es-CO"/>
              </w:rPr>
              <w:t>desorganizado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y faltan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apartados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esenciales.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49AA0D9B" w14:textId="77777777" w:rsidR="00AC2EF1" w:rsidRPr="00E670BD" w:rsidRDefault="00AC2EF1" w:rsidP="00B40134">
            <w:pPr>
              <w:pStyle w:val="TableParagraph"/>
              <w:spacing w:before="208"/>
              <w:rPr>
                <w:b/>
                <w:sz w:val="20"/>
                <w:lang w:val="es-CO"/>
              </w:rPr>
            </w:pPr>
          </w:p>
          <w:p w14:paraId="1BD8C535" w14:textId="77777777" w:rsidR="00AC2EF1" w:rsidRDefault="00AC2EF1" w:rsidP="00B40134">
            <w:pPr>
              <w:pStyle w:val="TableParagraph"/>
              <w:spacing w:line="259" w:lineRule="auto"/>
              <w:ind w:left="122" w:right="133"/>
              <w:rPr>
                <w:sz w:val="20"/>
              </w:rPr>
            </w:pPr>
            <w:r>
              <w:rPr>
                <w:color w:val="333333"/>
                <w:sz w:val="20"/>
              </w:rPr>
              <w:t>Incompleto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o </w:t>
            </w:r>
            <w:r>
              <w:rPr>
                <w:color w:val="333333"/>
                <w:spacing w:val="-2"/>
                <w:sz w:val="20"/>
              </w:rPr>
              <w:t>desorganizado.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66124A2F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66B4D54C" w14:textId="77777777" w:rsidR="00AC2EF1" w:rsidRDefault="00AC2EF1" w:rsidP="00B40134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4267B7D9" w14:textId="77777777" w:rsidR="00AC2EF1" w:rsidRDefault="00AC2EF1" w:rsidP="00B40134">
            <w:pPr>
              <w:pStyle w:val="TableParagraph"/>
              <w:ind w:left="8" w:right="2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5%</w:t>
            </w:r>
          </w:p>
        </w:tc>
      </w:tr>
      <w:tr w:rsidR="00AC2EF1" w14:paraId="7C8CE279" w14:textId="77777777" w:rsidTr="00B40134">
        <w:trPr>
          <w:trHeight w:val="1270"/>
        </w:trPr>
        <w:tc>
          <w:tcPr>
            <w:tcW w:w="1620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77361519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70D46095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1E8A21C0" w14:textId="77777777" w:rsidR="00AC2EF1" w:rsidRDefault="00AC2EF1" w:rsidP="00B40134">
            <w:pPr>
              <w:pStyle w:val="TableParagraph"/>
              <w:rPr>
                <w:b/>
                <w:sz w:val="20"/>
              </w:rPr>
            </w:pPr>
          </w:p>
          <w:p w14:paraId="343D92B3" w14:textId="77777777" w:rsidR="00AC2EF1" w:rsidRDefault="00AC2EF1" w:rsidP="00B40134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3931AF99" w14:textId="77777777" w:rsidR="00AC2EF1" w:rsidRDefault="00AC2EF1" w:rsidP="00B40134">
            <w:pPr>
              <w:pStyle w:val="TableParagraph"/>
              <w:spacing w:line="254" w:lineRule="auto"/>
              <w:ind w:left="108" w:right="144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Construcción</w:t>
            </w:r>
            <w:r>
              <w:rPr>
                <w:color w:val="333333"/>
                <w:spacing w:val="-10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del Backend</w:t>
            </w: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422A60DD" w14:textId="77777777" w:rsidR="00AC2EF1" w:rsidRDefault="00AC2EF1" w:rsidP="00B40134">
            <w:pPr>
              <w:pStyle w:val="TableParagraph"/>
              <w:spacing w:before="80"/>
              <w:rPr>
                <w:b/>
                <w:sz w:val="20"/>
              </w:rPr>
            </w:pPr>
          </w:p>
          <w:p w14:paraId="6ED2E7C8" w14:textId="77777777" w:rsidR="00AC2EF1" w:rsidRDefault="00AC2EF1" w:rsidP="00B40134">
            <w:pPr>
              <w:pStyle w:val="TableParagraph"/>
              <w:spacing w:line="254" w:lineRule="auto"/>
              <w:ind w:left="106"/>
              <w:rPr>
                <w:sz w:val="20"/>
              </w:rPr>
            </w:pPr>
            <w:r>
              <w:rPr>
                <w:color w:val="333333"/>
                <w:sz w:val="20"/>
              </w:rPr>
              <w:t>Diseño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11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APIs </w:t>
            </w:r>
            <w:r>
              <w:rPr>
                <w:color w:val="333333"/>
                <w:spacing w:val="-4"/>
                <w:sz w:val="20"/>
              </w:rPr>
              <w:t>REST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2C12DA45" w14:textId="77777777" w:rsidR="00AC2EF1" w:rsidRPr="00E670BD" w:rsidRDefault="00AC2EF1" w:rsidP="00B40134">
            <w:pPr>
              <w:pStyle w:val="TableParagraph"/>
              <w:spacing w:before="192" w:line="256" w:lineRule="auto"/>
              <w:ind w:left="155" w:right="137"/>
              <w:jc w:val="both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APIs</w:t>
            </w:r>
            <w:r w:rsidRPr="00E670BD">
              <w:rPr>
                <w:color w:val="333333"/>
                <w:spacing w:val="-7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REST</w:t>
            </w:r>
            <w:r w:rsidRPr="00E670BD">
              <w:rPr>
                <w:color w:val="333333"/>
                <w:spacing w:val="-9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funcionales, con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manejo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de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errores y buenas prácticas.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6A4C5138" w14:textId="77777777" w:rsidR="00AC2EF1" w:rsidRPr="00E670BD" w:rsidRDefault="00AC2EF1" w:rsidP="00B40134">
            <w:pPr>
              <w:pStyle w:val="TableParagraph"/>
              <w:spacing w:before="60" w:line="259" w:lineRule="auto"/>
              <w:ind w:left="138" w:right="14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APIs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funcionales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con pequeños errores o faltantes en el manejo de errores.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0CD4CE7A" w14:textId="77777777" w:rsidR="00AC2EF1" w:rsidRPr="00E670BD" w:rsidRDefault="00AC2EF1" w:rsidP="00B40134">
            <w:pPr>
              <w:pStyle w:val="TableParagraph"/>
              <w:spacing w:before="192" w:line="256" w:lineRule="auto"/>
              <w:ind w:left="112" w:right="5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APIs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funcionales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con varios errores en la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implementación.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5B01DED5" w14:textId="77777777" w:rsidR="00AC2EF1" w:rsidRPr="00E670BD" w:rsidRDefault="00AC2EF1" w:rsidP="00B40134">
            <w:pPr>
              <w:pStyle w:val="TableParagraph"/>
              <w:spacing w:before="192" w:line="256" w:lineRule="auto"/>
              <w:ind w:left="117" w:right="36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APIs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REST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con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errores significativos.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71CE7A47" w14:textId="77777777" w:rsidR="00AC2EF1" w:rsidRPr="00E670BD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1935DB06" w14:textId="77777777" w:rsidR="00AC2EF1" w:rsidRDefault="00AC2EF1" w:rsidP="00B40134">
            <w:pPr>
              <w:pStyle w:val="TableParagraph"/>
              <w:spacing w:line="254" w:lineRule="auto"/>
              <w:ind w:left="122" w:right="133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implementado </w:t>
            </w:r>
            <w:r>
              <w:rPr>
                <w:color w:val="333333"/>
                <w:spacing w:val="-2"/>
                <w:sz w:val="20"/>
              </w:rPr>
              <w:t>correctamente.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422037F1" w14:textId="77777777" w:rsidR="00AC2EF1" w:rsidRDefault="00AC2EF1" w:rsidP="00B40134">
            <w:pPr>
              <w:pStyle w:val="TableParagraph"/>
              <w:spacing w:before="208"/>
              <w:rPr>
                <w:b/>
                <w:sz w:val="20"/>
              </w:rPr>
            </w:pPr>
          </w:p>
          <w:p w14:paraId="690EEC52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25%</w:t>
            </w:r>
          </w:p>
        </w:tc>
      </w:tr>
      <w:tr w:rsidR="00AC2EF1" w14:paraId="60142A4C" w14:textId="77777777" w:rsidTr="00B40134">
        <w:trPr>
          <w:trHeight w:val="1537"/>
        </w:trPr>
        <w:tc>
          <w:tcPr>
            <w:tcW w:w="1620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3D9303F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69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7E1CB720" w14:textId="77777777" w:rsidR="00AC2EF1" w:rsidRPr="00E670BD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2EAA4974" w14:textId="77777777" w:rsidR="00AC2EF1" w:rsidRPr="00E670BD" w:rsidRDefault="00AC2EF1" w:rsidP="00B40134">
            <w:pPr>
              <w:pStyle w:val="TableParagraph"/>
              <w:spacing w:line="256" w:lineRule="auto"/>
              <w:ind w:left="10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 xml:space="preserve">Uso de Spring Boot y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Microservicios</w:t>
            </w:r>
          </w:p>
        </w:tc>
        <w:tc>
          <w:tcPr>
            <w:tcW w:w="2132" w:type="dxa"/>
            <w:tcBorders>
              <w:top w:val="single" w:sz="4" w:space="0" w:color="0097CD"/>
              <w:bottom w:val="single" w:sz="4" w:space="0" w:color="0097CD"/>
            </w:tcBorders>
          </w:tcPr>
          <w:p w14:paraId="55D0A04F" w14:textId="77777777" w:rsidR="00AC2EF1" w:rsidRPr="00E670BD" w:rsidRDefault="00AC2EF1" w:rsidP="00B40134">
            <w:pPr>
              <w:pStyle w:val="TableParagraph"/>
              <w:spacing w:before="60" w:line="259" w:lineRule="auto"/>
              <w:ind w:left="155" w:right="15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Uso avanzado y modular de Spring Boot, integración correcta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de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Eureka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y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Gateway.</w:t>
            </w:r>
          </w:p>
        </w:tc>
        <w:tc>
          <w:tcPr>
            <w:tcW w:w="2034" w:type="dxa"/>
            <w:tcBorders>
              <w:top w:val="single" w:sz="4" w:space="0" w:color="0097CD"/>
              <w:bottom w:val="single" w:sz="4" w:space="0" w:color="0097CD"/>
            </w:tcBorders>
          </w:tcPr>
          <w:p w14:paraId="3FA2E73E" w14:textId="77777777" w:rsidR="00AC2EF1" w:rsidRPr="00E670BD" w:rsidRDefault="00AC2EF1" w:rsidP="00B40134">
            <w:pPr>
              <w:pStyle w:val="TableParagraph"/>
              <w:spacing w:before="212"/>
              <w:rPr>
                <w:b/>
                <w:sz w:val="20"/>
                <w:lang w:val="es-CO"/>
              </w:rPr>
            </w:pPr>
          </w:p>
          <w:p w14:paraId="678E089E" w14:textId="77777777" w:rsidR="00AC2EF1" w:rsidRPr="00E670BD" w:rsidRDefault="00AC2EF1" w:rsidP="00B40134">
            <w:pPr>
              <w:pStyle w:val="TableParagraph"/>
              <w:spacing w:line="259" w:lineRule="auto"/>
              <w:ind w:left="138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Integración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funcional con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áreas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mejorables.</w:t>
            </w:r>
          </w:p>
        </w:tc>
        <w:tc>
          <w:tcPr>
            <w:tcW w:w="1999" w:type="dxa"/>
            <w:tcBorders>
              <w:top w:val="single" w:sz="4" w:space="0" w:color="0097CD"/>
              <w:bottom w:val="single" w:sz="4" w:space="0" w:color="0097CD"/>
            </w:tcBorders>
          </w:tcPr>
          <w:p w14:paraId="4EED8019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12" w:right="5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Uso básico o con problemas en la integración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de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Eureka o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Gateway.</w:t>
            </w:r>
          </w:p>
        </w:tc>
        <w:tc>
          <w:tcPr>
            <w:tcW w:w="1727" w:type="dxa"/>
            <w:tcBorders>
              <w:top w:val="single" w:sz="4" w:space="0" w:color="0097CD"/>
              <w:bottom w:val="single" w:sz="4" w:space="0" w:color="0097CD"/>
            </w:tcBorders>
          </w:tcPr>
          <w:p w14:paraId="08580BBD" w14:textId="77777777" w:rsidR="00AC2EF1" w:rsidRPr="00E670BD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34C6FE2B" w14:textId="77777777" w:rsidR="00AC2EF1" w:rsidRPr="00E670BD" w:rsidRDefault="00AC2EF1" w:rsidP="00B40134">
            <w:pPr>
              <w:pStyle w:val="TableParagraph"/>
              <w:spacing w:line="256" w:lineRule="auto"/>
              <w:ind w:left="117" w:right="302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Uso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insuficiente con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problemas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importantes.</w:t>
            </w:r>
          </w:p>
        </w:tc>
        <w:tc>
          <w:tcPr>
            <w:tcW w:w="1737" w:type="dxa"/>
            <w:tcBorders>
              <w:top w:val="single" w:sz="4" w:space="0" w:color="0097CD"/>
              <w:bottom w:val="single" w:sz="4" w:space="0" w:color="0097CD"/>
            </w:tcBorders>
          </w:tcPr>
          <w:p w14:paraId="51118D6A" w14:textId="77777777" w:rsidR="00AC2EF1" w:rsidRPr="00E670BD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296AF486" w14:textId="77777777" w:rsidR="00AC2EF1" w:rsidRPr="00E670BD" w:rsidRDefault="00AC2EF1" w:rsidP="00B40134">
            <w:pPr>
              <w:pStyle w:val="TableParagraph"/>
              <w:spacing w:line="256" w:lineRule="auto"/>
              <w:ind w:left="122" w:right="12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No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cumple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con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los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requisitos mínimos.</w:t>
            </w:r>
          </w:p>
        </w:tc>
        <w:tc>
          <w:tcPr>
            <w:tcW w:w="1287" w:type="dxa"/>
            <w:tcBorders>
              <w:top w:val="single" w:sz="4" w:space="0" w:color="0097CD"/>
              <w:bottom w:val="single" w:sz="4" w:space="0" w:color="0097CD"/>
            </w:tcBorders>
          </w:tcPr>
          <w:p w14:paraId="07338A6E" w14:textId="77777777" w:rsidR="00AC2EF1" w:rsidRPr="00E670BD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5F5257F4" w14:textId="77777777" w:rsidR="00AC2EF1" w:rsidRPr="00E670BD" w:rsidRDefault="00AC2EF1" w:rsidP="00B40134">
            <w:pPr>
              <w:pStyle w:val="TableParagraph"/>
              <w:spacing w:before="100"/>
              <w:rPr>
                <w:b/>
                <w:sz w:val="20"/>
                <w:lang w:val="es-CO"/>
              </w:rPr>
            </w:pPr>
          </w:p>
          <w:p w14:paraId="75051C1B" w14:textId="77777777" w:rsidR="00AC2EF1" w:rsidRDefault="00AC2EF1" w:rsidP="00B40134">
            <w:pPr>
              <w:pStyle w:val="TableParagraph"/>
              <w:ind w:left="8" w:right="6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25%</w:t>
            </w:r>
          </w:p>
        </w:tc>
      </w:tr>
    </w:tbl>
    <w:p w14:paraId="7F981027" w14:textId="77777777" w:rsidR="008A2D1A" w:rsidRDefault="008A2D1A" w:rsidP="00AC2EF1">
      <w:pPr>
        <w:spacing w:after="160" w:line="259" w:lineRule="auto"/>
        <w:jc w:val="left"/>
        <w:rPr>
          <w:rFonts w:cs="UnitOT-Light"/>
        </w:rPr>
      </w:pPr>
    </w:p>
    <w:tbl>
      <w:tblPr>
        <w:tblStyle w:val="TableNormal"/>
        <w:tblW w:w="0" w:type="auto"/>
        <w:tblInd w:w="136" w:type="dxa"/>
        <w:tblLayout w:type="fixed"/>
        <w:tblLook w:val="01E0" w:firstRow="1" w:lastRow="1" w:firstColumn="1" w:lastColumn="1" w:noHBand="0" w:noVBand="0"/>
      </w:tblPr>
      <w:tblGrid>
        <w:gridCol w:w="1632"/>
        <w:gridCol w:w="1453"/>
        <w:gridCol w:w="2117"/>
        <w:gridCol w:w="2058"/>
        <w:gridCol w:w="2012"/>
        <w:gridCol w:w="1665"/>
        <w:gridCol w:w="1953"/>
        <w:gridCol w:w="1124"/>
      </w:tblGrid>
      <w:tr w:rsidR="00AC2EF1" w14:paraId="79B46B80" w14:textId="77777777" w:rsidTr="00B40134">
        <w:trPr>
          <w:trHeight w:val="328"/>
        </w:trPr>
        <w:tc>
          <w:tcPr>
            <w:tcW w:w="1632" w:type="dxa"/>
            <w:vMerge w:val="restart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4307F733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23A33DD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</w:tcPr>
          <w:p w14:paraId="4889150F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Persistencia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eficiente,</w:t>
            </w:r>
          </w:p>
        </w:tc>
        <w:tc>
          <w:tcPr>
            <w:tcW w:w="2058" w:type="dxa"/>
          </w:tcPr>
          <w:p w14:paraId="4DF9CF1E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Persistencia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funcional</w:t>
            </w:r>
          </w:p>
        </w:tc>
        <w:tc>
          <w:tcPr>
            <w:tcW w:w="2012" w:type="dxa"/>
            <w:vMerge w:val="restart"/>
            <w:tcBorders>
              <w:bottom w:val="single" w:sz="4" w:space="0" w:color="0097CD"/>
            </w:tcBorders>
          </w:tcPr>
          <w:p w14:paraId="038B969B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19" w:right="99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Persistencia básica con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varios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errores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 diseño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o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funcionalidad.</w:t>
            </w:r>
          </w:p>
        </w:tc>
        <w:tc>
          <w:tcPr>
            <w:tcW w:w="1665" w:type="dxa"/>
          </w:tcPr>
          <w:p w14:paraId="1D1D7095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953" w:type="dxa"/>
          </w:tcPr>
          <w:p w14:paraId="0D74C76B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124" w:type="dxa"/>
          </w:tcPr>
          <w:p w14:paraId="54130BB1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</w:tr>
      <w:tr w:rsidR="00AC2EF1" w14:paraId="546889F9" w14:textId="77777777" w:rsidTr="00B40134">
        <w:trPr>
          <w:trHeight w:val="778"/>
        </w:trPr>
        <w:tc>
          <w:tcPr>
            <w:tcW w:w="1632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198D046A" w14:textId="77777777" w:rsidR="00AC2EF1" w:rsidRPr="00E670BD" w:rsidRDefault="00AC2EF1" w:rsidP="00B40134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51EF142C" w14:textId="77777777" w:rsidR="00AC2EF1" w:rsidRPr="00E670BD" w:rsidRDefault="00AC2EF1" w:rsidP="00B40134">
            <w:pPr>
              <w:pStyle w:val="TableParagraph"/>
              <w:spacing w:line="231" w:lineRule="exact"/>
              <w:ind w:left="10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Persistencia</w:t>
            </w:r>
            <w:r w:rsidRPr="00E670BD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10"/>
                <w:sz w:val="20"/>
                <w:lang w:val="es-CO"/>
              </w:rPr>
              <w:t>y</w:t>
            </w:r>
          </w:p>
          <w:p w14:paraId="5BE5C8A1" w14:textId="77777777" w:rsidR="00AC2EF1" w:rsidRPr="00E670BD" w:rsidRDefault="00AC2EF1" w:rsidP="00B40134">
            <w:pPr>
              <w:pStyle w:val="TableParagraph"/>
              <w:spacing w:before="16"/>
              <w:ind w:left="106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Métodos</w:t>
            </w:r>
            <w:r w:rsidRPr="00E670BD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>de</w:t>
            </w:r>
          </w:p>
          <w:p w14:paraId="194EB0DE" w14:textId="77777777" w:rsidR="00AC2EF1" w:rsidRPr="00E670BD" w:rsidRDefault="00AC2EF1" w:rsidP="00B40134">
            <w:pPr>
              <w:pStyle w:val="TableParagraph"/>
              <w:spacing w:before="19"/>
              <w:ind w:left="106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>Búsqueda</w:t>
            </w:r>
          </w:p>
        </w:tc>
        <w:tc>
          <w:tcPr>
            <w:tcW w:w="2117" w:type="dxa"/>
          </w:tcPr>
          <w:p w14:paraId="7AE3E918" w14:textId="77777777" w:rsidR="00AC2EF1" w:rsidRPr="00E670BD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diseño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correcto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de</w:t>
            </w:r>
          </w:p>
          <w:p w14:paraId="1472439E" w14:textId="77777777" w:rsidR="00AC2EF1" w:rsidRPr="00E670BD" w:rsidRDefault="00AC2EF1" w:rsidP="00B40134">
            <w:pPr>
              <w:pStyle w:val="TableParagraph"/>
              <w:spacing w:before="16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 xml:space="preserve">entidades y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métodos</w:t>
            </w:r>
          </w:p>
          <w:p w14:paraId="7E98CEA6" w14:textId="77777777" w:rsidR="00AC2EF1" w:rsidRDefault="00AC2EF1" w:rsidP="00B40134">
            <w:pPr>
              <w:pStyle w:val="TableParagraph"/>
              <w:spacing w:before="19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búsqueda</w:t>
            </w:r>
          </w:p>
        </w:tc>
        <w:tc>
          <w:tcPr>
            <w:tcW w:w="2058" w:type="dxa"/>
          </w:tcPr>
          <w:p w14:paraId="473CB6BB" w14:textId="77777777" w:rsidR="00AC2EF1" w:rsidRPr="00E670BD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con</w:t>
            </w:r>
            <w:r w:rsidRPr="00E670BD">
              <w:rPr>
                <w:color w:val="333333"/>
                <w:spacing w:val="-6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pequeños</w:t>
            </w:r>
          </w:p>
          <w:p w14:paraId="7F3B0AA8" w14:textId="77777777" w:rsidR="00AC2EF1" w:rsidRPr="00E670BD" w:rsidRDefault="00AC2EF1" w:rsidP="00B40134">
            <w:pPr>
              <w:pStyle w:val="TableParagraph"/>
              <w:spacing w:before="16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problemas</w:t>
            </w:r>
            <w:r w:rsidRPr="00E670BD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el</w:t>
            </w:r>
          </w:p>
          <w:p w14:paraId="1714D05C" w14:textId="77777777" w:rsidR="00AC2EF1" w:rsidRPr="00E670BD" w:rsidRDefault="00AC2EF1" w:rsidP="00B40134">
            <w:pPr>
              <w:pStyle w:val="TableParagraph"/>
              <w:spacing w:before="19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diseño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o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métodos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>de</w:t>
            </w:r>
          </w:p>
        </w:tc>
        <w:tc>
          <w:tcPr>
            <w:tcW w:w="2012" w:type="dxa"/>
            <w:vMerge/>
            <w:tcBorders>
              <w:top w:val="nil"/>
              <w:bottom w:val="single" w:sz="4" w:space="0" w:color="0097CD"/>
            </w:tcBorders>
          </w:tcPr>
          <w:p w14:paraId="148A20AF" w14:textId="77777777" w:rsidR="00AC2EF1" w:rsidRPr="00E670BD" w:rsidRDefault="00AC2EF1" w:rsidP="00B40134">
            <w:pPr>
              <w:rPr>
                <w:sz w:val="2"/>
                <w:szCs w:val="2"/>
                <w:lang w:val="es-CO"/>
              </w:rPr>
            </w:pPr>
          </w:p>
        </w:tc>
        <w:tc>
          <w:tcPr>
            <w:tcW w:w="1665" w:type="dxa"/>
          </w:tcPr>
          <w:p w14:paraId="12148316" w14:textId="77777777" w:rsidR="00AC2EF1" w:rsidRPr="00E670BD" w:rsidRDefault="00AC2EF1" w:rsidP="00B40134">
            <w:pPr>
              <w:pStyle w:val="TableParagraph"/>
              <w:spacing w:line="231" w:lineRule="exact"/>
              <w:ind w:left="111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>Persistencia</w:t>
            </w:r>
          </w:p>
          <w:p w14:paraId="37F5AE98" w14:textId="77777777" w:rsidR="00AC2EF1" w:rsidRPr="00E670BD" w:rsidRDefault="00AC2EF1" w:rsidP="00B40134">
            <w:pPr>
              <w:pStyle w:val="TableParagraph"/>
              <w:spacing w:before="16"/>
              <w:ind w:left="111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deficiente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>con</w:t>
            </w:r>
          </w:p>
          <w:p w14:paraId="6737E19F" w14:textId="77777777" w:rsidR="00AC2EF1" w:rsidRPr="00E670BD" w:rsidRDefault="00AC2EF1" w:rsidP="00B40134">
            <w:pPr>
              <w:pStyle w:val="TableParagraph"/>
              <w:spacing w:before="19"/>
              <w:ind w:left="111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errores</w:t>
            </w:r>
            <w:r w:rsidRPr="00E670BD">
              <w:rPr>
                <w:color w:val="333333"/>
                <w:spacing w:val="-6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graves.</w:t>
            </w:r>
          </w:p>
        </w:tc>
        <w:tc>
          <w:tcPr>
            <w:tcW w:w="1953" w:type="dxa"/>
          </w:tcPr>
          <w:p w14:paraId="65D779E2" w14:textId="77777777" w:rsidR="00AC2EF1" w:rsidRDefault="00AC2EF1" w:rsidP="00B40134">
            <w:pPr>
              <w:pStyle w:val="TableParagraph"/>
              <w:spacing w:before="118" w:line="254" w:lineRule="auto"/>
              <w:ind w:left="178" w:right="303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implementada </w:t>
            </w:r>
            <w:r>
              <w:rPr>
                <w:color w:val="333333"/>
                <w:spacing w:val="-2"/>
                <w:sz w:val="20"/>
              </w:rPr>
              <w:t>adecuadamente.</w:t>
            </w:r>
          </w:p>
        </w:tc>
        <w:tc>
          <w:tcPr>
            <w:tcW w:w="1124" w:type="dxa"/>
          </w:tcPr>
          <w:p w14:paraId="166BCD3D" w14:textId="77777777" w:rsidR="00AC2EF1" w:rsidRDefault="00AC2EF1" w:rsidP="00B40134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40AD537C" w14:textId="77777777" w:rsidR="00AC2EF1" w:rsidRDefault="00AC2EF1" w:rsidP="00B40134">
            <w:pPr>
              <w:pStyle w:val="TableParagraph"/>
              <w:ind w:left="313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20%</w:t>
            </w:r>
          </w:p>
        </w:tc>
      </w:tr>
      <w:tr w:rsidR="00AC2EF1" w14:paraId="21F79D21" w14:textId="77777777" w:rsidTr="00B40134">
        <w:trPr>
          <w:trHeight w:val="407"/>
        </w:trPr>
        <w:tc>
          <w:tcPr>
            <w:tcW w:w="1632" w:type="dxa"/>
            <w:vMerge/>
            <w:tcBorders>
              <w:top w:val="nil"/>
              <w:bottom w:val="single" w:sz="4" w:space="0" w:color="008FBD"/>
              <w:right w:val="single" w:sz="4" w:space="0" w:color="0097CD"/>
            </w:tcBorders>
          </w:tcPr>
          <w:p w14:paraId="4981EBB3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453" w:type="dxa"/>
            <w:tcBorders>
              <w:left w:val="single" w:sz="4" w:space="0" w:color="0097CD"/>
              <w:bottom w:val="single" w:sz="4" w:space="0" w:color="0097CD"/>
            </w:tcBorders>
          </w:tcPr>
          <w:p w14:paraId="183C0E7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bottom w:val="single" w:sz="4" w:space="0" w:color="0097CD"/>
            </w:tcBorders>
          </w:tcPr>
          <w:p w14:paraId="5304B0CB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funcionales.</w:t>
            </w:r>
          </w:p>
        </w:tc>
        <w:tc>
          <w:tcPr>
            <w:tcW w:w="2058" w:type="dxa"/>
            <w:tcBorders>
              <w:bottom w:val="single" w:sz="4" w:space="0" w:color="0097CD"/>
            </w:tcBorders>
          </w:tcPr>
          <w:p w14:paraId="75FF3E59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búsqueda.</w:t>
            </w:r>
          </w:p>
        </w:tc>
        <w:tc>
          <w:tcPr>
            <w:tcW w:w="2012" w:type="dxa"/>
            <w:vMerge/>
            <w:tcBorders>
              <w:top w:val="nil"/>
              <w:bottom w:val="single" w:sz="4" w:space="0" w:color="0097CD"/>
            </w:tcBorders>
          </w:tcPr>
          <w:p w14:paraId="5C07DE08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1665" w:type="dxa"/>
            <w:tcBorders>
              <w:bottom w:val="single" w:sz="4" w:space="0" w:color="0097CD"/>
            </w:tcBorders>
          </w:tcPr>
          <w:p w14:paraId="34DDC2E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3" w:type="dxa"/>
            <w:tcBorders>
              <w:bottom w:val="single" w:sz="4" w:space="0" w:color="0097CD"/>
            </w:tcBorders>
          </w:tcPr>
          <w:p w14:paraId="3A8BFF20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bottom w:val="single" w:sz="4" w:space="0" w:color="0097CD"/>
            </w:tcBorders>
          </w:tcPr>
          <w:p w14:paraId="27C74039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2EF1" w14:paraId="354A44FA" w14:textId="77777777" w:rsidTr="00B40134">
        <w:trPr>
          <w:trHeight w:val="1534"/>
        </w:trPr>
        <w:tc>
          <w:tcPr>
            <w:tcW w:w="1632" w:type="dxa"/>
            <w:tcBorders>
              <w:top w:val="single" w:sz="4" w:space="0" w:color="008FBD"/>
              <w:bottom w:val="single" w:sz="4" w:space="0" w:color="008FBD"/>
              <w:right w:val="single" w:sz="4" w:space="0" w:color="0097CD"/>
            </w:tcBorders>
          </w:tcPr>
          <w:p w14:paraId="3353CD56" w14:textId="77777777" w:rsidR="00AC2EF1" w:rsidRDefault="00AC2EF1" w:rsidP="00B40134">
            <w:pPr>
              <w:pStyle w:val="TableParagraph"/>
              <w:spacing w:before="212"/>
              <w:rPr>
                <w:b/>
                <w:sz w:val="20"/>
              </w:rPr>
            </w:pPr>
          </w:p>
          <w:p w14:paraId="30F9279F" w14:textId="77777777" w:rsidR="00AC2EF1" w:rsidRDefault="00AC2EF1" w:rsidP="00B40134">
            <w:pPr>
              <w:pStyle w:val="TableParagraph"/>
              <w:spacing w:line="254" w:lineRule="auto"/>
              <w:ind w:left="120" w:right="62"/>
              <w:rPr>
                <w:sz w:val="20"/>
              </w:rPr>
            </w:pPr>
            <w:r>
              <w:rPr>
                <w:color w:val="333333"/>
                <w:sz w:val="20"/>
              </w:rPr>
              <w:t xml:space="preserve">Despliegue y </w:t>
            </w:r>
            <w:r>
              <w:rPr>
                <w:color w:val="333333"/>
                <w:spacing w:val="-2"/>
                <w:sz w:val="20"/>
              </w:rPr>
              <w:t>Contenedores</w:t>
            </w:r>
          </w:p>
        </w:tc>
        <w:tc>
          <w:tcPr>
            <w:tcW w:w="1453" w:type="dxa"/>
            <w:tcBorders>
              <w:top w:val="single" w:sz="4" w:space="0" w:color="0097CD"/>
              <w:left w:val="single" w:sz="4" w:space="0" w:color="0097CD"/>
              <w:bottom w:val="single" w:sz="4" w:space="0" w:color="0097CD"/>
            </w:tcBorders>
          </w:tcPr>
          <w:p w14:paraId="6171CE42" w14:textId="77777777" w:rsidR="00AC2EF1" w:rsidRDefault="00AC2EF1" w:rsidP="00B40134">
            <w:pPr>
              <w:pStyle w:val="TableParagraph"/>
              <w:spacing w:before="212"/>
              <w:rPr>
                <w:b/>
                <w:sz w:val="20"/>
              </w:rPr>
            </w:pPr>
          </w:p>
          <w:p w14:paraId="6602AF76" w14:textId="77777777" w:rsidR="00AC2EF1" w:rsidRDefault="00AC2EF1" w:rsidP="00B40134">
            <w:pPr>
              <w:pStyle w:val="TableParagraph"/>
              <w:spacing w:line="254" w:lineRule="auto"/>
              <w:ind w:left="107" w:right="16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 xml:space="preserve">Configuración </w:t>
            </w:r>
            <w:r>
              <w:rPr>
                <w:color w:val="333333"/>
                <w:sz w:val="20"/>
              </w:rPr>
              <w:t>de Docker</w:t>
            </w:r>
          </w:p>
        </w:tc>
        <w:tc>
          <w:tcPr>
            <w:tcW w:w="2117" w:type="dxa"/>
            <w:tcBorders>
              <w:top w:val="single" w:sz="4" w:space="0" w:color="0097CD"/>
              <w:bottom w:val="single" w:sz="4" w:space="0" w:color="0097CD"/>
            </w:tcBorders>
          </w:tcPr>
          <w:p w14:paraId="10123AE1" w14:textId="77777777" w:rsidR="00AC2EF1" w:rsidRPr="00E670BD" w:rsidRDefault="00AC2EF1" w:rsidP="00B40134">
            <w:pPr>
              <w:pStyle w:val="TableParagraph"/>
              <w:spacing w:before="60" w:line="259" w:lineRule="auto"/>
              <w:ind w:left="170" w:right="339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Contenedores </w:t>
            </w:r>
            <w:r w:rsidRPr="00E670BD">
              <w:rPr>
                <w:color w:val="333333"/>
                <w:sz w:val="20"/>
                <w:lang w:val="es-CO"/>
              </w:rPr>
              <w:t>funcionales y bien documentados,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uso correcto de Docker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Compose.</w:t>
            </w:r>
          </w:p>
        </w:tc>
        <w:tc>
          <w:tcPr>
            <w:tcW w:w="2058" w:type="dxa"/>
            <w:tcBorders>
              <w:top w:val="single" w:sz="4" w:space="0" w:color="0097CD"/>
              <w:bottom w:val="single" w:sz="4" w:space="0" w:color="0097CD"/>
            </w:tcBorders>
          </w:tcPr>
          <w:p w14:paraId="26698AA1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70" w:right="167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Contenedores </w:t>
            </w:r>
            <w:r w:rsidRPr="00E670BD">
              <w:rPr>
                <w:color w:val="333333"/>
                <w:sz w:val="20"/>
                <w:lang w:val="es-CO"/>
              </w:rPr>
              <w:t>funcionales con pequeños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problemas en la configuración.</w:t>
            </w:r>
          </w:p>
        </w:tc>
        <w:tc>
          <w:tcPr>
            <w:tcW w:w="2012" w:type="dxa"/>
            <w:tcBorders>
              <w:top w:val="single" w:sz="4" w:space="0" w:color="0097CD"/>
              <w:bottom w:val="single" w:sz="4" w:space="0" w:color="0097CD"/>
            </w:tcBorders>
          </w:tcPr>
          <w:p w14:paraId="39F80181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20" w:right="99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Contenedores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básicos con varios errores en configuración o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documentación.</w:t>
            </w:r>
          </w:p>
        </w:tc>
        <w:tc>
          <w:tcPr>
            <w:tcW w:w="1665" w:type="dxa"/>
            <w:tcBorders>
              <w:top w:val="single" w:sz="4" w:space="0" w:color="0097CD"/>
              <w:bottom w:val="single" w:sz="4" w:space="0" w:color="0097CD"/>
            </w:tcBorders>
          </w:tcPr>
          <w:p w14:paraId="7A5E827C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12" w:right="165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Configuración deficiente, </w:t>
            </w:r>
            <w:r w:rsidRPr="00E670BD">
              <w:rPr>
                <w:color w:val="333333"/>
                <w:sz w:val="20"/>
                <w:lang w:val="es-CO"/>
              </w:rPr>
              <w:t>contenedores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no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funcionales.</w:t>
            </w:r>
          </w:p>
        </w:tc>
        <w:tc>
          <w:tcPr>
            <w:tcW w:w="1953" w:type="dxa"/>
            <w:tcBorders>
              <w:top w:val="single" w:sz="4" w:space="0" w:color="0097CD"/>
              <w:bottom w:val="single" w:sz="4" w:space="0" w:color="0097CD"/>
            </w:tcBorders>
          </w:tcPr>
          <w:p w14:paraId="16C0B9F9" w14:textId="77777777" w:rsidR="00AC2EF1" w:rsidRPr="00E670BD" w:rsidRDefault="00AC2EF1" w:rsidP="00B40134">
            <w:pPr>
              <w:pStyle w:val="TableParagraph"/>
              <w:spacing w:before="80"/>
              <w:rPr>
                <w:b/>
                <w:sz w:val="20"/>
                <w:lang w:val="es-CO"/>
              </w:rPr>
            </w:pPr>
          </w:p>
          <w:p w14:paraId="7AAB40B9" w14:textId="77777777" w:rsidR="00AC2EF1" w:rsidRPr="00E670BD" w:rsidRDefault="00AC2EF1" w:rsidP="00B40134">
            <w:pPr>
              <w:pStyle w:val="TableParagraph"/>
              <w:spacing w:line="256" w:lineRule="auto"/>
              <w:ind w:left="179" w:right="649"/>
              <w:jc w:val="both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No</w:t>
            </w:r>
            <w:r w:rsidRPr="00E670BD">
              <w:rPr>
                <w:color w:val="333333"/>
                <w:spacing w:val="-5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se</w:t>
            </w:r>
            <w:r w:rsidRPr="00E670BD">
              <w:rPr>
                <w:color w:val="333333"/>
                <w:spacing w:val="-3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utilizan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contenedores Docker.</w:t>
            </w:r>
          </w:p>
        </w:tc>
        <w:tc>
          <w:tcPr>
            <w:tcW w:w="1124" w:type="dxa"/>
            <w:tcBorders>
              <w:top w:val="single" w:sz="4" w:space="0" w:color="0097CD"/>
              <w:bottom w:val="single" w:sz="4" w:space="0" w:color="0097CD"/>
            </w:tcBorders>
          </w:tcPr>
          <w:p w14:paraId="16DEED0D" w14:textId="77777777" w:rsidR="00AC2EF1" w:rsidRPr="00E670BD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0138B84F" w14:textId="77777777" w:rsidR="00AC2EF1" w:rsidRPr="00E670BD" w:rsidRDefault="00AC2EF1" w:rsidP="00B40134">
            <w:pPr>
              <w:pStyle w:val="TableParagraph"/>
              <w:spacing w:before="100"/>
              <w:rPr>
                <w:b/>
                <w:sz w:val="20"/>
                <w:lang w:val="es-CO"/>
              </w:rPr>
            </w:pPr>
          </w:p>
          <w:p w14:paraId="78036518" w14:textId="77777777" w:rsidR="00AC2EF1" w:rsidRDefault="00AC2EF1" w:rsidP="00B40134">
            <w:pPr>
              <w:pStyle w:val="TableParagraph"/>
              <w:ind w:left="314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10%</w:t>
            </w:r>
          </w:p>
        </w:tc>
      </w:tr>
      <w:tr w:rsidR="00AC2EF1" w14:paraId="712A7881" w14:textId="77777777" w:rsidTr="00B40134">
        <w:trPr>
          <w:trHeight w:val="328"/>
        </w:trPr>
        <w:tc>
          <w:tcPr>
            <w:tcW w:w="1632" w:type="dxa"/>
            <w:tcBorders>
              <w:top w:val="single" w:sz="4" w:space="0" w:color="008FBD"/>
              <w:right w:val="single" w:sz="4" w:space="0" w:color="0097CD"/>
            </w:tcBorders>
          </w:tcPr>
          <w:p w14:paraId="7D45088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top w:val="single" w:sz="4" w:space="0" w:color="0097CD"/>
              <w:left w:val="single" w:sz="4" w:space="0" w:color="0097CD"/>
            </w:tcBorders>
          </w:tcPr>
          <w:p w14:paraId="5C661257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top w:val="single" w:sz="4" w:space="0" w:color="0097CD"/>
            </w:tcBorders>
          </w:tcPr>
          <w:p w14:paraId="52DA7D07" w14:textId="77777777" w:rsidR="00AC2EF1" w:rsidRDefault="00AC2EF1" w:rsidP="00B40134">
            <w:pPr>
              <w:pStyle w:val="TableParagraph"/>
              <w:spacing w:before="60"/>
              <w:ind w:left="17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Documentación</w:t>
            </w:r>
          </w:p>
        </w:tc>
        <w:tc>
          <w:tcPr>
            <w:tcW w:w="2058" w:type="dxa"/>
            <w:vMerge w:val="restart"/>
            <w:tcBorders>
              <w:top w:val="single" w:sz="4" w:space="0" w:color="0097CD"/>
              <w:bottom w:val="single" w:sz="4" w:space="0" w:color="0097CD"/>
            </w:tcBorders>
          </w:tcPr>
          <w:p w14:paraId="22FB6530" w14:textId="77777777" w:rsidR="00AC2EF1" w:rsidRPr="00E670BD" w:rsidRDefault="00AC2EF1" w:rsidP="00B40134">
            <w:pPr>
              <w:pStyle w:val="TableParagraph"/>
              <w:spacing w:before="192" w:line="259" w:lineRule="auto"/>
              <w:ind w:left="170" w:right="156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Documentación mayormente </w:t>
            </w:r>
            <w:r w:rsidRPr="00E670BD">
              <w:rPr>
                <w:color w:val="333333"/>
                <w:sz w:val="20"/>
                <w:lang w:val="es-CO"/>
              </w:rPr>
              <w:t>completa, pero con faltantes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menores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 descripciones o códigos de estado.</w:t>
            </w:r>
          </w:p>
        </w:tc>
        <w:tc>
          <w:tcPr>
            <w:tcW w:w="2012" w:type="dxa"/>
            <w:tcBorders>
              <w:top w:val="single" w:sz="4" w:space="0" w:color="0097CD"/>
            </w:tcBorders>
          </w:tcPr>
          <w:p w14:paraId="2165AEA4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665" w:type="dxa"/>
            <w:tcBorders>
              <w:top w:val="single" w:sz="4" w:space="0" w:color="0097CD"/>
            </w:tcBorders>
          </w:tcPr>
          <w:p w14:paraId="54E99900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953" w:type="dxa"/>
            <w:tcBorders>
              <w:top w:val="single" w:sz="4" w:space="0" w:color="0097CD"/>
            </w:tcBorders>
          </w:tcPr>
          <w:p w14:paraId="209F8385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1124" w:type="dxa"/>
            <w:tcBorders>
              <w:top w:val="single" w:sz="4" w:space="0" w:color="0097CD"/>
            </w:tcBorders>
          </w:tcPr>
          <w:p w14:paraId="22855C16" w14:textId="77777777" w:rsidR="00AC2EF1" w:rsidRPr="00E670BD" w:rsidRDefault="00AC2EF1" w:rsidP="00B40134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</w:tr>
      <w:tr w:rsidR="00AC2EF1" w14:paraId="339A4C53" w14:textId="77777777" w:rsidTr="00B40134">
        <w:trPr>
          <w:trHeight w:val="1305"/>
        </w:trPr>
        <w:tc>
          <w:tcPr>
            <w:tcW w:w="1632" w:type="dxa"/>
            <w:tcBorders>
              <w:right w:val="single" w:sz="4" w:space="0" w:color="0097CD"/>
            </w:tcBorders>
          </w:tcPr>
          <w:p w14:paraId="055DD5C4" w14:textId="77777777" w:rsidR="00AC2EF1" w:rsidRPr="00E670BD" w:rsidRDefault="00AC2EF1" w:rsidP="00B40134">
            <w:pPr>
              <w:pStyle w:val="TableParagraph"/>
              <w:spacing w:before="6"/>
              <w:rPr>
                <w:b/>
                <w:sz w:val="20"/>
                <w:lang w:val="es-CO"/>
              </w:rPr>
            </w:pPr>
          </w:p>
          <w:p w14:paraId="7BDE7F11" w14:textId="77777777" w:rsidR="00AC2EF1" w:rsidRPr="00E670BD" w:rsidRDefault="00AC2EF1" w:rsidP="00B40134">
            <w:pPr>
              <w:pStyle w:val="TableParagraph"/>
              <w:spacing w:line="256" w:lineRule="auto"/>
              <w:ind w:left="120" w:right="62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E670BD">
              <w:rPr>
                <w:color w:val="333333"/>
                <w:sz w:val="20"/>
                <w:lang w:val="es-CO"/>
              </w:rPr>
              <w:t xml:space="preserve">de APIs con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Swagger</w:t>
            </w:r>
          </w:p>
        </w:tc>
        <w:tc>
          <w:tcPr>
            <w:tcW w:w="1453" w:type="dxa"/>
            <w:tcBorders>
              <w:left w:val="single" w:sz="4" w:space="0" w:color="0097CD"/>
            </w:tcBorders>
          </w:tcPr>
          <w:p w14:paraId="21BD983A" w14:textId="77777777" w:rsidR="00AC2EF1" w:rsidRPr="00E670BD" w:rsidRDefault="00AC2EF1" w:rsidP="00B40134">
            <w:pPr>
              <w:pStyle w:val="TableParagraph"/>
              <w:spacing w:before="138"/>
              <w:rPr>
                <w:b/>
                <w:sz w:val="20"/>
                <w:lang w:val="es-CO"/>
              </w:rPr>
            </w:pPr>
          </w:p>
          <w:p w14:paraId="0185B607" w14:textId="77777777" w:rsidR="00AC2EF1" w:rsidRDefault="00AC2EF1" w:rsidP="00B40134">
            <w:pPr>
              <w:pStyle w:val="TableParagraph"/>
              <w:spacing w:line="254" w:lineRule="auto"/>
              <w:ind w:left="106" w:right="161"/>
              <w:rPr>
                <w:sz w:val="20"/>
              </w:rPr>
            </w:pPr>
            <w:r>
              <w:rPr>
                <w:color w:val="333333"/>
                <w:sz w:val="20"/>
              </w:rPr>
              <w:t>Integración</w:t>
            </w:r>
            <w:r>
              <w:rPr>
                <w:color w:val="333333"/>
                <w:spacing w:val="-1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 xml:space="preserve">de </w:t>
            </w:r>
            <w:r>
              <w:rPr>
                <w:color w:val="333333"/>
                <w:spacing w:val="-2"/>
                <w:sz w:val="20"/>
              </w:rPr>
              <w:t>Swagger</w:t>
            </w:r>
          </w:p>
        </w:tc>
        <w:tc>
          <w:tcPr>
            <w:tcW w:w="2117" w:type="dxa"/>
          </w:tcPr>
          <w:p w14:paraId="01A4CC91" w14:textId="77777777" w:rsidR="00AC2EF1" w:rsidRPr="00E670BD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completa</w:t>
            </w:r>
            <w:r w:rsidRPr="00E670BD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en</w:t>
            </w:r>
            <w:r w:rsidRPr="00E670BD">
              <w:rPr>
                <w:color w:val="333333"/>
                <w:spacing w:val="-4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Swagger</w:t>
            </w:r>
          </w:p>
          <w:p w14:paraId="2A4875A0" w14:textId="77777777" w:rsidR="00AC2EF1" w:rsidRPr="00E670BD" w:rsidRDefault="00AC2EF1" w:rsidP="00B40134">
            <w:pPr>
              <w:pStyle w:val="TableParagraph"/>
              <w:spacing w:before="20" w:line="256" w:lineRule="auto"/>
              <w:ind w:left="170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UI,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con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 xml:space="preserve">descripciones claras de endpoints,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>parámetros,</w:t>
            </w:r>
          </w:p>
          <w:p w14:paraId="38D53AC6" w14:textId="77777777" w:rsidR="00AC2EF1" w:rsidRDefault="00AC2EF1" w:rsidP="00B40134">
            <w:pPr>
              <w:pStyle w:val="TableParagraph"/>
              <w:spacing w:before="4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respuestas</w:t>
            </w:r>
            <w:r>
              <w:rPr>
                <w:color w:val="333333"/>
                <w:spacing w:val="-2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y</w:t>
            </w:r>
            <w:r>
              <w:rPr>
                <w:color w:val="333333"/>
                <w:spacing w:val="-1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códigos</w:t>
            </w:r>
          </w:p>
        </w:tc>
        <w:tc>
          <w:tcPr>
            <w:tcW w:w="2058" w:type="dxa"/>
            <w:vMerge/>
            <w:tcBorders>
              <w:top w:val="nil"/>
              <w:bottom w:val="single" w:sz="4" w:space="0" w:color="0097CD"/>
            </w:tcBorders>
          </w:tcPr>
          <w:p w14:paraId="673C9F99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2012" w:type="dxa"/>
          </w:tcPr>
          <w:p w14:paraId="1BC394B0" w14:textId="77777777" w:rsidR="00AC2EF1" w:rsidRPr="00E670BD" w:rsidRDefault="00AC2EF1" w:rsidP="00B40134">
            <w:pPr>
              <w:pStyle w:val="TableParagraph"/>
              <w:spacing w:line="231" w:lineRule="exact"/>
              <w:ind w:left="120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>Documentación</w:t>
            </w:r>
          </w:p>
          <w:p w14:paraId="392BF130" w14:textId="77777777" w:rsidR="00AC2EF1" w:rsidRPr="00E670BD" w:rsidRDefault="00AC2EF1" w:rsidP="00B40134">
            <w:pPr>
              <w:pStyle w:val="TableParagraph"/>
              <w:spacing w:before="20" w:line="256" w:lineRule="auto"/>
              <w:ind w:left="120" w:right="283"/>
              <w:jc w:val="both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>básica</w:t>
            </w:r>
            <w:r w:rsidRPr="00E670BD">
              <w:rPr>
                <w:color w:val="333333"/>
                <w:spacing w:val="-12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con</w:t>
            </w:r>
            <w:r w:rsidRPr="00E670BD">
              <w:rPr>
                <w:color w:val="333333"/>
                <w:spacing w:val="-1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faltantes significativos en las descripciones o</w:t>
            </w:r>
          </w:p>
          <w:p w14:paraId="65D0A2B1" w14:textId="77777777" w:rsidR="00AC2EF1" w:rsidRDefault="00AC2EF1" w:rsidP="00B40134">
            <w:pPr>
              <w:pStyle w:val="TableParagraph"/>
              <w:spacing w:before="4"/>
              <w:ind w:left="120"/>
              <w:jc w:val="both"/>
              <w:rPr>
                <w:sz w:val="20"/>
              </w:rPr>
            </w:pPr>
            <w:r>
              <w:rPr>
                <w:color w:val="333333"/>
                <w:sz w:val="20"/>
              </w:rPr>
              <w:t>códigos</w:t>
            </w:r>
            <w:r>
              <w:rPr>
                <w:color w:val="333333"/>
                <w:spacing w:val="-4"/>
                <w:sz w:val="20"/>
              </w:rPr>
              <w:t xml:space="preserve"> </w:t>
            </w: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3"/>
                <w:sz w:val="20"/>
              </w:rPr>
              <w:t xml:space="preserve"> </w:t>
            </w:r>
            <w:r>
              <w:rPr>
                <w:color w:val="333333"/>
                <w:spacing w:val="-2"/>
                <w:sz w:val="20"/>
              </w:rPr>
              <w:t>estado.</w:t>
            </w:r>
          </w:p>
        </w:tc>
        <w:tc>
          <w:tcPr>
            <w:tcW w:w="1665" w:type="dxa"/>
          </w:tcPr>
          <w:p w14:paraId="0FFE3B7E" w14:textId="77777777" w:rsidR="00AC2EF1" w:rsidRPr="00E670BD" w:rsidRDefault="00AC2EF1" w:rsidP="00B40134">
            <w:pPr>
              <w:pStyle w:val="TableParagraph"/>
              <w:spacing w:before="118" w:line="259" w:lineRule="auto"/>
              <w:ind w:left="111" w:right="165"/>
              <w:rPr>
                <w:sz w:val="20"/>
                <w:lang w:val="es-CO"/>
              </w:rPr>
            </w:pP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E670BD">
              <w:rPr>
                <w:color w:val="333333"/>
                <w:sz w:val="20"/>
                <w:lang w:val="es-CO"/>
              </w:rPr>
              <w:t>limitada y con errores en Swagger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UI.</w:t>
            </w:r>
          </w:p>
        </w:tc>
        <w:tc>
          <w:tcPr>
            <w:tcW w:w="1953" w:type="dxa"/>
          </w:tcPr>
          <w:p w14:paraId="273D066D" w14:textId="77777777" w:rsidR="00AC2EF1" w:rsidRPr="00E670BD" w:rsidRDefault="00AC2EF1" w:rsidP="00B40134">
            <w:pPr>
              <w:pStyle w:val="TableParagraph"/>
              <w:spacing w:before="6"/>
              <w:rPr>
                <w:b/>
                <w:sz w:val="20"/>
                <w:lang w:val="es-CO"/>
              </w:rPr>
            </w:pPr>
          </w:p>
          <w:p w14:paraId="6B2C392B" w14:textId="77777777" w:rsidR="00AC2EF1" w:rsidRPr="00E670BD" w:rsidRDefault="00AC2EF1" w:rsidP="00B40134">
            <w:pPr>
              <w:pStyle w:val="TableParagraph"/>
              <w:spacing w:line="256" w:lineRule="auto"/>
              <w:ind w:left="178" w:right="303"/>
              <w:rPr>
                <w:sz w:val="20"/>
                <w:lang w:val="es-CO"/>
              </w:rPr>
            </w:pPr>
            <w:r w:rsidRPr="00E670BD">
              <w:rPr>
                <w:color w:val="333333"/>
                <w:sz w:val="20"/>
                <w:lang w:val="es-CO"/>
              </w:rPr>
              <w:t xml:space="preserve">No se incluye </w:t>
            </w:r>
            <w:r w:rsidRPr="00E670BD">
              <w:rPr>
                <w:color w:val="333333"/>
                <w:spacing w:val="-2"/>
                <w:sz w:val="20"/>
                <w:lang w:val="es-CO"/>
              </w:rPr>
              <w:t xml:space="preserve">documentación </w:t>
            </w:r>
            <w:r w:rsidRPr="00E670BD">
              <w:rPr>
                <w:color w:val="333333"/>
                <w:sz w:val="20"/>
                <w:lang w:val="es-CO"/>
              </w:rPr>
              <w:t>con</w:t>
            </w:r>
            <w:r w:rsidRPr="00E670BD">
              <w:rPr>
                <w:color w:val="333333"/>
                <w:spacing w:val="-1"/>
                <w:sz w:val="20"/>
                <w:lang w:val="es-CO"/>
              </w:rPr>
              <w:t xml:space="preserve"> </w:t>
            </w:r>
            <w:r w:rsidRPr="00E670BD">
              <w:rPr>
                <w:color w:val="333333"/>
                <w:sz w:val="20"/>
                <w:lang w:val="es-CO"/>
              </w:rPr>
              <w:t>Swagger.</w:t>
            </w:r>
          </w:p>
        </w:tc>
        <w:tc>
          <w:tcPr>
            <w:tcW w:w="1124" w:type="dxa"/>
          </w:tcPr>
          <w:p w14:paraId="1A9A21F5" w14:textId="77777777" w:rsidR="00AC2EF1" w:rsidRPr="00E670BD" w:rsidRDefault="00AC2EF1" w:rsidP="00B40134">
            <w:pPr>
              <w:pStyle w:val="TableParagraph"/>
              <w:rPr>
                <w:b/>
                <w:sz w:val="20"/>
                <w:lang w:val="es-CO"/>
              </w:rPr>
            </w:pPr>
          </w:p>
          <w:p w14:paraId="261566E2" w14:textId="77777777" w:rsidR="00AC2EF1" w:rsidRPr="00E670BD" w:rsidRDefault="00AC2EF1" w:rsidP="00B40134">
            <w:pPr>
              <w:pStyle w:val="TableParagraph"/>
              <w:spacing w:before="26"/>
              <w:rPr>
                <w:b/>
                <w:sz w:val="20"/>
                <w:lang w:val="es-CO"/>
              </w:rPr>
            </w:pPr>
          </w:p>
          <w:p w14:paraId="1E18AC64" w14:textId="77777777" w:rsidR="00AC2EF1" w:rsidRDefault="00AC2EF1" w:rsidP="00B40134">
            <w:pPr>
              <w:pStyle w:val="TableParagraph"/>
              <w:ind w:left="365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5%</w:t>
            </w:r>
          </w:p>
        </w:tc>
      </w:tr>
      <w:tr w:rsidR="00AC2EF1" w14:paraId="4F62AE97" w14:textId="77777777" w:rsidTr="00B40134">
        <w:trPr>
          <w:trHeight w:val="408"/>
        </w:trPr>
        <w:tc>
          <w:tcPr>
            <w:tcW w:w="1632" w:type="dxa"/>
            <w:tcBorders>
              <w:bottom w:val="single" w:sz="4" w:space="0" w:color="0097CD"/>
              <w:right w:val="single" w:sz="4" w:space="0" w:color="0097CD"/>
            </w:tcBorders>
          </w:tcPr>
          <w:p w14:paraId="416ED761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3" w:type="dxa"/>
            <w:tcBorders>
              <w:left w:val="single" w:sz="4" w:space="0" w:color="0097CD"/>
              <w:bottom w:val="single" w:sz="4" w:space="0" w:color="0097CD"/>
            </w:tcBorders>
          </w:tcPr>
          <w:p w14:paraId="54498C2A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17" w:type="dxa"/>
            <w:tcBorders>
              <w:bottom w:val="single" w:sz="4" w:space="0" w:color="0097CD"/>
            </w:tcBorders>
          </w:tcPr>
          <w:p w14:paraId="2492FEA0" w14:textId="77777777" w:rsidR="00AC2EF1" w:rsidRDefault="00AC2EF1" w:rsidP="00B40134">
            <w:pPr>
              <w:pStyle w:val="TableParagraph"/>
              <w:spacing w:line="231" w:lineRule="exact"/>
              <w:ind w:left="170"/>
              <w:rPr>
                <w:sz w:val="20"/>
              </w:rPr>
            </w:pPr>
            <w:r>
              <w:rPr>
                <w:color w:val="333333"/>
                <w:sz w:val="20"/>
              </w:rPr>
              <w:t>de</w:t>
            </w:r>
            <w:r>
              <w:rPr>
                <w:color w:val="333333"/>
                <w:spacing w:val="-2"/>
                <w:sz w:val="20"/>
              </w:rPr>
              <w:t xml:space="preserve"> estado.</w:t>
            </w:r>
          </w:p>
        </w:tc>
        <w:tc>
          <w:tcPr>
            <w:tcW w:w="2058" w:type="dxa"/>
            <w:vMerge/>
            <w:tcBorders>
              <w:top w:val="nil"/>
              <w:bottom w:val="single" w:sz="4" w:space="0" w:color="0097CD"/>
            </w:tcBorders>
          </w:tcPr>
          <w:p w14:paraId="363F1206" w14:textId="77777777" w:rsidR="00AC2EF1" w:rsidRDefault="00AC2EF1" w:rsidP="00B40134">
            <w:pPr>
              <w:rPr>
                <w:sz w:val="2"/>
                <w:szCs w:val="2"/>
              </w:rPr>
            </w:pPr>
          </w:p>
        </w:tc>
        <w:tc>
          <w:tcPr>
            <w:tcW w:w="2012" w:type="dxa"/>
            <w:tcBorders>
              <w:bottom w:val="single" w:sz="4" w:space="0" w:color="0097CD"/>
            </w:tcBorders>
          </w:tcPr>
          <w:p w14:paraId="2CA3381D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65" w:type="dxa"/>
            <w:tcBorders>
              <w:bottom w:val="single" w:sz="4" w:space="0" w:color="0097CD"/>
            </w:tcBorders>
          </w:tcPr>
          <w:p w14:paraId="0CAC7267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3" w:type="dxa"/>
            <w:tcBorders>
              <w:bottom w:val="single" w:sz="4" w:space="0" w:color="0097CD"/>
            </w:tcBorders>
          </w:tcPr>
          <w:p w14:paraId="4EAD7FEE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24" w:type="dxa"/>
            <w:tcBorders>
              <w:bottom w:val="single" w:sz="4" w:space="0" w:color="0097CD"/>
            </w:tcBorders>
          </w:tcPr>
          <w:p w14:paraId="7111B53C" w14:textId="77777777" w:rsidR="00AC2EF1" w:rsidRDefault="00AC2EF1" w:rsidP="00B40134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5FDC9875" w14:textId="77777777" w:rsidR="00AC2EF1" w:rsidRPr="00A90972" w:rsidRDefault="00AC2EF1" w:rsidP="00AC2EF1">
      <w:pPr>
        <w:spacing w:after="160" w:line="259" w:lineRule="auto"/>
        <w:jc w:val="left"/>
        <w:rPr>
          <w:rFonts w:cs="UnitOT-Light"/>
        </w:rPr>
      </w:pPr>
    </w:p>
    <w:sectPr w:rsidR="00AC2EF1" w:rsidRPr="00A90972" w:rsidSect="00AC2EF1">
      <w:pgSz w:w="16838" w:h="11906" w:orient="landscape" w:code="9"/>
      <w:pgMar w:top="1843" w:right="1418" w:bottom="1843" w:left="1418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A9E3E1" w14:textId="77777777" w:rsidR="00077691" w:rsidRDefault="00077691" w:rsidP="00C50246">
      <w:pPr>
        <w:spacing w:line="240" w:lineRule="auto"/>
      </w:pPr>
      <w:r>
        <w:separator/>
      </w:r>
    </w:p>
  </w:endnote>
  <w:endnote w:type="continuationSeparator" w:id="0">
    <w:p w14:paraId="19D02FFA" w14:textId="77777777" w:rsidR="00077691" w:rsidRDefault="00077691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7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8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DB612C" w14:textId="77777777" w:rsidR="00077691" w:rsidRDefault="00077691" w:rsidP="00C50246">
      <w:pPr>
        <w:spacing w:line="240" w:lineRule="auto"/>
      </w:pPr>
      <w:r>
        <w:separator/>
      </w:r>
    </w:p>
  </w:footnote>
  <w:footnote w:type="continuationSeparator" w:id="0">
    <w:p w14:paraId="39C13994" w14:textId="77777777" w:rsidR="00077691" w:rsidRDefault="00077691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34B4675" w:rsidR="00A90972" w:rsidRPr="00472B27" w:rsidRDefault="00863342" w:rsidP="00C65063">
          <w:pPr>
            <w:pStyle w:val="Textocajaactividades"/>
          </w:pPr>
          <w:r>
            <w:t>Desarrollo Web Full Stack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0F067BD"/>
    <w:multiLevelType w:val="hybridMultilevel"/>
    <w:tmpl w:val="21C83606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BA37EB"/>
    <w:multiLevelType w:val="multilevel"/>
    <w:tmpl w:val="B37C3B20"/>
    <w:numStyleLink w:val="VietasUNIR"/>
  </w:abstractNum>
  <w:abstractNum w:abstractNumId="6" w15:restartNumberingAfterBreak="0">
    <w:nsid w:val="17060131"/>
    <w:multiLevelType w:val="hybridMultilevel"/>
    <w:tmpl w:val="BEBCB8B8"/>
    <w:lvl w:ilvl="0" w:tplc="02F4B9E4">
      <w:start w:val="1"/>
      <w:numFmt w:val="decimal"/>
      <w:lvlText w:val="%1."/>
      <w:lvlJc w:val="left"/>
      <w:pPr>
        <w:ind w:left="864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color w:val="333333"/>
        <w:spacing w:val="-2"/>
        <w:w w:val="100"/>
        <w:sz w:val="24"/>
        <w:szCs w:val="24"/>
        <w:lang w:val="es-ES" w:eastAsia="en-US" w:bidi="ar-SA"/>
      </w:rPr>
    </w:lvl>
    <w:lvl w:ilvl="1" w:tplc="06649DF8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333333"/>
        <w:spacing w:val="0"/>
        <w:w w:val="100"/>
        <w:sz w:val="20"/>
        <w:szCs w:val="20"/>
        <w:lang w:val="es-ES" w:eastAsia="en-US" w:bidi="ar-SA"/>
      </w:rPr>
    </w:lvl>
    <w:lvl w:ilvl="2" w:tplc="BB541002">
      <w:numFmt w:val="bullet"/>
      <w:lvlText w:val="•"/>
      <w:lvlJc w:val="left"/>
      <w:pPr>
        <w:ind w:left="2349" w:hanging="360"/>
      </w:pPr>
      <w:rPr>
        <w:rFonts w:hint="default"/>
        <w:lang w:val="es-ES" w:eastAsia="en-US" w:bidi="ar-SA"/>
      </w:rPr>
    </w:lvl>
    <w:lvl w:ilvl="3" w:tplc="A2A63C6A">
      <w:numFmt w:val="bullet"/>
      <w:lvlText w:val="•"/>
      <w:lvlJc w:val="left"/>
      <w:pPr>
        <w:ind w:left="3119" w:hanging="360"/>
      </w:pPr>
      <w:rPr>
        <w:rFonts w:hint="default"/>
        <w:lang w:val="es-ES" w:eastAsia="en-US" w:bidi="ar-SA"/>
      </w:rPr>
    </w:lvl>
    <w:lvl w:ilvl="4" w:tplc="2A545858">
      <w:numFmt w:val="bullet"/>
      <w:lvlText w:val="•"/>
      <w:lvlJc w:val="left"/>
      <w:pPr>
        <w:ind w:left="3889" w:hanging="360"/>
      </w:pPr>
      <w:rPr>
        <w:rFonts w:hint="default"/>
        <w:lang w:val="es-ES" w:eastAsia="en-US" w:bidi="ar-SA"/>
      </w:rPr>
    </w:lvl>
    <w:lvl w:ilvl="5" w:tplc="7E7487C8">
      <w:numFmt w:val="bullet"/>
      <w:lvlText w:val="•"/>
      <w:lvlJc w:val="left"/>
      <w:pPr>
        <w:ind w:left="4659" w:hanging="360"/>
      </w:pPr>
      <w:rPr>
        <w:rFonts w:hint="default"/>
        <w:lang w:val="es-ES" w:eastAsia="en-US" w:bidi="ar-SA"/>
      </w:rPr>
    </w:lvl>
    <w:lvl w:ilvl="6" w:tplc="A74A2A5E">
      <w:numFmt w:val="bullet"/>
      <w:lvlText w:val="•"/>
      <w:lvlJc w:val="left"/>
      <w:pPr>
        <w:ind w:left="5428" w:hanging="360"/>
      </w:pPr>
      <w:rPr>
        <w:rFonts w:hint="default"/>
        <w:lang w:val="es-ES" w:eastAsia="en-US" w:bidi="ar-SA"/>
      </w:rPr>
    </w:lvl>
    <w:lvl w:ilvl="7" w:tplc="C9B4B768">
      <w:numFmt w:val="bullet"/>
      <w:lvlText w:val="•"/>
      <w:lvlJc w:val="left"/>
      <w:pPr>
        <w:ind w:left="6198" w:hanging="360"/>
      </w:pPr>
      <w:rPr>
        <w:rFonts w:hint="default"/>
        <w:lang w:val="es-ES" w:eastAsia="en-US" w:bidi="ar-SA"/>
      </w:rPr>
    </w:lvl>
    <w:lvl w:ilvl="8" w:tplc="ADF29946">
      <w:numFmt w:val="bullet"/>
      <w:lvlText w:val="•"/>
      <w:lvlJc w:val="left"/>
      <w:pPr>
        <w:ind w:left="6968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17FF37D8"/>
    <w:multiLevelType w:val="multilevel"/>
    <w:tmpl w:val="B0E0186E"/>
    <w:numStyleLink w:val="NmeracinTest"/>
  </w:abstractNum>
  <w:abstractNum w:abstractNumId="8" w15:restartNumberingAfterBreak="0">
    <w:nsid w:val="19032AB4"/>
    <w:multiLevelType w:val="multilevel"/>
    <w:tmpl w:val="B37C3B20"/>
    <w:numStyleLink w:val="VietasUNIR"/>
  </w:abstractNum>
  <w:abstractNum w:abstractNumId="9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6A6486F"/>
    <w:multiLevelType w:val="hybridMultilevel"/>
    <w:tmpl w:val="2BB2CD70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BE26EC1"/>
    <w:multiLevelType w:val="multilevel"/>
    <w:tmpl w:val="FCB6914A"/>
    <w:numStyleLink w:val="VietasUNIRcombinada"/>
  </w:abstractNum>
  <w:abstractNum w:abstractNumId="21" w15:restartNumberingAfterBreak="0">
    <w:nsid w:val="4D1734AA"/>
    <w:multiLevelType w:val="hybridMultilevel"/>
    <w:tmpl w:val="1166CBB6"/>
    <w:lvl w:ilvl="0" w:tplc="18A26114">
      <w:start w:val="1"/>
      <w:numFmt w:val="bullet"/>
      <w:lvlText w:val="▸"/>
      <w:lvlJc w:val="left"/>
      <w:pPr>
        <w:ind w:left="768" w:hanging="360"/>
      </w:pPr>
      <w:rPr>
        <w:rFonts w:ascii="UnitOT" w:hAnsi="UnitOT" w:hint="default"/>
        <w:color w:val="00B0F0"/>
      </w:rPr>
    </w:lvl>
    <w:lvl w:ilvl="1" w:tplc="040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4F651012"/>
    <w:multiLevelType w:val="hybridMultilevel"/>
    <w:tmpl w:val="68445E12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74218A6"/>
    <w:multiLevelType w:val="multilevel"/>
    <w:tmpl w:val="B37C3B20"/>
    <w:numStyleLink w:val="VietasUNIR"/>
  </w:abstractNum>
  <w:abstractNum w:abstractNumId="26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A825A23"/>
    <w:multiLevelType w:val="hybridMultilevel"/>
    <w:tmpl w:val="7D3AA044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42083"/>
    <w:multiLevelType w:val="multilevel"/>
    <w:tmpl w:val="B0E0186E"/>
    <w:numStyleLink w:val="NmeracinTest"/>
  </w:abstractNum>
  <w:abstractNum w:abstractNumId="31" w15:restartNumberingAfterBreak="0">
    <w:nsid w:val="74B81895"/>
    <w:multiLevelType w:val="hybridMultilevel"/>
    <w:tmpl w:val="A5EE171E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54355"/>
    <w:multiLevelType w:val="multilevel"/>
    <w:tmpl w:val="B37C3B20"/>
    <w:numStyleLink w:val="VietasUNIR"/>
  </w:abstractNum>
  <w:abstractNum w:abstractNumId="33" w15:restartNumberingAfterBreak="0">
    <w:nsid w:val="7D740BF5"/>
    <w:multiLevelType w:val="hybridMultilevel"/>
    <w:tmpl w:val="A97A4534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FC6825"/>
    <w:multiLevelType w:val="hybridMultilevel"/>
    <w:tmpl w:val="3436706C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0"/>
  </w:num>
  <w:num w:numId="2">
    <w:abstractNumId w:val="17"/>
  </w:num>
  <w:num w:numId="3">
    <w:abstractNumId w:val="32"/>
  </w:num>
  <w:num w:numId="4">
    <w:abstractNumId w:val="18"/>
  </w:num>
  <w:num w:numId="5">
    <w:abstractNumId w:val="10"/>
  </w:num>
  <w:num w:numId="6">
    <w:abstractNumId w:val="3"/>
  </w:num>
  <w:num w:numId="7">
    <w:abstractNumId w:val="24"/>
  </w:num>
  <w:num w:numId="8">
    <w:abstractNumId w:val="8"/>
  </w:num>
  <w:num w:numId="9">
    <w:abstractNumId w:val="28"/>
  </w:num>
  <w:num w:numId="10">
    <w:abstractNumId w:val="1"/>
  </w:num>
  <w:num w:numId="11">
    <w:abstractNumId w:val="35"/>
  </w:num>
  <w:num w:numId="12">
    <w:abstractNumId w:val="2"/>
  </w:num>
  <w:num w:numId="13">
    <w:abstractNumId w:val="13"/>
  </w:num>
  <w:num w:numId="14">
    <w:abstractNumId w:val="15"/>
  </w:num>
  <w:num w:numId="15">
    <w:abstractNumId w:val="27"/>
  </w:num>
  <w:num w:numId="16">
    <w:abstractNumId w:val="22"/>
  </w:num>
  <w:num w:numId="17">
    <w:abstractNumId w:val="14"/>
  </w:num>
  <w:num w:numId="18">
    <w:abstractNumId w:val="30"/>
  </w:num>
  <w:num w:numId="19">
    <w:abstractNumId w:val="5"/>
  </w:num>
  <w:num w:numId="20">
    <w:abstractNumId w:val="12"/>
  </w:num>
  <w:num w:numId="21">
    <w:abstractNumId w:val="20"/>
  </w:num>
  <w:num w:numId="22">
    <w:abstractNumId w:val="11"/>
  </w:num>
  <w:num w:numId="23">
    <w:abstractNumId w:val="7"/>
  </w:num>
  <w:num w:numId="24">
    <w:abstractNumId w:val="19"/>
  </w:num>
  <w:num w:numId="25">
    <w:abstractNumId w:val="26"/>
  </w:num>
  <w:num w:numId="26">
    <w:abstractNumId w:val="9"/>
  </w:num>
  <w:num w:numId="27">
    <w:abstractNumId w:val="25"/>
  </w:num>
  <w:num w:numId="28">
    <w:abstractNumId w:val="23"/>
  </w:num>
  <w:num w:numId="29">
    <w:abstractNumId w:val="34"/>
  </w:num>
  <w:num w:numId="30">
    <w:abstractNumId w:val="31"/>
  </w:num>
  <w:num w:numId="31">
    <w:abstractNumId w:val="4"/>
  </w:num>
  <w:num w:numId="32">
    <w:abstractNumId w:val="21"/>
  </w:num>
  <w:num w:numId="33">
    <w:abstractNumId w:val="16"/>
  </w:num>
  <w:num w:numId="34">
    <w:abstractNumId w:val="29"/>
  </w:num>
  <w:num w:numId="35">
    <w:abstractNumId w:val="33"/>
  </w:num>
  <w:num w:numId="36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37F4"/>
    <w:rsid w:val="000458EE"/>
    <w:rsid w:val="0005157B"/>
    <w:rsid w:val="0005178B"/>
    <w:rsid w:val="00054229"/>
    <w:rsid w:val="00055C12"/>
    <w:rsid w:val="00056A2A"/>
    <w:rsid w:val="0005762B"/>
    <w:rsid w:val="00061986"/>
    <w:rsid w:val="00076A78"/>
    <w:rsid w:val="00077691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B38"/>
    <w:rsid w:val="00122E05"/>
    <w:rsid w:val="00136365"/>
    <w:rsid w:val="00137CF9"/>
    <w:rsid w:val="0015347F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0051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97DAF"/>
    <w:rsid w:val="002A6286"/>
    <w:rsid w:val="002B3A8C"/>
    <w:rsid w:val="002B4308"/>
    <w:rsid w:val="002B5D04"/>
    <w:rsid w:val="002C037B"/>
    <w:rsid w:val="002C1825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076"/>
    <w:rsid w:val="00330DE5"/>
    <w:rsid w:val="003369FB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6E97"/>
    <w:rsid w:val="0041334B"/>
    <w:rsid w:val="00413379"/>
    <w:rsid w:val="00414382"/>
    <w:rsid w:val="004172DF"/>
    <w:rsid w:val="00446F8B"/>
    <w:rsid w:val="004476D3"/>
    <w:rsid w:val="004478AD"/>
    <w:rsid w:val="00455BA7"/>
    <w:rsid w:val="004567F9"/>
    <w:rsid w:val="00466671"/>
    <w:rsid w:val="00472B27"/>
    <w:rsid w:val="00497392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41B8"/>
    <w:rsid w:val="00525591"/>
    <w:rsid w:val="005326C2"/>
    <w:rsid w:val="005366C0"/>
    <w:rsid w:val="00544FA7"/>
    <w:rsid w:val="005463ED"/>
    <w:rsid w:val="00551A69"/>
    <w:rsid w:val="00555B62"/>
    <w:rsid w:val="00575580"/>
    <w:rsid w:val="0058112D"/>
    <w:rsid w:val="005B37BC"/>
    <w:rsid w:val="005C1D3F"/>
    <w:rsid w:val="005D4EF8"/>
    <w:rsid w:val="005E0B6D"/>
    <w:rsid w:val="005E6742"/>
    <w:rsid w:val="005F240A"/>
    <w:rsid w:val="005F2851"/>
    <w:rsid w:val="005F7AB5"/>
    <w:rsid w:val="00611689"/>
    <w:rsid w:val="00613DB8"/>
    <w:rsid w:val="00620388"/>
    <w:rsid w:val="006223FA"/>
    <w:rsid w:val="006227CB"/>
    <w:rsid w:val="00624DE8"/>
    <w:rsid w:val="006311BF"/>
    <w:rsid w:val="006467F9"/>
    <w:rsid w:val="0065243B"/>
    <w:rsid w:val="00656B43"/>
    <w:rsid w:val="006613F9"/>
    <w:rsid w:val="00664F67"/>
    <w:rsid w:val="0066551B"/>
    <w:rsid w:val="006825B0"/>
    <w:rsid w:val="00684BD9"/>
    <w:rsid w:val="006A210E"/>
    <w:rsid w:val="006B683F"/>
    <w:rsid w:val="006C52A0"/>
    <w:rsid w:val="006C7BB7"/>
    <w:rsid w:val="006D1870"/>
    <w:rsid w:val="006E3957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04F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4840"/>
    <w:rsid w:val="007E4C64"/>
    <w:rsid w:val="007E5D27"/>
    <w:rsid w:val="007F691E"/>
    <w:rsid w:val="0080425D"/>
    <w:rsid w:val="00805328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4B17"/>
    <w:rsid w:val="0083542E"/>
    <w:rsid w:val="0083582D"/>
    <w:rsid w:val="00845825"/>
    <w:rsid w:val="00845D5C"/>
    <w:rsid w:val="00863342"/>
    <w:rsid w:val="00866EC2"/>
    <w:rsid w:val="008745E4"/>
    <w:rsid w:val="008807AF"/>
    <w:rsid w:val="0088459B"/>
    <w:rsid w:val="008A2D1A"/>
    <w:rsid w:val="008B16BB"/>
    <w:rsid w:val="008B4B55"/>
    <w:rsid w:val="008B6154"/>
    <w:rsid w:val="008C09DB"/>
    <w:rsid w:val="008D2E81"/>
    <w:rsid w:val="008E1670"/>
    <w:rsid w:val="008F03E4"/>
    <w:rsid w:val="008F0709"/>
    <w:rsid w:val="008F1E4C"/>
    <w:rsid w:val="00917348"/>
    <w:rsid w:val="00923D11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B2DE2"/>
    <w:rsid w:val="00AC2EF1"/>
    <w:rsid w:val="00AD4F85"/>
    <w:rsid w:val="00AF7433"/>
    <w:rsid w:val="00B0196C"/>
    <w:rsid w:val="00B03326"/>
    <w:rsid w:val="00B04AF8"/>
    <w:rsid w:val="00B0793D"/>
    <w:rsid w:val="00B1656E"/>
    <w:rsid w:val="00B22F15"/>
    <w:rsid w:val="00B33E69"/>
    <w:rsid w:val="00B407F7"/>
    <w:rsid w:val="00B417CD"/>
    <w:rsid w:val="00B42170"/>
    <w:rsid w:val="00B72D4C"/>
    <w:rsid w:val="00B8087F"/>
    <w:rsid w:val="00B814A5"/>
    <w:rsid w:val="00B86981"/>
    <w:rsid w:val="00B96994"/>
    <w:rsid w:val="00B979E2"/>
    <w:rsid w:val="00BA14FF"/>
    <w:rsid w:val="00BA172C"/>
    <w:rsid w:val="00BA17EF"/>
    <w:rsid w:val="00BB1161"/>
    <w:rsid w:val="00BB61C4"/>
    <w:rsid w:val="00BC2EB1"/>
    <w:rsid w:val="00BE65ED"/>
    <w:rsid w:val="00BF4B49"/>
    <w:rsid w:val="00C006FD"/>
    <w:rsid w:val="00C01390"/>
    <w:rsid w:val="00C0205B"/>
    <w:rsid w:val="00C02629"/>
    <w:rsid w:val="00C16D13"/>
    <w:rsid w:val="00C26997"/>
    <w:rsid w:val="00C27904"/>
    <w:rsid w:val="00C34C2E"/>
    <w:rsid w:val="00C37777"/>
    <w:rsid w:val="00C43C54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5D5E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3EDD"/>
    <w:rsid w:val="00D37422"/>
    <w:rsid w:val="00D40AEE"/>
    <w:rsid w:val="00D43024"/>
    <w:rsid w:val="00D44A38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0251A"/>
    <w:rsid w:val="00E12B12"/>
    <w:rsid w:val="00E144E3"/>
    <w:rsid w:val="00E170B6"/>
    <w:rsid w:val="00E2314E"/>
    <w:rsid w:val="00E300D2"/>
    <w:rsid w:val="00E41A30"/>
    <w:rsid w:val="00E46BF3"/>
    <w:rsid w:val="00E560E4"/>
    <w:rsid w:val="00E62BDA"/>
    <w:rsid w:val="00E63F97"/>
    <w:rsid w:val="00E65011"/>
    <w:rsid w:val="00E670BD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3719"/>
    <w:rsid w:val="00EE6C97"/>
    <w:rsid w:val="00EF7362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53F3B"/>
    <w:rsid w:val="00F617AA"/>
    <w:rsid w:val="00F63170"/>
    <w:rsid w:val="00F65B6D"/>
    <w:rsid w:val="00F719D6"/>
    <w:rsid w:val="00F736A2"/>
    <w:rsid w:val="00F77A3B"/>
    <w:rsid w:val="00F86F6C"/>
    <w:rsid w:val="00FA5FF9"/>
    <w:rsid w:val="00FB0A6F"/>
    <w:rsid w:val="00FC582A"/>
    <w:rsid w:val="00FD1A84"/>
    <w:rsid w:val="00FD6625"/>
    <w:rsid w:val="00FD7194"/>
    <w:rsid w:val="00FD7A4E"/>
    <w:rsid w:val="00FE229E"/>
    <w:rsid w:val="00FE65DA"/>
    <w:rsid w:val="00FF148C"/>
    <w:rsid w:val="00FF250A"/>
    <w:rsid w:val="66BFA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1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Textoindependiente">
    <w:name w:val="Body Text"/>
    <w:basedOn w:val="Normal"/>
    <w:link w:val="TextoindependienteCar"/>
    <w:uiPriority w:val="1"/>
    <w:qFormat/>
    <w:rsid w:val="00AC2EF1"/>
    <w:pPr>
      <w:widowControl w:val="0"/>
      <w:autoSpaceDE w:val="0"/>
      <w:autoSpaceDN w:val="0"/>
      <w:spacing w:before="147" w:line="240" w:lineRule="auto"/>
      <w:jc w:val="left"/>
    </w:pPr>
    <w:rPr>
      <w:rFonts w:eastAsia="Calibri" w:cs="Calibri"/>
      <w:color w:val="auto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C2EF1"/>
    <w:rPr>
      <w:rFonts w:ascii="Calibri" w:eastAsia="Calibri" w:hAnsi="Calibri" w:cs="Calibri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AC2EF1"/>
    <w:pPr>
      <w:widowControl w:val="0"/>
      <w:autoSpaceDE w:val="0"/>
      <w:autoSpaceDN w:val="0"/>
      <w:spacing w:after="0" w:line="240" w:lineRule="auto"/>
    </w:pPr>
    <w:rPr>
      <w:rFonts w:eastAsiaTheme="minorHAnsi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C2EF1"/>
    <w:pPr>
      <w:widowControl w:val="0"/>
      <w:autoSpaceDE w:val="0"/>
      <w:autoSpaceDN w:val="0"/>
      <w:spacing w:line="240" w:lineRule="auto"/>
      <w:jc w:val="left"/>
    </w:pPr>
    <w:rPr>
      <w:rFonts w:eastAsia="Calibri" w:cs="Calibri"/>
      <w:color w:val="auto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9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6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43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3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  <_Flow_SignoffStatus xmlns="408be90b-7af1-4348-adf8-80036b355e81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20" ma:contentTypeDescription="Crear nuevo documento." ma:contentTypeScope="" ma:versionID="c284826481de403670784a6a6022652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34a66f589cc463d175267fc5b5a703cc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6" nillable="true" ma:displayName="Estado de aprobación" ma:internalName="Estado_x0020_de_x0020_aprobaci_x00f3_n">
      <xsd:simpleType>
        <xsd:restriction base="dms:Text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0a70e875-3d35-4be2-921f-7117c31bab9b"/>
    <ds:schemaRef ds:uri="408be90b-7af1-4348-adf8-80036b355e81"/>
  </ds:schemaRefs>
</ds:datastoreItem>
</file>

<file path=customXml/itemProps2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AF08D9E-1AE2-48CC-96D3-5F7FC28EDF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8be90b-7af1-4348-adf8-80036b355e81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904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ERNESTO SOLANO HERNÁNDEZ</cp:lastModifiedBy>
  <cp:revision>4</cp:revision>
  <cp:lastPrinted>2017-09-08T09:41:00Z</cp:lastPrinted>
  <dcterms:created xsi:type="dcterms:W3CDTF">2026-05-02T20:16:00Z</dcterms:created>
  <dcterms:modified xsi:type="dcterms:W3CDTF">2026-05-02T20:59:00Z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  <property fmtid="{D5CDD505-2E9C-101B-9397-08002B2CF9AE}" pid="3" name="MSIP_Label_41b88ec2-a72b-4523-9e84-0458a1764731_Enabled">
    <vt:lpwstr>true</vt:lpwstr>
  </property>
  <property fmtid="{D5CDD505-2E9C-101B-9397-08002B2CF9AE}" pid="4" name="MSIP_Label_41b88ec2-a72b-4523-9e84-0458a1764731_SetDate">
    <vt:lpwstr>2022-03-28T17:23:35Z</vt:lpwstr>
  </property>
  <property fmtid="{D5CDD505-2E9C-101B-9397-08002B2CF9AE}" pid="5" name="MSIP_Label_41b88ec2-a72b-4523-9e84-0458a1764731_Method">
    <vt:lpwstr>Privileged</vt:lpwstr>
  </property>
  <property fmtid="{D5CDD505-2E9C-101B-9397-08002B2CF9AE}" pid="6" name="MSIP_Label_41b88ec2-a72b-4523-9e84-0458a1764731_Name">
    <vt:lpwstr>Public O365</vt:lpwstr>
  </property>
  <property fmtid="{D5CDD505-2E9C-101B-9397-08002B2CF9AE}" pid="7" name="MSIP_Label_41b88ec2-a72b-4523-9e84-0458a1764731_SiteId">
    <vt:lpwstr>35595a02-4d6d-44ac-99e1-f9ab4cd872db</vt:lpwstr>
  </property>
  <property fmtid="{D5CDD505-2E9C-101B-9397-08002B2CF9AE}" pid="8" name="MSIP_Label_41b88ec2-a72b-4523-9e84-0458a1764731_ActionId">
    <vt:lpwstr>3bcf307a-a102-4259-ae84-a239d11ffc43</vt:lpwstr>
  </property>
  <property fmtid="{D5CDD505-2E9C-101B-9397-08002B2CF9AE}" pid="9" name="MSIP_Label_41b88ec2-a72b-4523-9e84-0458a1764731_ContentBits">
    <vt:lpwstr>0</vt:lpwstr>
  </property>
  <property fmtid="{D5CDD505-2E9C-101B-9397-08002B2CF9AE}" pid="10" name="Order">
    <vt:r8>1601600</vt:r8>
  </property>
  <property fmtid="{D5CDD505-2E9C-101B-9397-08002B2CF9AE}" pid="11" name="MediaServiceImageTags">
    <vt:lpwstr/>
  </property>
</Properties>
</file>