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44"/>
          <w:szCs w:val="44"/>
        </w:rPr>
        <w:t xml:space="preserve">Escudo Anti-Estafas</w:t>
      </w:r>
    </w:p>
    <w:p>
      <w:pPr>
        <w:spacing w:after="480"/>
        <w:jc w:val="center"/>
      </w:pPr>
      <w:r>
        <w:rPr>
          <w:color w:val="444444"/>
          <w:sz w:val="30"/>
          <w:szCs w:val="30"/>
        </w:rPr>
        <w:t xml:space="preserve">Presentación del proyecto</w:t>
      </w:r>
    </w:p>
    <w:p>
      <w:pPr>
        <w:spacing w:after="40"/>
        <w:jc w:val="center"/>
      </w:pPr>
      <w:r>
        <w:rPr>
          <w:sz w:val="24"/>
          <w:szCs w:val="24"/>
        </w:rPr>
        <w:t xml:space="preserve">Wilmer José Pérez Orozco</w:t>
      </w:r>
    </w:p>
    <w:p>
      <w:pPr>
        <w:spacing w:after="40"/>
        <w:jc w:val="center"/>
      </w:pPr>
      <w:r>
        <w:rPr>
          <w:color w:val="555555"/>
          <w:sz w:val="22"/>
          <w:szCs w:val="22"/>
        </w:rPr>
        <w:t xml:space="preserve">Barranquilla, Colombia</w:t>
      </w:r>
    </w:p>
    <w:p>
      <w:pPr>
        <w:spacing w:after="1200"/>
        <w:jc w:val="center"/>
      </w:pPr>
      <w:r>
        <w:rPr>
          <w:color w:val="555555"/>
          <w:sz w:val="22"/>
          <w:szCs w:val="22"/>
        </w:rPr>
        <w:t xml:space="preserve">14 de julio de 2026</w:t>
      </w:r>
    </w:p>
    <w:p>
      <w:pPr>
        <w:pBdr>
          <w:bottom w:val="single" w:color="AAAAAA" w:sz="6"/>
        </w:pBdr>
        <w:spacing w:after="400"/>
      </w:pPr>
    </w:p>
    <w:p>
      <w:pPr>
        <w:pStyle w:val="Heading1"/>
        <w:spacing w:after="160" w:before="320"/>
      </w:pPr>
      <w:r>
        <w:t xml:space="preserve">Resumen ejecutivo</w:t>
      </w:r>
    </w:p>
    <w:p>
      <w:pPr>
        <w:spacing w:after="200"/>
        <w:jc w:val="both"/>
      </w:pPr>
      <w:r>
        <w:rPr>
          <w:sz w:val="22"/>
          <w:szCs w:val="22"/>
        </w:rPr>
        <w:t xml:space="preserve">Escudo Anti-Estafas es una aplicación Android gratuita y de código abierto que detecta en tiempo real el patrón exacto del fraude conocido como "secuestro de WhatsApp": un estafador llama a la víctima, la presiona psicológicamente, y mientras tanto solicita el código de verificación de seis dígitos que llega por SMS. La aplicación correlaciona automáticamente la señal de "llamada activa" con la de "código de verificación recibido" y muestra una alerta a pantalla completa antes de que la víctima comparta el código.</w:t>
      </w:r>
    </w:p>
    <w:p>
      <w:pPr>
        <w:pStyle w:val="Heading1"/>
        <w:spacing w:after="160" w:before="320"/>
      </w:pPr>
      <w:r>
        <w:t xml:space="preserve">El problema</w:t>
      </w:r>
    </w:p>
    <w:p>
      <w:pPr>
        <w:spacing w:after="200"/>
        <w:jc w:val="both"/>
      </w:pPr>
      <w:r>
        <w:rPr>
          <w:sz w:val="22"/>
          <w:szCs w:val="22"/>
        </w:rPr>
        <w:t xml:space="preserve">El vector técnico de este fraude es siempre el mismo: una llamada telefónica en curso, presión psicológica sostenida ("no cuelgue", "es urgente", suplantación de una entidad bancaria o gubernamental), y la solicitud del código de verificación mientras la víctima está distraída. Afecta desproporcionadamente a personas mayores de 40 años sin conocimiento técnico previo, precisamente el segmento con menor capacidad de reconocer la manipulación en el momento en que ocurre.</w:t>
      </w:r>
    </w:p>
    <w:p>
      <w:pPr>
        <w:spacing w:after="200"/>
        <w:jc w:val="both"/>
      </w:pPr>
      <w:r>
        <w:rPr>
          <w:sz w:val="22"/>
          <w:szCs w:val="22"/>
        </w:rPr>
        <w:t xml:space="preserve">El estafador utiliza típicamente una línea prepago registrada bajo una identidad ajena, lo que hace que la trazabilidad legal tradicional —denuncia penal, proceso ante la Fiscalía— tome semanas, mientras el daño real (pérdida de acceso a WhatsApp, a los contactos, y en ocasiones a cuentas bancarias vinculadas) ocurre en minutos.</w:t>
      </w:r>
    </w:p>
    <w:p>
      <w:pPr>
        <w:spacing w:after="200"/>
        <w:jc w:val="both"/>
      </w:pPr>
      <w:r>
        <w:rPr>
          <w:sz w:val="22"/>
          <w:szCs w:val="22"/>
        </w:rPr>
        <w:t xml:space="preserve">Este proyecto nació de un caso real: un intento de este fraude contra una mujer de 54 años en Colombia, que no se concretó por muy poco margen.</w:t>
      </w:r>
    </w:p>
    <w:p>
      <w:pPr>
        <w:pStyle w:val="Heading1"/>
        <w:spacing w:after="160" w:before="320"/>
      </w:pPr>
      <w:r>
        <w:t xml:space="preserve">Cómo funciona</w:t>
      </w:r>
    </w:p>
    <w:p>
      <w:pPr>
        <w:spacing w:after="200"/>
        <w:jc w:val="both"/>
      </w:pPr>
      <w:r>
        <w:rPr>
          <w:sz w:val="22"/>
          <w:szCs w:val="22"/>
        </w:rPr>
        <w:t xml:space="preserve">La aplicación corre en segundo plano y analiza, únicamente dentro del teléfono, dos señales: si hay una llamada activa y si llega un mensaje de texto con forma de código de verificación. Cuando ambas señales coinciden dentro de una ventana de sesenta segundos, se muestra una alerta a pantalla completa, imposible de ignorar, advirtiendo a la persona que no comparta el código.</w:t>
      </w:r>
    </w:p>
    <w:p>
      <w:pPr>
        <w:spacing w:after="200"/>
        <w:jc w:val="both"/>
      </w:pPr>
      <w:r>
        <w:rPr>
          <w:sz w:val="22"/>
          <w:szCs w:val="22"/>
        </w:rPr>
        <w:t xml:space="preserve">Ningún contenido de llamadas o mensajes sale nunca del teléfono. El sistema incluye además un mecanismo de reportes comunitarios: cualquier usuario puede reportar un número sospechoso con un solo toque, y esos reportes alimentan una base de reputación que avisa a otros usuarios antes de que contesten una llamada proveniente de un número ya reportado por la comunidad.</w:t>
      </w:r>
    </w:p>
    <w:p>
      <w:pPr>
        <w:pStyle w:val="Heading1"/>
        <w:spacing w:after="160" w:before="320"/>
      </w:pPr>
      <w:r>
        <w:t xml:space="preserve">Estado actual y evidencia real</w:t>
      </w:r>
    </w:p>
    <w:p>
      <w:pPr>
        <w:spacing w:after="200"/>
        <w:jc w:val="both"/>
      </w:pPr>
      <w:r>
        <w:rPr>
          <w:sz w:val="22"/>
          <w:szCs w:val="22"/>
        </w:rPr>
        <w:t xml:space="preserve">La aplicación está en producción, es gratuita, y se distribuye por descarga directa mientras se completa el proceso de publicación en Google Play Store. Es de código abierto: cualquier persona o institución puede auditar el funcionamiento real del sistema línea por línea.</w:t>
      </w:r>
    </w:p>
    <w:p>
      <w:pPr>
        <w:spacing w:after="200"/>
        <w:jc w:val="both"/>
      </w:pPr>
      <w:r>
        <w:rPr>
          <w:sz w:val="22"/>
          <w:szCs w:val="22"/>
        </w:rPr>
        <w:t xml:space="preserve">El proyecto publica cifras reales y verificables de su funcionamiento —número de detecciones del patrón de riesgo, número de reportes comunitarios— en un endpoint público sin autenticación: https://escudo-anti-estafas.vercel.app/estadisticas. El proyecto se encuentra en una fase temprana de adopción; estas cifras están creciendo de forma orgánica con el tiempo.</w:t>
      </w:r>
    </w:p>
    <w:p>
      <w:pPr>
        <w:pStyle w:val="Heading1"/>
        <w:spacing w:after="160" w:before="320"/>
      </w:pPr>
      <w:r>
        <w:t xml:space="preserve">Privacidad y ética</w:t>
      </w:r>
    </w:p>
    <w:p>
      <w:pPr>
        <w:spacing w:after="200"/>
        <w:jc w:val="both"/>
      </w:pPr>
      <w:r>
        <w:rPr>
          <w:sz w:val="22"/>
          <w:szCs w:val="22"/>
        </w:rPr>
        <w:t xml:space="preserve">El diseño del sistema es privacidad-primero: el contenido de llamadas y mensajes nunca se graba ni se transmite, no existe sistema de cuentas de usuario, y no hay ningún SDK de rastreo o publicidad de terceros integrado. La política de privacidad completa está disponible públicamente en https://escudo-anti-estafas.vercel.app/privacidad.</w:t>
      </w:r>
    </w:p>
    <w:p>
      <w:pPr>
        <w:spacing w:after="200"/>
        <w:jc w:val="both"/>
      </w:pPr>
      <w:r>
        <w:rPr>
          <w:sz w:val="22"/>
          <w:szCs w:val="22"/>
        </w:rPr>
        <w:t xml:space="preserve">El desarrollo del proyecto siguió un protocolo formal con marco ético y legal explícito, alineado con la Ley 1581 de 2012 de Protección de Datos Personales (Habeas Data).</w:t>
      </w:r>
    </w:p>
    <w:p>
      <w:pPr>
        <w:pStyle w:val="Heading1"/>
        <w:spacing w:after="160" w:before="320"/>
      </w:pPr>
      <w:r>
        <w:t xml:space="preserve">Marco regulatorio y oportunidad de colaboración</w:t>
      </w:r>
    </w:p>
    <w:p>
      <w:pPr>
        <w:spacing w:after="200"/>
        <w:jc w:val="both"/>
      </w:pPr>
      <w:r>
        <w:rPr>
          <w:sz w:val="22"/>
          <w:szCs w:val="22"/>
        </w:rPr>
        <w:t xml:space="preserve">La Ley 2573 de 2026, que entra en vigencia en noviembre de 2026, exige a los operadores de telecomunicaciones verificación biométrica rigurosa antes de activar una línea prepago. Los datos agregados y anonimizados de Escudo Anti-Estafas —patrones de números reincidentes en actividad fraudulenta— pueden servir como evidencia concreta para vigilar el cumplimiento efectivo de esa ley una vez esté vigente.</w:t>
      </w:r>
    </w:p>
    <w:p>
      <w:pPr>
        <w:spacing w:after="200"/>
        <w:jc w:val="both"/>
      </w:pPr>
      <w:r>
        <w:rPr>
          <w:sz w:val="22"/>
          <w:szCs w:val="22"/>
        </w:rPr>
        <w:t xml:space="preserve">La aplicación también fortalece las denuncias que las víctimas ya presentan ante la Policía Nacional (canal "A Denunciar") y la Fiscalía General (SPOA): genera automáticamente un paquete de evidencia descargable, con el histórico de reportes de un número, que la víctima puede adjuntar directamente a su denuncia formal.</w:t>
      </w:r>
    </w:p>
    <w:p>
      <w:pPr>
        <w:pStyle w:val="Heading1"/>
        <w:spacing w:after="160" w:before="320"/>
      </w:pPr>
      <w:r>
        <w:t xml:space="preserve">Propuesta de colaboración</w:t>
      </w:r>
    </w:p>
    <w:p>
      <w:pPr>
        <w:spacing w:after="200"/>
        <w:jc w:val="both"/>
      </w:pPr>
      <w:r>
        <w:rPr>
          <w:sz w:val="22"/>
          <w:szCs w:val="22"/>
        </w:rPr>
        <w:t xml:space="preserve">Las siguientes son líneas de trabajo que planteo como punto de partida para una conversación, no compromisos ya acordados:</w:t>
      </w:r>
    </w:p>
    <w:p>
      <w:pPr>
        <w:pStyle w:val="ListParagraph"/>
        <w:numPr>
          <w:ilvl w:val="0"/>
          <w:numId w:val="1"/>
        </w:numPr>
        <w:spacing w:after="120"/>
        <w:jc w:val="both"/>
      </w:pPr>
      <w:r>
        <w:rPr>
          <w:sz w:val="22"/>
          <w:szCs w:val="22"/>
        </w:rPr>
        <w:t xml:space="preserve">Explorar un canal para que las autoridades competentes (Policía Nacional, Fiscalía General) puedan acceder a los datos agregados y anonimizados del proyecto como insumo de inteligencia contra patrones de fraude reincidentes.</w:t>
      </w:r>
    </w:p>
    <w:p>
      <w:pPr>
        <w:pStyle w:val="ListParagraph"/>
        <w:numPr>
          <w:ilvl w:val="0"/>
          <w:numId w:val="1"/>
        </w:numPr>
        <w:spacing w:after="120"/>
        <w:jc w:val="both"/>
      </w:pPr>
      <w:r>
        <w:rPr>
          <w:sz w:val="22"/>
          <w:szCs w:val="22"/>
        </w:rPr>
        <w:t xml:space="preserve">Para operadores de telecomunicaciones: explorar la validación cruzada entre los números reportados por la comunidad de la aplicación y sus propios sistemas internos de detección de fraude.</w:t>
      </w:r>
    </w:p>
    <w:p>
      <w:pPr>
        <w:pStyle w:val="ListParagraph"/>
        <w:numPr>
          <w:ilvl w:val="0"/>
          <w:numId w:val="1"/>
        </w:numPr>
        <w:spacing w:after="120"/>
        <w:jc w:val="both"/>
      </w:pPr>
      <w:r>
        <w:rPr>
          <w:sz w:val="22"/>
          <w:szCs w:val="22"/>
        </w:rPr>
        <w:t xml:space="preserve">Apoyo institucional para la difusión de la guía de prevención del proyecto como material educativo público, dirigido especialmente a la población de mayor riesgo.</w:t>
      </w:r>
    </w:p>
    <w:p>
      <w:pPr>
        <w:pStyle w:val="Heading1"/>
        <w:spacing w:after="160" w:before="320"/>
      </w:pPr>
      <w:r>
        <w:t xml:space="preserve">Contacto</w:t>
      </w:r>
    </w:p>
    <w:p>
      <w:pPr>
        <w:spacing w:after="200"/>
        <w:jc w:val="both"/>
      </w:pPr>
      <w:r>
        <w:rPr>
          <w:sz w:val="22"/>
          <w:szCs w:val="22"/>
        </w:rPr>
        <w:t xml:space="preserve">Wilmer José Pérez Orozco</w:t>
      </w:r>
    </w:p>
    <w:p>
      <w:pPr>
        <w:spacing w:after="200"/>
        <w:jc w:val="both"/>
      </w:pPr>
      <w:r>
        <w:rPr>
          <w:sz w:val="22"/>
          <w:szCs w:val="22"/>
        </w:rPr>
        <w:t xml:space="preserve">Correo electrónico: wilmerjoseperezorozco@gmail.com</w:t>
      </w:r>
    </w:p>
    <w:p>
      <w:pPr>
        <w:spacing w:after="200"/>
        <w:jc w:val="both"/>
      </w:pPr>
      <w:r>
        <w:rPr>
          <w:sz w:val="22"/>
          <w:szCs w:val="22"/>
        </w:rPr>
        <w:t xml:space="preserve">Repositorio público: https://github.com/wilmerjoseperezorozco-dev/escudo-anti-estafas</w:t>
      </w:r>
    </w:p>
    <w:p>
      <w:pPr>
        <w:spacing w:after="200"/>
        <w:jc w:val="both"/>
      </w:pPr>
      <w:r>
        <w:rPr>
          <w:sz w:val="22"/>
          <w:szCs w:val="22"/>
        </w:rPr>
        <w:t xml:space="preserve">Sitio del proyecto: https://escudo-anti-estafas.vercel.app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Escudo Anti-Estafas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2026-07-14T18:18:24.051Z</dcterms:created>
  <dcterms:modified xsi:type="dcterms:W3CDTF">2026-07-14T18:18:24.060Z</dcterms:modified>
</cp:coreProperties>
</file>

<file path=docProps/custom.xml><?xml version="1.0" encoding="utf-8"?>
<Properties xmlns="http://schemas.openxmlformats.org/officeDocument/2006/custom-properties" xmlns:vt="http://schemas.openxmlformats.org/officeDocument/2006/docPropsVTypes"/>
</file>