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0r9jwz6d43a" w:id="0"/>
      <w:bookmarkEnd w:id="0"/>
      <w:r w:rsidDel="00000000" w:rsidR="00000000" w:rsidRPr="00000000">
        <w:rPr>
          <w:b w:val="1"/>
          <w:bCs w:val="1"/>
          <w:sz w:val="46"/>
          <w:szCs w:val="46"/>
          <w:rtl w:val="0"/>
        </w:rPr>
        <w:t xml:space="preserve">Justificación </w:t>
      </w:r>
    </w:p>
    <w:p w:rsidR="00000000" w:rsidDel="00000000" w:rsidP="00000000" w:rsidRDefault="00000000" w:rsidRPr="00000000" w14:paraId="00000002">
      <w:pPr>
        <w:spacing w:after="240" w:before="240" w:lineRule="auto"/>
        <w:rPr/>
      </w:pPr>
      <w:r w:rsidDel="00000000" w:rsidR="00000000" w:rsidRPr="00000000">
        <w:rPr>
          <w:rtl w:val="0"/>
        </w:rPr>
        <w:t xml:space="preserve">La participación activa de los padres de familia es un pilar fundamental para el éxito educativo y el desarrollo integral de los estudiantes (Epstein &amp; Sanders, 2002; Henderson &amp; Mapp, 2002). En Colombia, a pesar de su reconocimiento legal en la Ley 115 de 1994 y la Ley 1098 de 2006, la baja asistencia de los padres a reuniones y actividades escolares persiste como un desafío multifactorial. Esta problemática obstaculiza la consecución de las metas nacionales de calidad y equidad educativa, creando una brecha entre la aspiración normativa y la práctica.</w:t>
      </w:r>
    </w:p>
    <w:p w:rsidR="00000000" w:rsidDel="00000000" w:rsidP="00000000" w:rsidRDefault="00000000" w:rsidRPr="00000000" w14:paraId="00000003">
      <w:pPr>
        <w:spacing w:after="240" w:before="240" w:lineRule="auto"/>
        <w:rPr/>
      </w:pPr>
      <w:r w:rsidDel="00000000" w:rsidR="00000000" w:rsidRPr="00000000">
        <w:rPr>
          <w:rtl w:val="0"/>
        </w:rPr>
        <w:t xml:space="preserve">El desarrollo de un aplicativo de software diseñado para abordar la escasa participación parental en las escuelas colombianas. La herramienta busca desmantelar barreras y fomentar una comunicación más dinámica y eficaz entre hogares e instituciones educativas. Más allá de una mejora tecnológica, este proyecto es una inversión estratégica en el futuro de la educación colombiana, alineándose con políticas nacionales y objetivos de transformación digital. Fortalecer la participación parental es una inversión estratégica que trasciende las mejoras escolares, impactando el capital humano y el desarrollo nacional.</w:t>
      </w:r>
    </w:p>
    <w:p w:rsidR="00000000" w:rsidDel="00000000" w:rsidP="00000000" w:rsidRDefault="00000000" w:rsidRPr="00000000" w14:paraId="00000004">
      <w:pPr>
        <w:pStyle w:val="Heading2"/>
        <w:keepNext w:val="0"/>
        <w:keepLines w:val="0"/>
        <w:spacing w:after="80" w:lineRule="auto"/>
        <w:rPr>
          <w:b w:val="1"/>
          <w:bCs w:val="1"/>
          <w:color w:val="000000"/>
          <w:sz w:val="26"/>
          <w:szCs w:val="26"/>
        </w:rPr>
      </w:pPr>
      <w:bookmarkStart w:colFirst="0" w:colLast="0" w:name="_q5d4eo9ynwbv" w:id="1"/>
      <w:bookmarkEnd w:id="1"/>
      <w:r w:rsidDel="00000000" w:rsidR="00000000" w:rsidRPr="00000000">
        <w:rPr>
          <w:b w:val="1"/>
          <w:bCs w:val="1"/>
          <w:sz w:val="34"/>
          <w:szCs w:val="34"/>
          <w:rtl w:val="0"/>
        </w:rPr>
        <w:t xml:space="preserve">Baja Asistencia y Participación Parental en Colombia</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La baja participación parental en Colombia es una realidad empíricamente demostrada, con solo un 30% de padres urbanos asistiendo regularmente a reuniones escolares, y cifras aún menores en zonas rurales. Esta situación genera una "desconexión entre la escuela y el hogar", obstaculizando el éxito estudiantil. La problemática es multifactorial, abarcando barreras sistémicas, logísticas y perceptuales (Jeynes, 2005).</w:t>
      </w:r>
    </w:p>
    <w:p w:rsidR="00000000" w:rsidDel="00000000" w:rsidP="00000000" w:rsidRDefault="00000000" w:rsidRPr="00000000" w14:paraId="00000006">
      <w:pPr>
        <w:spacing w:after="240" w:before="240" w:lineRule="auto"/>
        <w:rPr/>
      </w:pPr>
      <w:r w:rsidDel="00000000" w:rsidR="00000000" w:rsidRPr="00000000">
        <w:rPr>
          <w:rtl w:val="0"/>
        </w:rPr>
        <w:t xml:space="preserve">Las principales causas logísticas incluyen horarios laborales inflexibles y la escasez de tiempo, que chocan con los horarios escolares tradicionales. En áreas rurales, las barreras geográficas y la falta de transporte adecuado son impedimentos recurrentes (CONPES, 2016). Un factor crítico es la "carencia de canales de comunicación efectivos" y la ausencia de "herramientas estandarizadas para la comunicación escuela-hogar", lo que genera inconsistencias y desinformación.</w:t>
      </w:r>
    </w:p>
    <w:p w:rsidR="00000000" w:rsidDel="00000000" w:rsidP="00000000" w:rsidRDefault="00000000" w:rsidRPr="00000000" w14:paraId="00000007">
      <w:pPr>
        <w:spacing w:after="240" w:before="240" w:lineRule="auto"/>
        <w:rPr/>
      </w:pPr>
      <w:r w:rsidDel="00000000" w:rsidR="00000000" w:rsidRPr="00000000">
        <w:rPr>
          <w:rtl w:val="0"/>
        </w:rPr>
        <w:t xml:space="preserve">Además, existe una barrera psicológica: la percepción de los padres de que las reuniones escolares son a menudo "improductivas" o carecen de valor tangible. Algunos padres pueden sentirse intimidados o percibir barreras idiomáticas/culturales (Herrera &amp; Murry, 2005). Desde la perspectiva institucional, la "falta de personal y recursos para gestionar una comunicación efectiva y personalizada" limita la capacidad de las escuelas para fomentar asociaciones sólidas. La problemática no es solo falta de interés parental, sino una compleja interacción de barreras que requiere una solución multifacética. La aplicación debe funcionar como un centro centralizado y estandarizado para la comunicación, estableciendo una "fuente única de verdad" para información precisa y oportuna.</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Las consecuencias de la baja participación parental son profundas. Se vincula con "mayores tasas de deserción escolar, bajo rendimiento académico y problemas de comportamiento" (Fan &amp; Chen, 2001; Jeynes, 2007). La "desconexión entre la escuela y el hogar" también afecta el bienestar socioemocional de los estudiantes, contribuyendo a una menor autoestima y un menor "sentido de pertenencia a la comunidad escolar". La falta de comunicación fluida impide la identificación temprana y la intervención oportuna ante dificultades (Ley 1098 de 2006, Art. 14).</w:t>
      </w:r>
    </w:p>
    <w:p w:rsidR="00000000" w:rsidDel="00000000" w:rsidP="00000000" w:rsidRDefault="00000000" w:rsidRPr="00000000" w14:paraId="0000000A">
      <w:pPr>
        <w:spacing w:after="240" w:before="240" w:lineRule="auto"/>
        <w:rPr/>
      </w:pPr>
      <w:r w:rsidDel="00000000" w:rsidR="00000000" w:rsidRPr="00000000">
        <w:rPr>
          <w:rtl w:val="0"/>
        </w:rPr>
        <w:t xml:space="preserve">Para las instituciones educativas, la falta de colaboración obstaculiza el cumplimiento de objetivos pedagógicos y la construcción de un Proyecto Educativo Institucional (PEI) robusto (Decreto 1286 de 2005). La implementación de las "Escuelas para Padres y Madres de Familia y Cuidadores" (Ley 2025 de 2020) enfrenta dificultades de asistencia. La ausencia de "herramientas estandarizadas" genera una significativa "carga administrativa" para docentes y directivos, desviando tiempo de actividades pedagógicas. La participación parental es vital para "la construcción de entornos educativos más seguros y propicios para el aprendizaje".</w:t>
      </w:r>
    </w:p>
    <w:p w:rsidR="00000000" w:rsidDel="00000000" w:rsidP="00000000" w:rsidRDefault="00000000" w:rsidRPr="00000000" w14:paraId="0000000B">
      <w:pPr>
        <w:spacing w:after="240" w:before="240" w:lineRule="auto"/>
        <w:rPr/>
      </w:pPr>
      <w:r w:rsidDel="00000000" w:rsidR="00000000" w:rsidRPr="00000000">
        <w:rPr>
          <w:rtl w:val="0"/>
        </w:rPr>
        <w:t xml:space="preserve">A nivel nacional, la baja participación exacerba las desigualdades educativas (CONPES, 2016), comprometiendo el capital humano futuro y el desarrollo económico y social. La Constitución Política de Colombia (1991, Art. 67) establece la educación como responsabilidad compartida; la inactividad familiar recae desproporcionadamente en el Estado y la sociedad. Las estrategias estatales actuales son insuficientes para superar las barreras, planteando un desafío para la educación de calidad inclusiva y equitativa.</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Tabla 1: Síntesis de Causas y Consecuencias de la Baja Participación Parental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9.8791430141"/>
        <w:gridCol w:w="1434.2867606665448"/>
        <w:gridCol w:w="1512.9976194836113"/>
        <w:gridCol w:w="1578.5900018311668"/>
        <w:gridCol w:w="1460.5237136055669"/>
        <w:gridCol w:w="1539.2345724226334"/>
        <w:tblGridChange w:id="0">
          <w:tblGrid>
            <w:gridCol w:w="1499.8791430141"/>
            <w:gridCol w:w="1434.2867606665448"/>
            <w:gridCol w:w="1512.9976194836113"/>
            <w:gridCol w:w="1578.5900018311668"/>
            <w:gridCol w:w="1460.5237136055669"/>
            <w:gridCol w:w="1539.234572422633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sz w:val="18"/>
                <w:szCs w:val="18"/>
              </w:rPr>
            </w:pPr>
            <w:r w:rsidDel="00000000" w:rsidR="00000000" w:rsidRPr="00000000">
              <w:rPr>
                <w:b w:val="1"/>
                <w:bCs w:val="1"/>
                <w:sz w:val="18"/>
                <w:szCs w:val="18"/>
                <w:rtl w:val="0"/>
              </w:rPr>
              <w:t xml:space="preserve">Categoría de Causa</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sz w:val="18"/>
                <w:szCs w:val="18"/>
              </w:rPr>
            </w:pPr>
            <w:r w:rsidDel="00000000" w:rsidR="00000000" w:rsidRPr="00000000">
              <w:rPr>
                <w:sz w:val="18"/>
                <w:szCs w:val="18"/>
                <w:rtl w:val="0"/>
              </w:rPr>
              <w:t xml:space="preserve">Causas Específicas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sz w:val="18"/>
                <w:szCs w:val="18"/>
              </w:rPr>
            </w:pPr>
            <w:r w:rsidDel="00000000" w:rsidR="00000000" w:rsidRPr="00000000">
              <w:rPr>
                <w:sz w:val="18"/>
                <w:szCs w:val="18"/>
                <w:rtl w:val="0"/>
              </w:rPr>
              <w:t xml:space="preserve">Consecuencias Directas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sz w:val="18"/>
                <w:szCs w:val="18"/>
              </w:rPr>
            </w:pPr>
            <w:r w:rsidDel="00000000" w:rsidR="00000000" w:rsidRPr="00000000">
              <w:rPr>
                <w:sz w:val="18"/>
                <w:szCs w:val="18"/>
                <w:rtl w:val="0"/>
              </w:rPr>
              <w:t xml:space="preserve">Impacto en Estudiantes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Impacto en Instituciones Educativas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Impacto Social/Nacional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sz w:val="18"/>
                <w:szCs w:val="18"/>
              </w:rPr>
            </w:pPr>
            <w:r w:rsidDel="00000000" w:rsidR="00000000" w:rsidRPr="00000000">
              <w:rPr>
                <w:b w:val="1"/>
                <w:bCs w:val="1"/>
                <w:sz w:val="18"/>
                <w:szCs w:val="18"/>
                <w:rtl w:val="0"/>
              </w:rPr>
              <w:t xml:space="preserve">Logística</w:t>
            </w: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sz w:val="18"/>
                <w:szCs w:val="18"/>
              </w:rPr>
            </w:pPr>
            <w:r w:rsidDel="00000000" w:rsidR="00000000" w:rsidRPr="00000000">
              <w:rPr>
                <w:sz w:val="18"/>
                <w:szCs w:val="18"/>
                <w:rtl w:val="0"/>
              </w:rPr>
              <w:t xml:space="preserve">Horarios laborales incompatibles, Barreras geográficas y de 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Baja asistencia a reuniones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Menor apoyo en casa, Desconexión con el entorno escolar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sz w:val="18"/>
                <w:szCs w:val="18"/>
              </w:rPr>
            </w:pPr>
            <w:r w:rsidDel="00000000" w:rsidR="00000000" w:rsidRPr="00000000">
              <w:rPr>
                <w:sz w:val="18"/>
                <w:szCs w:val="18"/>
                <w:rtl w:val="0"/>
              </w:rPr>
              <w:t xml:space="preserve">Dificultad para coordinar actividades, Burocracia en seguimiento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sz w:val="18"/>
                <w:szCs w:val="18"/>
              </w:rPr>
            </w:pPr>
            <w:r w:rsidDel="00000000" w:rsidR="00000000" w:rsidRPr="00000000">
              <w:rPr>
                <w:sz w:val="18"/>
                <w:szCs w:val="18"/>
                <w:rtl w:val="0"/>
              </w:rPr>
              <w:t xml:space="preserve">Aumento de desigualdad educativa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18"/>
                <w:szCs w:val="18"/>
              </w:rPr>
            </w:pPr>
            <w:r w:rsidDel="00000000" w:rsidR="00000000" w:rsidRPr="00000000">
              <w:rPr>
                <w:b w:val="1"/>
                <w:bCs w:val="1"/>
                <w:sz w:val="18"/>
                <w:szCs w:val="18"/>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sz w:val="18"/>
                <w:szCs w:val="18"/>
              </w:rPr>
            </w:pPr>
            <w:r w:rsidDel="00000000" w:rsidR="00000000" w:rsidRPr="00000000">
              <w:rPr>
                <w:sz w:val="18"/>
                <w:szCs w:val="18"/>
                <w:rtl w:val="0"/>
              </w:rPr>
              <w:t xml:space="preserve">Carencia de canales efectivos, Ausencia de herramientas estandarizadas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Desconexión escuela-hogar, Inconsistencias y desinformación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Falta de apoyo oportuno, Menor sentido de pertenencia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Carga administrativa, Desvío del foco pedagógico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sz w:val="18"/>
                <w:szCs w:val="18"/>
              </w:rPr>
            </w:pPr>
            <w:r w:rsidDel="00000000" w:rsidR="00000000" w:rsidRPr="00000000">
              <w:rPr>
                <w:sz w:val="18"/>
                <w:szCs w:val="18"/>
                <w:rtl w:val="0"/>
              </w:rPr>
              <w:t xml:space="preserve">Limitación del desarrollo de capital humano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18"/>
                <w:szCs w:val="18"/>
              </w:rPr>
            </w:pPr>
            <w:r w:rsidDel="00000000" w:rsidR="00000000" w:rsidRPr="00000000">
              <w:rPr>
                <w:b w:val="1"/>
                <w:bCs w:val="1"/>
                <w:sz w:val="18"/>
                <w:szCs w:val="18"/>
                <w:rtl w:val="0"/>
              </w:rPr>
              <w:t xml:space="preserve">Perceptual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18"/>
                <w:szCs w:val="18"/>
              </w:rPr>
            </w:pPr>
            <w:r w:rsidDel="00000000" w:rsidR="00000000" w:rsidRPr="00000000">
              <w:rPr>
                <w:sz w:val="18"/>
                <w:szCs w:val="18"/>
                <w:rtl w:val="0"/>
              </w:rPr>
              <w:t xml:space="preserve">Percepción de reuniones improductivas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Desinterés y apatía, Baja motivación para participar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18"/>
                <w:szCs w:val="18"/>
              </w:rPr>
            </w:pPr>
            <w:r w:rsidDel="00000000" w:rsidR="00000000" w:rsidRPr="00000000">
              <w:rPr>
                <w:sz w:val="18"/>
                <w:szCs w:val="18"/>
                <w:rtl w:val="0"/>
              </w:rPr>
              <w:t xml:space="preserve">Reducción de la autoestima, Problemas de comportamiento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18"/>
                <w:szCs w:val="18"/>
              </w:rPr>
            </w:pPr>
            <w:r w:rsidDel="00000000" w:rsidR="00000000" w:rsidRPr="00000000">
              <w:rPr>
                <w:sz w:val="18"/>
                <w:szCs w:val="18"/>
                <w:rtl w:val="0"/>
              </w:rPr>
              <w:t xml:space="preserve">Dificultad para construir comunidad, Resistencia a la colaboración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Menor cohesión social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18"/>
                <w:szCs w:val="18"/>
              </w:rPr>
            </w:pPr>
            <w:r w:rsidDel="00000000" w:rsidR="00000000" w:rsidRPr="00000000">
              <w:rPr>
                <w:b w:val="1"/>
                <w:bCs w:val="1"/>
                <w:sz w:val="18"/>
                <w:szCs w:val="18"/>
                <w:rtl w:val="0"/>
              </w:rPr>
              <w:t xml:space="preserve">Institucional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18"/>
                <w:szCs w:val="18"/>
              </w:rPr>
            </w:pPr>
            <w:r w:rsidDel="00000000" w:rsidR="00000000" w:rsidRPr="00000000">
              <w:rPr>
                <w:sz w:val="18"/>
                <w:szCs w:val="18"/>
                <w:rtl w:val="0"/>
              </w:rPr>
              <w:t xml:space="preserve">Falta de personal y recursos en escuelas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Dificultad para comunicación personalizada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Mayor deserción escolar, Bajo rendimiento académico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Obstáculo para entornos seguros, Ineficiencia en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Perpetuación de ciclos de desventaja</w:t>
            </w:r>
          </w:p>
        </w:tc>
      </w:tr>
    </w:tbl>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qxdgwl3is829" w:id="2"/>
      <w:bookmarkEnd w:id="2"/>
      <w:r w:rsidDel="00000000" w:rsidR="00000000" w:rsidRPr="00000000">
        <w:rPr>
          <w:b w:val="1"/>
          <w:bCs w:val="1"/>
          <w:color w:val="000000"/>
          <w:sz w:val="26"/>
          <w:szCs w:val="26"/>
          <w:rtl w:val="0"/>
        </w:rPr>
        <w:t xml:space="preserve">Beneficios Diferenciados para los Actores Clave del Sistema Educativo</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El aplicativo ofrece ventajas distintivas para cada actor principal:</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ws7tsj11haf3" w:id="3"/>
      <w:bookmarkEnd w:id="3"/>
      <w:r w:rsidDel="00000000" w:rsidR="00000000" w:rsidRPr="00000000">
        <w:rPr>
          <w:b w:val="1"/>
          <w:bCs w:val="1"/>
          <w:color w:val="000000"/>
          <w:sz w:val="22"/>
          <w:szCs w:val="22"/>
          <w:rtl w:val="0"/>
        </w:rPr>
        <w:t xml:space="preserve">Para los Padres de Familia</w:t>
      </w:r>
    </w:p>
    <w:p w:rsidR="00000000" w:rsidDel="00000000" w:rsidP="00000000" w:rsidRDefault="00000000" w:rsidRPr="00000000" w14:paraId="0000002F">
      <w:pPr>
        <w:spacing w:after="240" w:before="240" w:lineRule="auto"/>
        <w:rPr/>
      </w:pPr>
      <w:r w:rsidDel="00000000" w:rsidR="00000000" w:rsidRPr="00000000">
        <w:rPr>
          <w:rtl w:val="0"/>
        </w:rPr>
        <w:t xml:space="preserve">Empodera a los padres para ejercer su derecho y deber legal (Ley 115 de 1994; Ley 1098 de 2006), permitiéndoles "tomar decisiones informadas y brindar apoyo oportuno". Establece una comunicación clara y eficiente, superando la "carencia de canales de comunicación efectivos". El acceso inmediato a datos cruciales reduce "inconsistencias y desinformación". Supera barreras logísticas, permitiendo la interacción desde cualquier lugar, fomentando una conexión más fuerte y un sentido de pertenencia.</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phjnjse2j93u" w:id="4"/>
      <w:bookmarkEnd w:id="4"/>
      <w:r w:rsidDel="00000000" w:rsidR="00000000" w:rsidRPr="00000000">
        <w:rPr>
          <w:b w:val="1"/>
          <w:bCs w:val="1"/>
          <w:color w:val="000000"/>
          <w:sz w:val="22"/>
          <w:szCs w:val="22"/>
          <w:rtl w:val="0"/>
        </w:rPr>
        <w:t xml:space="preserve">Para los Estudiantes</w:t>
      </w:r>
    </w:p>
    <w:p w:rsidR="00000000" w:rsidDel="00000000" w:rsidP="00000000" w:rsidRDefault="00000000" w:rsidRPr="00000000" w14:paraId="00000031">
      <w:pPr>
        <w:spacing w:after="240" w:before="240" w:lineRule="auto"/>
        <w:rPr>
          <w:b w:val="1"/>
          <w:bCs w:val="1"/>
          <w:color w:val="000000"/>
          <w:sz w:val="22"/>
          <w:szCs w:val="22"/>
        </w:rPr>
      </w:pPr>
      <w:r w:rsidDel="00000000" w:rsidR="00000000" w:rsidRPr="00000000">
        <w:rPr>
          <w:rtl w:val="0"/>
        </w:rPr>
        <w:t xml:space="preserve">Facilita un apoyo e intervención parental oportunos, mejorando los resultados académicos y reduciendo las tasas de deserción escolar. Un mayor compromiso parental se vincula con un aumento en la autoestima y un "sentido de pertenencia a la comunidad escolar". Contribuye a la creación de entornos escolares "más seguros y propicios para el aprendizaje", asegurando un apoyo más oportuno y coordinado.</w:t>
      </w:r>
      <w:r w:rsidDel="00000000" w:rsidR="00000000" w:rsidRPr="00000000">
        <w:rPr>
          <w:b w:val="1"/>
          <w:bCs w:val="1"/>
          <w:color w:val="000000"/>
          <w:sz w:val="22"/>
          <w:szCs w:val="22"/>
          <w:rtl w:val="0"/>
        </w:rPr>
        <w:t xml:space="preserve">Para las Instituciones Educativas (Colegios y Directivos)</w:t>
      </w:r>
    </w:p>
    <w:p w:rsidR="00000000" w:rsidDel="00000000" w:rsidP="00000000" w:rsidRDefault="00000000" w:rsidRPr="00000000" w14:paraId="00000032">
      <w:pPr>
        <w:spacing w:after="240" w:before="240" w:lineRule="auto"/>
        <w:rPr/>
      </w:pPr>
      <w:r w:rsidDel="00000000" w:rsidR="00000000" w:rsidRPr="00000000">
        <w:rPr>
          <w:rtl w:val="0"/>
        </w:rPr>
        <w:t xml:space="preserve">Automatiza y centraliza tareas de comunicación, reduciendo la "carga administrativa" y optimizando operaciones. Establece un canal de comunicación estandarizado y fiable. Permite a docentes y directivos "enfocarse más en las actividades pedagógicas". Facilita relaciones sólidas con las familias, transformando las escuelas en centros comunitarios y ayudando al cumplimiento de mandatos legales.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3kli0i6j52a4" w:id="5"/>
      <w:bookmarkEnd w:id="5"/>
      <w:r w:rsidDel="00000000" w:rsidR="00000000" w:rsidRPr="00000000">
        <w:rPr>
          <w:b w:val="1"/>
          <w:bCs w:val="1"/>
          <w:color w:val="000000"/>
          <w:sz w:val="22"/>
          <w:szCs w:val="22"/>
          <w:rtl w:val="0"/>
        </w:rPr>
        <w:t xml:space="preserve">Para las Instituciones del Estado (MEN, DNP, MinTIC, etc.)</w:t>
      </w:r>
    </w:p>
    <w:p w:rsidR="00000000" w:rsidDel="00000000" w:rsidP="00000000" w:rsidRDefault="00000000" w:rsidRPr="00000000" w14:paraId="00000034">
      <w:pPr>
        <w:spacing w:after="240" w:before="240" w:lineRule="auto"/>
        <w:rPr/>
      </w:pPr>
      <w:r w:rsidDel="00000000" w:rsidR="00000000" w:rsidRPr="00000000">
        <w:rPr>
          <w:rtl w:val="0"/>
        </w:rPr>
        <w:t xml:space="preserve">Apoya objetivos clave de desarrollo nacional, como el "fortalecimiento de la familia como eje central de la sociedad y la educación" (Plan Nacional de Desarrollo 2018-2022) y el rol familiar en el desarrollo integral (Ley 1098 de 2006). Contribuye a mejoras sistémicas en rendimiento académico y reducción de deserción. Encarna el objetivo de implementar "soluciones tecnológicas en el sector público" (Plan Nacional de Transformación Digital) y se alinea con el "interés en iniciativas que promuevan la innovación educativa y el uso de la tecnología" del MEN. Contribuye a reducir las desigualdades educativas, alineándose con objetivos nacionales de equidad.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Tabla 2: Beneficios Clave del Aplicativo por Actor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Beneficios Clave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Padres de Familia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Empoderamiento y cumplimiento de deberes, Comunicación efectiva, Acceso a información en tiempo real, Flexibilidad y conveniencia, Fortalecimiento del sentido de pertenencia.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Estudiantes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Mejora del rendimiento académico, Reducción de la deserción escolar, Desarrollo socioemocional positivo, Entornos de aprendizaje más seguros, Apoyo oportuno y coherente.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bCs w:val="1"/>
                <w:rtl w:val="0"/>
              </w:rPr>
              <w:t xml:space="preserve">Instituciones Educativas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Eficiencia administrativa y operativa, Mejora de la comunicación institucional, Mayor enfoque en actividades pedagógicas, Fortalecimiento de la comunidad educativa, Facilitación del cumplimiento normativo.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b w:val="1"/>
                <w:bCs w:val="1"/>
                <w:rtl w:val="0"/>
              </w:rPr>
              <w:t xml:space="preserve">Instituciones del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Alineación estratégica con PND, Mejora de la calidad educativa nacional, Promoción de la innovación y uso de TIC, Eficiencia en la gestión pública, Cierre de brechas de equidad.</w:t>
            </w:r>
          </w:p>
        </w:tc>
      </w:tr>
    </w:tbl>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uzgwjq7c5sm" w:id="6"/>
      <w:bookmarkEnd w:id="6"/>
      <w:r w:rsidDel="00000000" w:rsidR="00000000" w:rsidRPr="00000000">
        <w:rPr>
          <w:b w:val="1"/>
          <w:bCs w:val="1"/>
          <w:sz w:val="34"/>
          <w:szCs w:val="34"/>
          <w:rtl w:val="0"/>
        </w:rPr>
        <w:t xml:space="preserve">Relevancia Estratégica del Proyecto: Social, Educativa y Tecnológica</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Esta sección articula la importancia más amplia del proyecto, conectándolo con imperativos sociales, educativos y tecnológicos.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6oeui1yp3mup" w:id="7"/>
      <w:bookmarkEnd w:id="7"/>
      <w:r w:rsidDel="00000000" w:rsidR="00000000" w:rsidRPr="00000000">
        <w:rPr>
          <w:b w:val="1"/>
          <w:bCs w:val="1"/>
          <w:color w:val="000000"/>
          <w:sz w:val="26"/>
          <w:szCs w:val="26"/>
          <w:rtl w:val="0"/>
        </w:rPr>
        <w:t xml:space="preserve">Relevancia Social</w:t>
      </w:r>
    </w:p>
    <w:p w:rsidR="00000000" w:rsidDel="00000000" w:rsidP="00000000" w:rsidRDefault="00000000" w:rsidRPr="00000000" w14:paraId="00000044">
      <w:pPr>
        <w:spacing w:after="240" w:before="240" w:lineRule="auto"/>
        <w:rPr/>
      </w:pPr>
      <w:r w:rsidDel="00000000" w:rsidR="00000000" w:rsidRPr="00000000">
        <w:rPr>
          <w:rtl w:val="0"/>
        </w:rPr>
        <w:t xml:space="preserve">El proyecto fortalece el tejido social al fomentar relaciones sólidas entre familias y escuelas, contribuyendo a "la construcción de entornos educativos más seguros y propicios para el aprendizaje". Conscientemente diseñado para la "brecha digital en Colombia", prioriza la accesibilidad para democratizar el acceso a la información y oportunidades de participación, apoyando la equidad nacional. Al mitigar desafíos como la deserción y el bajo rendimiento, actúa preventivamente contra futuros costos sociales, contribuyendo al bienestar y estabilidad general de la sociedad. Es una inversión en capital social y estabilidad futura.</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fyb50cnasa3u" w:id="8"/>
      <w:bookmarkEnd w:id="8"/>
      <w:r w:rsidDel="00000000" w:rsidR="00000000" w:rsidRPr="00000000">
        <w:rPr>
          <w:b w:val="1"/>
          <w:bCs w:val="1"/>
          <w:color w:val="000000"/>
          <w:sz w:val="26"/>
          <w:szCs w:val="26"/>
          <w:rtl w:val="0"/>
        </w:rPr>
        <w:t xml:space="preserve">Relevancia Educativa</w:t>
      </w:r>
    </w:p>
    <w:p w:rsidR="00000000" w:rsidDel="00000000" w:rsidP="00000000" w:rsidRDefault="00000000" w:rsidRPr="00000000" w14:paraId="00000046">
      <w:pPr>
        <w:spacing w:after="240" w:before="240" w:lineRule="auto"/>
        <w:rPr/>
      </w:pPr>
      <w:r w:rsidDel="00000000" w:rsidR="00000000" w:rsidRPr="00000000">
        <w:rPr>
          <w:rtl w:val="0"/>
        </w:rPr>
        <w:t xml:space="preserve">El proyecto aborda la desvinculación familiar, una barrera fundamental para la educación de calidad en Colombia. Al mejorar la participación parental, crea un sistema de apoyo robusto para los estudiantes, alineándose con el interés del MEN en "mejorar la gestión escolar y la calidad de la educación". Incentiva la adopción de estrategias de comunicación modernas, promoviendo la innovación en el sector educativo y liberando tiempo para actividades pedagógicas. Refuerza la corresponsabilidad en la educación (Ley 115 de 1994; Ley 1098 de 2006), empoderando a las familias como co-educadores y socios de la escuela, esencial para un sistema integral y eficaz.</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9yqqt2ic02n6" w:id="9"/>
      <w:bookmarkEnd w:id="9"/>
      <w:r w:rsidDel="00000000" w:rsidR="00000000" w:rsidRPr="00000000">
        <w:rPr>
          <w:b w:val="1"/>
          <w:bCs w:val="1"/>
          <w:color w:val="000000"/>
          <w:sz w:val="26"/>
          <w:szCs w:val="26"/>
          <w:rtl w:val="0"/>
        </w:rPr>
        <w:t xml:space="preserve">Relevancia Tecnológica</w:t>
      </w:r>
    </w:p>
    <w:p w:rsidR="00000000" w:rsidDel="00000000" w:rsidP="00000000" w:rsidRDefault="00000000" w:rsidRPr="00000000" w14:paraId="00000048">
      <w:pPr>
        <w:spacing w:after="240" w:before="240" w:lineRule="auto"/>
        <w:rPr/>
      </w:pPr>
      <w:r w:rsidDel="00000000" w:rsidR="00000000" w:rsidRPr="00000000">
        <w:rPr>
          <w:rtl w:val="0"/>
        </w:rPr>
        <w:t xml:space="preserve">El proyecto demuestra cómo las TIC pueden abordar desafíos sociales y educativos en una nación en desarrollo, materializando la transformación digital. Se alinea directamente con el "Plan Nacional de Transformación Digital" del gobierno colombiano y los lineamientos de la articulación de la media técnica con el SENA, que prioriza soluciones tecnológicas en el sector público. La adopción del aplicativo promoverá la alfabetización y habilidades digitales entre padres, estudiantes y educadores. Representa una innovación significativa en el panorama científico y tecnológico colombiano, diseñado para la escalabilidad, asegurando que sus beneficios lleguen a una amplia población y maximizando su impacto a largo plazo.</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6fsqs8o7eu4b" w:id="10"/>
      <w:bookmarkEnd w:id="10"/>
      <w:r w:rsidDel="00000000" w:rsidR="00000000" w:rsidRPr="00000000">
        <w:rPr>
          <w:b w:val="1"/>
          <w:bCs w:val="1"/>
          <w:color w:val="000000"/>
          <w:sz w:val="26"/>
          <w:szCs w:val="26"/>
          <w:rtl w:val="0"/>
        </w:rPr>
        <w:t xml:space="preserve">Referentes legales</w:t>
      </w:r>
    </w:p>
    <w:p w:rsidR="00000000" w:rsidDel="00000000" w:rsidP="00000000" w:rsidRDefault="00000000" w:rsidRPr="00000000" w14:paraId="0000004B">
      <w:pPr>
        <w:spacing w:after="240" w:before="240" w:lineRule="auto"/>
        <w:rPr/>
      </w:pPr>
      <w:r w:rsidDel="00000000" w:rsidR="00000000" w:rsidRPr="00000000">
        <w:rPr>
          <w:rtl w:val="0"/>
        </w:rPr>
        <w:t xml:space="preserve">El proyecto se sustenta en leyes fundamentales: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Ley 115 de 1994 (Ley General de Educación):</w:t>
      </w:r>
      <w:r w:rsidDel="00000000" w:rsidR="00000000" w:rsidRPr="00000000">
        <w:rPr>
          <w:rtl w:val="0"/>
        </w:rPr>
        <w:t xml:space="preserve"> Su Artículo 7 establece que "la familia es el primer responsable de la educación de los hijos" y que "La participación de los padres es un derecho y un deber" (Congreso de la República de Colombia, 1994). El aplicativo facilita el ejercicio de este derecho y deber, cerrando la brecha entre el principio legal y la práctica.</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Ley 1098 de 2006 (Código de la Infancia y la Adolescencia):</w:t>
      </w:r>
      <w:r w:rsidDel="00000000" w:rsidR="00000000" w:rsidRPr="00000000">
        <w:rPr>
          <w:rtl w:val="0"/>
        </w:rPr>
        <w:t xml:space="preserve"> Enfatiza el rol protector y formativo de la familia y la necesidad de su participación en el desarrollo integral de niños, niñas y adolescentes (Congreso de la República de Colombia, 2006). El aplicativo apoya los objetivos de esta ley al fortalecer la capacidad familiar para participar en los procesos educativos y de desarrollo de sus hijos.</w:t>
      </w:r>
    </w:p>
    <w:p w:rsidR="00000000" w:rsidDel="00000000" w:rsidP="00000000" w:rsidRDefault="00000000" w:rsidRPr="00000000" w14:paraId="0000004E">
      <w:pPr>
        <w:spacing w:after="240" w:before="240" w:lineRule="auto"/>
        <w:rPr/>
      </w:pPr>
      <w:r w:rsidDel="00000000" w:rsidR="00000000" w:rsidRPr="00000000">
        <w:rPr>
          <w:rtl w:val="0"/>
        </w:rPr>
        <w:t xml:space="preserve">El proyecto es un facilitador del cumplimiento legal y una realización de derechos constitucionales, elevando su importancia a una cuestión de responsabilidad estatal.</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t4zcgwj7dhq0" w:id="11"/>
      <w:bookmarkEnd w:id="11"/>
      <w:r w:rsidDel="00000000" w:rsidR="00000000" w:rsidRPr="00000000">
        <w:rPr>
          <w:b w:val="1"/>
          <w:bCs w:val="1"/>
          <w:color w:val="000000"/>
          <w:sz w:val="26"/>
          <w:szCs w:val="26"/>
          <w:rtl w:val="0"/>
        </w:rPr>
        <w:t xml:space="preserve">Articulación con Políticas Públicas y Planes de Desarrollo</w:t>
      </w:r>
    </w:p>
    <w:p w:rsidR="00000000" w:rsidDel="00000000" w:rsidP="00000000" w:rsidRDefault="00000000" w:rsidRPr="00000000" w14:paraId="00000050">
      <w:pPr>
        <w:spacing w:after="240" w:before="240" w:lineRule="auto"/>
        <w:rPr/>
      </w:pPr>
      <w:r w:rsidDel="00000000" w:rsidR="00000000" w:rsidRPr="00000000">
        <w:rPr>
          <w:rtl w:val="0"/>
        </w:rPr>
        <w:t xml:space="preserve">El proyecto se articula con la visión nacional de Colombia:</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b w:val="1"/>
          <w:bCs w:val="1"/>
          <w:rtl w:val="0"/>
        </w:rPr>
        <w:t xml:space="preserve">Plan Nacional de Desarrollo 2018-2022 'Pacto por Colombia, Pacto por la Equidad':</w:t>
      </w:r>
      <w:r w:rsidDel="00000000" w:rsidR="00000000" w:rsidRPr="00000000">
        <w:rPr>
          <w:rtl w:val="0"/>
        </w:rPr>
        <w:t xml:space="preserve"> Promueve el "fortalecimiento de la familia como eje central de la sociedad y la educación" (Departamento Nacional de Planeación, DNP, 2018). El aplicativo contribuye a este objetivo al empoderar a las familias en la educación de sus hijos.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Plan Nacional de Transformación Digital (2020):</w:t>
      </w:r>
      <w:r w:rsidDel="00000000" w:rsidR="00000000" w:rsidRPr="00000000">
        <w:rPr>
          <w:rtl w:val="0"/>
        </w:rPr>
        <w:t xml:space="preserve"> Identifica la "implementación de soluciones tecnológicas en el sector público colombiano" como un "objetivo estratégico del Gobierno" (MinTIC, 2020). El aplicativo es una encarnación tangible de esta agenda en el sector educativo.</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b w:val="1"/>
          <w:bCs w:val="1"/>
          <w:rtl w:val="0"/>
        </w:rPr>
        <w:t xml:space="preserve">Estrategias del Ministerio de Educación Nacional (MEN):</w:t>
      </w:r>
      <w:r w:rsidDel="00000000" w:rsidR="00000000" w:rsidRPr="00000000">
        <w:rPr>
          <w:rtl w:val="0"/>
        </w:rPr>
        <w:t xml:space="preserve"> El MEN ha expresado "interés en iniciativas que promuevan la innovación educativa y el uso de la tecnología para mejorar la gestión escolar y la calidad de la educación" (Ministerio de Educación Nacional, 2023). El proyecto responde directamente a estas prioridades.</w:t>
      </w:r>
    </w:p>
    <w:p w:rsidR="00000000" w:rsidDel="00000000" w:rsidP="00000000" w:rsidRDefault="00000000" w:rsidRPr="00000000" w14:paraId="00000054">
      <w:pPr>
        <w:spacing w:after="240" w:before="240" w:lineRule="auto"/>
        <w:rPr/>
      </w:pPr>
      <w:r w:rsidDel="00000000" w:rsidR="00000000" w:rsidRPr="00000000">
        <w:rPr>
          <w:rtl w:val="0"/>
        </w:rPr>
        <w:t xml:space="preserve">El proyecto es una manifestación práctica del compromiso de Colombia con un sistema educativo moderno, equitativo y centrado en la familia, traduciendo aspiraciones políticas en soluciones tangibles.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Tabla 3: Alineación del Proyecto con el Marco Normativo Colombiano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0552169472544"/>
        <w:gridCol w:w="2525.4439429380955"/>
        <w:gridCol w:w="2454.6371034164663"/>
        <w:gridCol w:w="1817.375547721807"/>
        <w:tblGridChange w:id="0">
          <w:tblGrid>
            <w:gridCol w:w="2228.0552169472544"/>
            <w:gridCol w:w="2525.4439429380955"/>
            <w:gridCol w:w="2454.6371034164663"/>
            <w:gridCol w:w="1817.3755477218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Norma/Política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Disposición Clave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Cómo el Proyecto se Alinea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Referencia APA</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b w:val="1"/>
                <w:bCs w:val="1"/>
                <w:rtl w:val="0"/>
              </w:rPr>
              <w:t xml:space="preserve">Ley 115 de 1994 (Ley General de Educación)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Artículo 7: La familia es el primer responsable de la educación; la participación de los padres es un derecho y un deber.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Facilita el ejercicio del derecho y deber de participación parental, proporcionando herramientas para la comunicación y el apoyo educativo.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(Congreso de la República de Colombia, 1994)</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b w:val="1"/>
                <w:bCs w:val="1"/>
                <w:rtl w:val="0"/>
              </w:rPr>
              <w:t xml:space="preserve">Ley 1098 de 2006 (Código de la Infancia y la Adolescencia)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Enfatiza el rol protector y formativo de la familia y la necesidad de su participación en el desarrollo integral de niños, niñas y adolescentes.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Apoya el desarrollo integral de los niños al fortalecer la capacidad de las familias para involucrarse activamente en su educación y bienestar.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(Congreso de la República de Colombia, 2006)</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Plan Nacional de Desarrollo 2018-2022 'Pacto por Colombia, Pacto por la Equidad'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Promueve el fortalecimiento de la familia como eje central de la sociedad y la educación.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Contribuye al fortalecimiento familiar al empoderar a los padres para un rol más activo e informado en la educación de sus hijos.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(Departamento Nacional de Planeación, DNP, 2018)</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Plan Nacional de Transformación Digital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Implementación de soluciones tecnológicas en el sector público para modernizar la gestión y mejorar la prestación de servicios a los ciudadanos.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Moderniza la gestión educativa y mejora la prestación de servicios al ciudadano a través de una solución tecnológica innovadora y eficiente.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(MinTIC, 2020)</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Estrategias del Ministerio de Educación Nacional (MEN)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Interés en iniciativas que promuevan la innovación educativa y el uso de la tecnología para mejorar la gestión escolar y la calidad de la educación.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Promueve la innovación educativa y el uso estratégico de la tecnología para mejorar la gestión escolar y elevar la calidad de la educación.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(Ministerio de Educación Nacional, 2023)</w:t>
            </w:r>
          </w:p>
        </w:tc>
      </w:tr>
    </w:tbl>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gvpccynsjmpn" w:id="12"/>
      <w:bookmarkEnd w:id="12"/>
      <w:r w:rsidDel="00000000" w:rsidR="00000000" w:rsidRPr="00000000">
        <w:rPr>
          <w:rtl w:val="0"/>
        </w:rPr>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Por todo lo anterior, l</w:t>
      </w:r>
      <w:r w:rsidDel="00000000" w:rsidR="00000000" w:rsidRPr="00000000">
        <w:rPr>
          <w:rtl w:val="0"/>
        </w:rPr>
        <w:t xml:space="preserve">a baja participación parental en las escuelas colombianas es un impedimento crítico para la equidad y calidad educativa, con consecuencias negativas para estudiantes e instituciones. El aplicativo propuesto ofrece una solución robusta y tecnológica para este problema complejo , al proporcionar funcionalidades intuitivas y abordar barreras logísticas y de comunicación, transformará la dinámica entre la escuela y el hogar.</w:t>
      </w:r>
    </w:p>
    <w:p w:rsidR="00000000" w:rsidDel="00000000" w:rsidP="00000000" w:rsidRDefault="00000000" w:rsidRPr="00000000" w14:paraId="00000071">
      <w:pPr>
        <w:spacing w:after="240" w:before="240" w:lineRule="auto"/>
        <w:rPr/>
      </w:pPr>
      <w:r w:rsidDel="00000000" w:rsidR="00000000" w:rsidRPr="00000000">
        <w:rPr>
          <w:rtl w:val="0"/>
        </w:rPr>
        <w:t xml:space="preserve">Este proyecto es una herramienta estratégica con beneficios multifacéticos: empoderar a los padres, mejorará el rendimiento estudiantil, optimizará la eficiencia escolar y avanzará los objetivos estatales en educación y transformación digital. Es un paso tangible hacia la visión de la institución educativa barrio santa margarita en un sistema educativo moderno y centrado en la familia.</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